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120"/>
        <w:gridCol w:w="1440"/>
        <w:gridCol w:w="2681"/>
      </w:tblGrid>
      <w:tr w:rsidR="007F04B4" w:rsidRPr="007167C0" w:rsidTr="003C533D">
        <w:trPr>
          <w:tblHeader/>
        </w:trPr>
        <w:tc>
          <w:tcPr>
            <w:tcW w:w="1353" w:type="dxa"/>
          </w:tcPr>
          <w:p w:rsidR="004856D9"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p>
          <w:p w:rsidR="004538E3" w:rsidRPr="00E946BC" w:rsidRDefault="004538E3" w:rsidP="007A1456">
            <w:pPr>
              <w:rPr>
                <w:rFonts w:ascii="Courier New" w:hAnsi="Courier New" w:cs="Courier New"/>
                <w:b/>
                <w:sz w:val="20"/>
                <w:szCs w:val="20"/>
              </w:rPr>
            </w:pPr>
            <w:r w:rsidRPr="00E946BC">
              <w:rPr>
                <w:rFonts w:ascii="Courier New" w:hAnsi="Courier New" w:cs="Courier New"/>
                <w:b/>
                <w:sz w:val="20"/>
                <w:szCs w:val="20"/>
              </w:rPr>
              <w:t>Notice Date</w:t>
            </w:r>
          </w:p>
        </w:tc>
        <w:tc>
          <w:tcPr>
            <w:tcW w:w="1620" w:type="dxa"/>
          </w:tcPr>
          <w:p w:rsidR="004856D9" w:rsidRDefault="004856D9"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856D9" w:rsidRDefault="004856D9"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120" w:type="dxa"/>
          </w:tcPr>
          <w:p w:rsidR="004856D9" w:rsidRDefault="004856D9" w:rsidP="00D45018">
            <w:pPr>
              <w:pStyle w:val="PlainText"/>
              <w:rPr>
                <w:rFonts w:ascii="Courier New" w:hAnsi="Courier New" w:cs="Courier New"/>
                <w:b/>
                <w:sz w:val="20"/>
                <w:szCs w:val="20"/>
              </w:rPr>
            </w:pPr>
          </w:p>
          <w:p w:rsidR="004856D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Name</w:t>
            </w:r>
          </w:p>
          <w:p w:rsidR="001C0579" w:rsidRDefault="004856D9" w:rsidP="00D45018">
            <w:pPr>
              <w:pStyle w:val="PlainText"/>
              <w:rPr>
                <w:rFonts w:ascii="Courier New" w:hAnsi="Courier New" w:cs="Courier New"/>
                <w:b/>
                <w:sz w:val="20"/>
                <w:szCs w:val="20"/>
              </w:rPr>
            </w:pPr>
            <w:r>
              <w:rPr>
                <w:rFonts w:ascii="Courier New" w:hAnsi="Courier New" w:cs="Courier New"/>
                <w:b/>
                <w:sz w:val="20"/>
                <w:szCs w:val="20"/>
              </w:rPr>
              <w:t>Summary of Issue</w:t>
            </w:r>
            <w:r w:rsidR="004538E3" w:rsidRPr="00E946BC">
              <w:rPr>
                <w:rFonts w:ascii="Courier New" w:hAnsi="Courier New" w:cs="Courier New"/>
                <w:b/>
                <w:sz w:val="20"/>
                <w:szCs w:val="20"/>
              </w:rPr>
              <w:t xml:space="preserve">      </w:t>
            </w:r>
          </w:p>
          <w:p w:rsidR="004538E3" w:rsidRPr="00E946BC" w:rsidRDefault="004538E3" w:rsidP="004856D9">
            <w:pPr>
              <w:pStyle w:val="PlainText"/>
              <w:rPr>
                <w:rFonts w:ascii="Courier New" w:hAnsi="Courier New" w:cs="Courier New"/>
                <w:b/>
                <w:sz w:val="20"/>
                <w:szCs w:val="20"/>
              </w:rPr>
            </w:pPr>
            <w:r w:rsidRPr="00E946BC">
              <w:rPr>
                <w:rFonts w:ascii="Courier New" w:hAnsi="Courier New" w:cs="Courier New"/>
                <w:b/>
                <w:sz w:val="20"/>
                <w:szCs w:val="20"/>
              </w:rPr>
              <w:t xml:space="preserve">                                                        </w:t>
            </w:r>
          </w:p>
        </w:tc>
        <w:tc>
          <w:tcPr>
            <w:tcW w:w="1440" w:type="dxa"/>
          </w:tcPr>
          <w:p w:rsidR="004856D9" w:rsidRDefault="004856D9"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856D9" w:rsidRDefault="004856D9" w:rsidP="00861B8B">
            <w:pPr>
              <w:pStyle w:val="PlainText"/>
              <w:rPr>
                <w:rFonts w:ascii="Courier New" w:hAnsi="Courier New" w:cs="Courier New"/>
                <w:b/>
                <w:sz w:val="20"/>
                <w:szCs w:val="20"/>
              </w:rPr>
            </w:pPr>
          </w:p>
          <w:p w:rsidR="004538E3" w:rsidRPr="00E946BC" w:rsidRDefault="004856D9" w:rsidP="00861B8B">
            <w:pPr>
              <w:pStyle w:val="PlainText"/>
              <w:rPr>
                <w:rFonts w:ascii="Courier New" w:hAnsi="Courier New" w:cs="Courier New"/>
                <w:b/>
                <w:sz w:val="20"/>
                <w:szCs w:val="20"/>
              </w:rPr>
            </w:pPr>
            <w:r>
              <w:rPr>
                <w:rFonts w:ascii="Courier New" w:hAnsi="Courier New" w:cs="Courier New"/>
                <w:b/>
                <w:sz w:val="20"/>
                <w:szCs w:val="20"/>
              </w:rPr>
              <w:t>For more information</w:t>
            </w:r>
          </w:p>
        </w:tc>
      </w:tr>
      <w:tr w:rsidR="00F97616" w:rsidRPr="007167C0" w:rsidTr="003C533D">
        <w:tc>
          <w:tcPr>
            <w:tcW w:w="1353" w:type="dxa"/>
          </w:tcPr>
          <w:p w:rsidR="00C14D7E" w:rsidRDefault="00C14D7E" w:rsidP="00AF3A76">
            <w:pPr>
              <w:pStyle w:val="PlainText"/>
              <w:rPr>
                <w:rFonts w:ascii="Courier New" w:hAnsi="Courier New" w:cs="Courier New"/>
                <w:b/>
                <w:sz w:val="20"/>
                <w:szCs w:val="20"/>
              </w:rPr>
            </w:pPr>
          </w:p>
          <w:p w:rsidR="00D77821" w:rsidRDefault="004856D9" w:rsidP="00AF3A76">
            <w:pPr>
              <w:pStyle w:val="PlainText"/>
              <w:rPr>
                <w:rFonts w:ascii="Courier New" w:hAnsi="Courier New" w:cs="Courier New"/>
                <w:b/>
                <w:sz w:val="20"/>
                <w:szCs w:val="20"/>
              </w:rPr>
            </w:pPr>
            <w:r>
              <w:rPr>
                <w:rFonts w:ascii="Courier New" w:hAnsi="Courier New" w:cs="Courier New"/>
                <w:b/>
                <w:sz w:val="20"/>
                <w:szCs w:val="20"/>
              </w:rPr>
              <w:t>4-1-2016</w:t>
            </w:r>
          </w:p>
        </w:tc>
        <w:tc>
          <w:tcPr>
            <w:tcW w:w="1620" w:type="dxa"/>
          </w:tcPr>
          <w:p w:rsidR="00AF3A76" w:rsidRDefault="00AF3A76" w:rsidP="00AF3A76">
            <w:pPr>
              <w:pStyle w:val="PlainText"/>
              <w:rPr>
                <w:rFonts w:ascii="Courier New" w:hAnsi="Courier New" w:cs="Courier New"/>
                <w:b/>
                <w:sz w:val="20"/>
                <w:szCs w:val="20"/>
              </w:rPr>
            </w:pPr>
          </w:p>
          <w:p w:rsidR="00F273BA" w:rsidRDefault="004856D9" w:rsidP="00C14D7E">
            <w:pPr>
              <w:pStyle w:val="PlainText"/>
              <w:rPr>
                <w:rFonts w:ascii="Courier New" w:hAnsi="Courier New" w:cs="Courier New"/>
                <w:b/>
                <w:sz w:val="20"/>
                <w:szCs w:val="20"/>
              </w:rPr>
            </w:pPr>
            <w:r>
              <w:rPr>
                <w:rFonts w:ascii="Courier New" w:hAnsi="Courier New" w:cs="Courier New"/>
                <w:b/>
                <w:sz w:val="20"/>
                <w:szCs w:val="20"/>
              </w:rPr>
              <w:t>12</w:t>
            </w:r>
            <w:r w:rsidR="00C14D7E">
              <w:rPr>
                <w:rFonts w:ascii="Courier New" w:hAnsi="Courier New" w:cs="Courier New"/>
                <w:b/>
                <w:sz w:val="20"/>
                <w:szCs w:val="20"/>
              </w:rPr>
              <w:t>-CV-1413</w:t>
            </w:r>
          </w:p>
        </w:tc>
        <w:tc>
          <w:tcPr>
            <w:tcW w:w="1710" w:type="dxa"/>
          </w:tcPr>
          <w:p w:rsidR="009965E8" w:rsidRDefault="009965E8" w:rsidP="00AF3A76">
            <w:pPr>
              <w:pStyle w:val="PlainText"/>
              <w:rPr>
                <w:rFonts w:ascii="Courier New" w:hAnsi="Courier New" w:cs="Courier New"/>
                <w:b/>
                <w:sz w:val="20"/>
                <w:szCs w:val="20"/>
              </w:rPr>
            </w:pPr>
          </w:p>
          <w:p w:rsidR="00F273BA" w:rsidRDefault="00F273BA" w:rsidP="00C14D7E">
            <w:pPr>
              <w:pStyle w:val="PlainText"/>
              <w:rPr>
                <w:rFonts w:ascii="Courier New" w:hAnsi="Courier New" w:cs="Courier New"/>
                <w:b/>
                <w:sz w:val="20"/>
                <w:szCs w:val="20"/>
              </w:rPr>
            </w:pPr>
            <w:r>
              <w:rPr>
                <w:rFonts w:ascii="Courier New" w:hAnsi="Courier New" w:cs="Courier New"/>
                <w:b/>
                <w:sz w:val="20"/>
                <w:szCs w:val="20"/>
              </w:rPr>
              <w:t>(</w:t>
            </w:r>
            <w:r w:rsidR="00C14D7E">
              <w:rPr>
                <w:rFonts w:ascii="Courier New" w:hAnsi="Courier New" w:cs="Courier New"/>
                <w:b/>
                <w:sz w:val="20"/>
                <w:szCs w:val="20"/>
              </w:rPr>
              <w:t>S.D. Cal</w:t>
            </w:r>
            <w:r>
              <w:rPr>
                <w:rFonts w:ascii="Courier New" w:hAnsi="Courier New" w:cs="Courier New"/>
                <w:b/>
                <w:sz w:val="20"/>
                <w:szCs w:val="20"/>
              </w:rPr>
              <w:t>.)</w:t>
            </w:r>
          </w:p>
        </w:tc>
        <w:tc>
          <w:tcPr>
            <w:tcW w:w="6120" w:type="dxa"/>
          </w:tcPr>
          <w:p w:rsidR="00F97616" w:rsidRDefault="00F97616" w:rsidP="00AF3A76">
            <w:pPr>
              <w:pStyle w:val="PlainText"/>
              <w:jc w:val="left"/>
              <w:rPr>
                <w:rFonts w:ascii="Courier New" w:hAnsi="Courier New" w:cs="Courier New"/>
                <w:b/>
                <w:sz w:val="20"/>
                <w:szCs w:val="20"/>
              </w:rPr>
            </w:pPr>
          </w:p>
          <w:p w:rsidR="00F273BA" w:rsidRPr="009965E8" w:rsidRDefault="004D64D9" w:rsidP="00AF3A76">
            <w:pPr>
              <w:pStyle w:val="PlainText"/>
              <w:jc w:val="left"/>
              <w:rPr>
                <w:rFonts w:ascii="Courier New" w:hAnsi="Courier New" w:cs="Courier New"/>
                <w:b/>
                <w:sz w:val="20"/>
                <w:szCs w:val="20"/>
              </w:rPr>
            </w:pPr>
            <w:r>
              <w:rPr>
                <w:rFonts w:ascii="Courier New" w:hAnsi="Courier New" w:cs="Courier New"/>
                <w:b/>
                <w:sz w:val="20"/>
                <w:szCs w:val="20"/>
              </w:rPr>
              <w:t>Brian Otero v. Thomas J. Dart and Cook County, Illinois</w:t>
            </w:r>
          </w:p>
          <w:p w:rsidR="002A46E8" w:rsidRDefault="004D64D9" w:rsidP="002A46E8">
            <w:pPr>
              <w:pStyle w:val="PlainText"/>
              <w:jc w:val="left"/>
              <w:rPr>
                <w:rFonts w:ascii="Courier New" w:hAnsi="Courier New" w:cs="Courier New"/>
                <w:sz w:val="20"/>
                <w:szCs w:val="20"/>
              </w:rPr>
            </w:pPr>
            <w:r>
              <w:rPr>
                <w:rFonts w:ascii="Courier New" w:hAnsi="Courier New" w:cs="Courier New"/>
                <w:sz w:val="20"/>
                <w:szCs w:val="20"/>
              </w:rPr>
              <w:t>The Lawsuit challenges the Sheriff’s policy or practice of detaining male inmates in an unreasonable and unconst</w:t>
            </w:r>
            <w:r w:rsidR="00AE3087">
              <w:rPr>
                <w:rFonts w:ascii="Courier New" w:hAnsi="Courier New" w:cs="Courier New"/>
                <w:sz w:val="20"/>
                <w:szCs w:val="20"/>
              </w:rPr>
              <w:t>itutional manner following a tr</w:t>
            </w:r>
            <w:r>
              <w:rPr>
                <w:rFonts w:ascii="Courier New" w:hAnsi="Courier New" w:cs="Courier New"/>
                <w:sz w:val="20"/>
                <w:szCs w:val="20"/>
              </w:rPr>
              <w:t>i</w:t>
            </w:r>
            <w:r w:rsidR="00AE3087">
              <w:rPr>
                <w:rFonts w:ascii="Courier New" w:hAnsi="Courier New" w:cs="Courier New"/>
                <w:sz w:val="20"/>
                <w:szCs w:val="20"/>
              </w:rPr>
              <w:t>a</w:t>
            </w:r>
            <w:r>
              <w:rPr>
                <w:rFonts w:ascii="Courier New" w:hAnsi="Courier New" w:cs="Courier New"/>
                <w:sz w:val="20"/>
                <w:szCs w:val="20"/>
              </w:rPr>
              <w:t>l or other court appearance where they are found not guilty or otherwise had the charges against them dismissed.  The Lawsuit also brought an Equal Protection claim based on the Sheriff’s practice of treating male inmates differently than similarly situated female inmates who were found not guilty or otherwise had the charges against them dismissed.  The Class is described as</w:t>
            </w:r>
            <w:r w:rsidR="00AE3087">
              <w:rPr>
                <w:rFonts w:ascii="Courier New" w:hAnsi="Courier New" w:cs="Courier New"/>
                <w:sz w:val="20"/>
                <w:szCs w:val="20"/>
              </w:rPr>
              <w:t>:</w:t>
            </w:r>
            <w:r>
              <w:rPr>
                <w:rFonts w:ascii="Courier New" w:hAnsi="Courier New" w:cs="Courier New"/>
                <w:sz w:val="20"/>
                <w:szCs w:val="20"/>
              </w:rPr>
              <w:t xml:space="preserve"> all male inmates who while being detained by the Cook County Sheriff’s Office were found not guilty, were acquitted, or had charges brought against them dismissed, and the Sheriff’s Office no longer had any legal right to detain</w:t>
            </w:r>
            <w:r w:rsidR="00DF53CF">
              <w:rPr>
                <w:rFonts w:ascii="Courier New" w:hAnsi="Courier New" w:cs="Courier New"/>
                <w:sz w:val="20"/>
                <w:szCs w:val="20"/>
              </w:rPr>
              <w:t>.  T</w:t>
            </w:r>
            <w:r w:rsidR="00A46EF8">
              <w:rPr>
                <w:rFonts w:ascii="Courier New" w:hAnsi="Courier New" w:cs="Courier New"/>
                <w:sz w:val="20"/>
                <w:szCs w:val="20"/>
              </w:rPr>
              <w:t xml:space="preserve">he Class Period is </w:t>
            </w:r>
            <w:r w:rsidR="00A97CB1">
              <w:rPr>
                <w:rFonts w:ascii="Courier New" w:hAnsi="Courier New" w:cs="Courier New"/>
                <w:sz w:val="20"/>
                <w:szCs w:val="20"/>
              </w:rPr>
              <w:t>from 4-27</w:t>
            </w:r>
            <w:r>
              <w:rPr>
                <w:rFonts w:ascii="Courier New" w:hAnsi="Courier New" w:cs="Courier New"/>
                <w:sz w:val="20"/>
                <w:szCs w:val="20"/>
              </w:rPr>
              <w:t>-2010 to present.</w:t>
            </w:r>
          </w:p>
          <w:p w:rsidR="009965E8" w:rsidRPr="009965E8" w:rsidRDefault="00866BA5" w:rsidP="002A46E8">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F97616" w:rsidRDefault="00F97616" w:rsidP="00AF3A76">
            <w:pPr>
              <w:pStyle w:val="PlainText"/>
              <w:rPr>
                <w:rFonts w:ascii="Courier New" w:hAnsi="Courier New" w:cs="Courier New"/>
                <w:b/>
                <w:sz w:val="20"/>
                <w:szCs w:val="20"/>
              </w:rPr>
            </w:pPr>
          </w:p>
          <w:p w:rsidR="00C14D7E" w:rsidRDefault="004D64D9"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Pr="009965E8" w:rsidRDefault="00DE10FF"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0CBD69B1" wp14:editId="598C5D0D">
                      <wp:simplePos x="0" y="0"/>
                      <wp:positionH relativeFrom="column">
                        <wp:posOffset>-615950</wp:posOffset>
                      </wp:positionH>
                      <wp:positionV relativeFrom="paragraph">
                        <wp:posOffset>5306695</wp:posOffset>
                      </wp:positionV>
                      <wp:extent cx="2247900" cy="395605"/>
                      <wp:effectExtent l="41275" t="39370" r="44450" b="412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AC3508" w:rsidRDefault="00AC3508"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AC3508" w:rsidRDefault="00AC3508" w:rsidP="00AA22FA">
                            <w:r>
                              <w:t>Prepared by Brenda Berkley</w:t>
                            </w:r>
                          </w:p>
                        </w:txbxContent>
                      </v:textbox>
                    </v:shape>
                  </w:pict>
                </mc:Fallback>
              </mc:AlternateConten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866BA5">
              <w:rPr>
                <w:rFonts w:ascii="Courier New" w:hAnsi="Courier New" w:cs="Courier New"/>
                <w:b/>
                <w:sz w:val="20"/>
                <w:szCs w:val="20"/>
              </w:rPr>
              <w:t>write</w:t>
            </w:r>
            <w:r w:rsidR="002A46E8">
              <w:rPr>
                <w:rFonts w:ascii="Courier New" w:hAnsi="Courier New" w:cs="Courier New"/>
                <w:b/>
                <w:sz w:val="20"/>
                <w:szCs w:val="20"/>
              </w:rPr>
              <w:t xml:space="preserve"> to:</w:t>
            </w:r>
          </w:p>
          <w:p w:rsidR="002A46E8" w:rsidRDefault="002A46E8" w:rsidP="00AF3A76">
            <w:pPr>
              <w:pStyle w:val="PlainText"/>
              <w:jc w:val="left"/>
              <w:rPr>
                <w:rFonts w:ascii="Courier New" w:hAnsi="Courier New" w:cs="Courier New"/>
                <w:b/>
                <w:sz w:val="20"/>
                <w:szCs w:val="20"/>
              </w:rPr>
            </w:pPr>
          </w:p>
          <w:p w:rsidR="002A46E8" w:rsidRPr="004D64D9" w:rsidRDefault="004D64D9" w:rsidP="00AF3A76">
            <w:pPr>
              <w:pStyle w:val="PlainText"/>
              <w:jc w:val="left"/>
              <w:rPr>
                <w:rFonts w:ascii="Courier New" w:hAnsi="Courier New" w:cs="Courier New"/>
                <w:b/>
                <w:sz w:val="16"/>
                <w:szCs w:val="16"/>
              </w:rPr>
            </w:pPr>
            <w:r w:rsidRPr="004D64D9">
              <w:rPr>
                <w:rFonts w:ascii="Courier New" w:hAnsi="Courier New" w:cs="Courier New"/>
                <w:b/>
                <w:sz w:val="16"/>
                <w:szCs w:val="16"/>
              </w:rPr>
              <w:t xml:space="preserve">Myron M. </w:t>
            </w:r>
            <w:r>
              <w:rPr>
                <w:rFonts w:ascii="Courier New" w:hAnsi="Courier New" w:cs="Courier New"/>
                <w:b/>
                <w:sz w:val="16"/>
                <w:szCs w:val="16"/>
              </w:rPr>
              <w:t>C</w:t>
            </w:r>
            <w:r w:rsidRPr="004D64D9">
              <w:rPr>
                <w:rFonts w:ascii="Courier New" w:hAnsi="Courier New" w:cs="Courier New"/>
                <w:b/>
                <w:sz w:val="16"/>
                <w:szCs w:val="16"/>
              </w:rPr>
              <w:t>herry</w:t>
            </w:r>
          </w:p>
          <w:p w:rsidR="004D64D9" w:rsidRPr="004D64D9" w:rsidRDefault="004D64D9" w:rsidP="00AF3A76">
            <w:pPr>
              <w:pStyle w:val="PlainText"/>
              <w:jc w:val="left"/>
              <w:rPr>
                <w:rFonts w:ascii="Courier New" w:hAnsi="Courier New" w:cs="Courier New"/>
                <w:b/>
                <w:sz w:val="16"/>
                <w:szCs w:val="16"/>
              </w:rPr>
            </w:pPr>
            <w:proofErr w:type="spellStart"/>
            <w:r w:rsidRPr="004D64D9">
              <w:rPr>
                <w:rFonts w:ascii="Courier New" w:hAnsi="Courier New" w:cs="Courier New"/>
                <w:b/>
                <w:sz w:val="16"/>
                <w:szCs w:val="16"/>
              </w:rPr>
              <w:t>Jacie</w:t>
            </w:r>
            <w:proofErr w:type="spellEnd"/>
            <w:r w:rsidRPr="004D64D9">
              <w:rPr>
                <w:rFonts w:ascii="Courier New" w:hAnsi="Courier New" w:cs="Courier New"/>
                <w:b/>
                <w:sz w:val="16"/>
                <w:szCs w:val="16"/>
              </w:rPr>
              <w:t xml:space="preserve"> C. </w:t>
            </w:r>
            <w:proofErr w:type="spellStart"/>
            <w:r w:rsidRPr="004D64D9">
              <w:rPr>
                <w:rFonts w:ascii="Courier New" w:hAnsi="Courier New" w:cs="Courier New"/>
                <w:b/>
                <w:sz w:val="16"/>
                <w:szCs w:val="16"/>
              </w:rPr>
              <w:t>Zolna</w:t>
            </w:r>
            <w:proofErr w:type="spellEnd"/>
          </w:p>
          <w:p w:rsidR="00F25A2D" w:rsidRDefault="004D64D9" w:rsidP="00AF3A76">
            <w:pPr>
              <w:pStyle w:val="PlainText"/>
              <w:jc w:val="left"/>
              <w:rPr>
                <w:rFonts w:ascii="Courier New" w:hAnsi="Courier New" w:cs="Courier New"/>
                <w:b/>
                <w:sz w:val="16"/>
                <w:szCs w:val="16"/>
              </w:rPr>
            </w:pPr>
            <w:r w:rsidRPr="004D64D9">
              <w:rPr>
                <w:rFonts w:ascii="Courier New" w:hAnsi="Courier New" w:cs="Courier New"/>
                <w:b/>
                <w:sz w:val="16"/>
                <w:szCs w:val="16"/>
              </w:rPr>
              <w:t>Myron M. Cherry &amp;</w:t>
            </w:r>
            <w:r w:rsidR="00F25A2D">
              <w:rPr>
                <w:rFonts w:ascii="Courier New" w:hAnsi="Courier New" w:cs="Courier New"/>
                <w:b/>
                <w:sz w:val="16"/>
                <w:szCs w:val="16"/>
              </w:rPr>
              <w:t xml:space="preserve"> </w:t>
            </w:r>
          </w:p>
          <w:p w:rsidR="004D64D9" w:rsidRPr="004D64D9" w:rsidRDefault="004D64D9" w:rsidP="00AF3A76">
            <w:pPr>
              <w:pStyle w:val="PlainText"/>
              <w:jc w:val="left"/>
              <w:rPr>
                <w:rFonts w:ascii="Courier New" w:hAnsi="Courier New" w:cs="Courier New"/>
                <w:b/>
                <w:sz w:val="16"/>
                <w:szCs w:val="16"/>
              </w:rPr>
            </w:pPr>
            <w:r w:rsidRPr="004D64D9">
              <w:rPr>
                <w:rFonts w:ascii="Courier New" w:hAnsi="Courier New" w:cs="Courier New"/>
                <w:b/>
                <w:sz w:val="16"/>
                <w:szCs w:val="16"/>
              </w:rPr>
              <w:t xml:space="preserve"> Associates, LLC</w:t>
            </w:r>
          </w:p>
          <w:p w:rsidR="004D64D9" w:rsidRPr="004D64D9" w:rsidRDefault="004D64D9" w:rsidP="00AF3A76">
            <w:pPr>
              <w:pStyle w:val="PlainText"/>
              <w:jc w:val="left"/>
              <w:rPr>
                <w:rFonts w:ascii="Courier New" w:hAnsi="Courier New" w:cs="Courier New"/>
                <w:b/>
                <w:sz w:val="16"/>
                <w:szCs w:val="16"/>
              </w:rPr>
            </w:pPr>
            <w:r w:rsidRPr="004D64D9">
              <w:rPr>
                <w:rFonts w:ascii="Courier New" w:hAnsi="Courier New" w:cs="Courier New"/>
                <w:b/>
                <w:sz w:val="16"/>
                <w:szCs w:val="16"/>
              </w:rPr>
              <w:t>30 North LaSalle Street</w:t>
            </w:r>
          </w:p>
          <w:p w:rsidR="004D64D9" w:rsidRPr="004D64D9" w:rsidRDefault="004D64D9" w:rsidP="00AF3A76">
            <w:pPr>
              <w:pStyle w:val="PlainText"/>
              <w:jc w:val="left"/>
              <w:rPr>
                <w:rFonts w:ascii="Courier New" w:hAnsi="Courier New" w:cs="Courier New"/>
                <w:b/>
                <w:sz w:val="16"/>
                <w:szCs w:val="16"/>
              </w:rPr>
            </w:pPr>
            <w:r w:rsidRPr="004D64D9">
              <w:rPr>
                <w:rFonts w:ascii="Courier New" w:hAnsi="Courier New" w:cs="Courier New"/>
                <w:b/>
                <w:sz w:val="16"/>
                <w:szCs w:val="16"/>
              </w:rPr>
              <w:t>Suite 2300</w:t>
            </w:r>
          </w:p>
          <w:p w:rsidR="004D64D9" w:rsidRPr="004D64D9" w:rsidRDefault="004D64D9" w:rsidP="00AF3A76">
            <w:pPr>
              <w:pStyle w:val="PlainText"/>
              <w:jc w:val="left"/>
              <w:rPr>
                <w:rFonts w:ascii="Courier New" w:hAnsi="Courier New" w:cs="Courier New"/>
                <w:b/>
                <w:sz w:val="16"/>
                <w:szCs w:val="16"/>
              </w:rPr>
            </w:pPr>
            <w:r w:rsidRPr="004D64D9">
              <w:rPr>
                <w:rFonts w:ascii="Courier New" w:hAnsi="Courier New" w:cs="Courier New"/>
                <w:b/>
                <w:sz w:val="16"/>
                <w:szCs w:val="16"/>
              </w:rPr>
              <w:t>Chicago, IL 60602</w:t>
            </w:r>
          </w:p>
          <w:p w:rsidR="004D64D9" w:rsidRDefault="004D64D9" w:rsidP="00AF3A76">
            <w:pPr>
              <w:pStyle w:val="PlainText"/>
              <w:jc w:val="left"/>
              <w:rPr>
                <w:rFonts w:ascii="Courier New" w:hAnsi="Courier New" w:cs="Courier New"/>
                <w:b/>
                <w:sz w:val="20"/>
                <w:szCs w:val="20"/>
              </w:rPr>
            </w:pPr>
          </w:p>
          <w:p w:rsidR="009169BD" w:rsidRPr="009965E8" w:rsidRDefault="009169BD" w:rsidP="00AF3A76">
            <w:pPr>
              <w:pStyle w:val="PlainText"/>
              <w:jc w:val="left"/>
              <w:rPr>
                <w:rFonts w:ascii="Courier New" w:hAnsi="Courier New" w:cs="Courier New"/>
                <w:b/>
                <w:sz w:val="20"/>
                <w:szCs w:val="20"/>
              </w:rPr>
            </w:pPr>
          </w:p>
        </w:tc>
      </w:tr>
      <w:tr w:rsidR="00C14D7E" w:rsidRPr="007167C0" w:rsidTr="003C533D">
        <w:tc>
          <w:tcPr>
            <w:tcW w:w="1353" w:type="dxa"/>
          </w:tcPr>
          <w:p w:rsidR="00F25A2D" w:rsidRDefault="00F25A2D" w:rsidP="002A46E8">
            <w:pPr>
              <w:pStyle w:val="PlainText"/>
              <w:rPr>
                <w:rFonts w:ascii="Courier New" w:hAnsi="Courier New" w:cs="Courier New"/>
                <w:b/>
                <w:sz w:val="20"/>
                <w:szCs w:val="20"/>
              </w:rPr>
            </w:pPr>
          </w:p>
          <w:p w:rsidR="002A46E8" w:rsidRDefault="00F25A2D" w:rsidP="002A46E8">
            <w:pPr>
              <w:pStyle w:val="PlainText"/>
              <w:rPr>
                <w:rFonts w:ascii="Courier New" w:hAnsi="Courier New" w:cs="Courier New"/>
                <w:b/>
                <w:sz w:val="20"/>
                <w:szCs w:val="20"/>
              </w:rPr>
            </w:pPr>
            <w:r>
              <w:rPr>
                <w:rFonts w:ascii="Courier New" w:hAnsi="Courier New" w:cs="Courier New"/>
                <w:b/>
                <w:sz w:val="20"/>
                <w:szCs w:val="20"/>
              </w:rPr>
              <w:t>4-1-2016</w:t>
            </w:r>
          </w:p>
        </w:tc>
        <w:tc>
          <w:tcPr>
            <w:tcW w:w="1620" w:type="dxa"/>
          </w:tcPr>
          <w:p w:rsidR="002A46E8" w:rsidRDefault="002A46E8" w:rsidP="00AF3A76">
            <w:pPr>
              <w:pStyle w:val="PlainText"/>
              <w:rPr>
                <w:rFonts w:ascii="Courier New" w:hAnsi="Courier New" w:cs="Courier New"/>
                <w:b/>
                <w:sz w:val="20"/>
                <w:szCs w:val="20"/>
              </w:rPr>
            </w:pPr>
          </w:p>
          <w:p w:rsidR="00F25A2D" w:rsidRDefault="00F25A2D" w:rsidP="00AF3A76">
            <w:pPr>
              <w:pStyle w:val="PlainText"/>
              <w:rPr>
                <w:rFonts w:ascii="Courier New" w:hAnsi="Courier New" w:cs="Courier New"/>
                <w:b/>
                <w:sz w:val="20"/>
                <w:szCs w:val="20"/>
              </w:rPr>
            </w:pPr>
            <w:r>
              <w:rPr>
                <w:rFonts w:ascii="Courier New" w:hAnsi="Courier New" w:cs="Courier New"/>
                <w:b/>
                <w:sz w:val="20"/>
                <w:szCs w:val="20"/>
              </w:rPr>
              <w:t>14-CV-02032</w:t>
            </w:r>
          </w:p>
          <w:p w:rsidR="00F25A2D" w:rsidRDefault="00F25A2D" w:rsidP="00AF3A76">
            <w:pPr>
              <w:pStyle w:val="PlainText"/>
              <w:rPr>
                <w:rFonts w:ascii="Courier New" w:hAnsi="Courier New" w:cs="Courier New"/>
                <w:b/>
                <w:sz w:val="20"/>
                <w:szCs w:val="20"/>
              </w:rPr>
            </w:pPr>
          </w:p>
        </w:tc>
        <w:tc>
          <w:tcPr>
            <w:tcW w:w="1710" w:type="dxa"/>
          </w:tcPr>
          <w:p w:rsidR="00D63646" w:rsidRDefault="00D63646" w:rsidP="00AF3A76">
            <w:pPr>
              <w:pStyle w:val="PlainText"/>
              <w:rPr>
                <w:rFonts w:ascii="Courier New" w:hAnsi="Courier New" w:cs="Courier New"/>
                <w:b/>
                <w:sz w:val="20"/>
                <w:szCs w:val="20"/>
              </w:rPr>
            </w:pPr>
          </w:p>
          <w:p w:rsidR="00F25A2D" w:rsidRDefault="00F25A2D"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6120" w:type="dxa"/>
          </w:tcPr>
          <w:p w:rsidR="00176670" w:rsidRDefault="00176670" w:rsidP="00083E45">
            <w:pPr>
              <w:pStyle w:val="PlainText"/>
              <w:jc w:val="left"/>
              <w:rPr>
                <w:rFonts w:ascii="Courier New" w:hAnsi="Courier New" w:cs="Courier New"/>
                <w:b/>
                <w:sz w:val="20"/>
                <w:szCs w:val="20"/>
              </w:rPr>
            </w:pPr>
          </w:p>
          <w:p w:rsidR="00F25A2D" w:rsidRDefault="00F25A2D" w:rsidP="00083E45">
            <w:pPr>
              <w:pStyle w:val="PlainText"/>
              <w:jc w:val="left"/>
              <w:rPr>
                <w:rFonts w:ascii="Courier New" w:hAnsi="Courier New" w:cs="Courier New"/>
                <w:b/>
                <w:sz w:val="20"/>
                <w:szCs w:val="20"/>
              </w:rPr>
            </w:pPr>
            <w:r>
              <w:rPr>
                <w:rFonts w:ascii="Courier New" w:hAnsi="Courier New" w:cs="Courier New"/>
                <w:b/>
                <w:sz w:val="20"/>
                <w:szCs w:val="20"/>
              </w:rPr>
              <w:t xml:space="preserve">Antonio </w:t>
            </w:r>
            <w:proofErr w:type="spellStart"/>
            <w:r>
              <w:rPr>
                <w:rFonts w:ascii="Courier New" w:hAnsi="Courier New" w:cs="Courier New"/>
                <w:b/>
                <w:sz w:val="20"/>
                <w:szCs w:val="20"/>
              </w:rPr>
              <w:t>Aceves</w:t>
            </w:r>
            <w:proofErr w:type="spellEnd"/>
            <w:r>
              <w:rPr>
                <w:rFonts w:ascii="Courier New" w:hAnsi="Courier New" w:cs="Courier New"/>
                <w:b/>
                <w:sz w:val="20"/>
                <w:szCs w:val="20"/>
              </w:rPr>
              <w:t xml:space="preserve"> Jr. and Jesse Alvarez v. </w:t>
            </w:r>
            <w:proofErr w:type="spellStart"/>
            <w:r>
              <w:rPr>
                <w:rFonts w:ascii="Courier New" w:hAnsi="Courier New" w:cs="Courier New"/>
                <w:b/>
                <w:sz w:val="20"/>
                <w:szCs w:val="20"/>
              </w:rPr>
              <w:t>Autozone</w:t>
            </w:r>
            <w:proofErr w:type="spellEnd"/>
            <w:r>
              <w:rPr>
                <w:rFonts w:ascii="Courier New" w:hAnsi="Courier New" w:cs="Courier New"/>
                <w:b/>
                <w:sz w:val="20"/>
                <w:szCs w:val="20"/>
              </w:rPr>
              <w:t>, Inc.</w:t>
            </w:r>
          </w:p>
          <w:p w:rsidR="00414F3C" w:rsidRDefault="006C4FF5" w:rsidP="009E3081">
            <w:pPr>
              <w:pStyle w:val="PlainText"/>
              <w:jc w:val="left"/>
              <w:rPr>
                <w:rFonts w:ascii="Courier New" w:hAnsi="Courier New" w:cs="Courier New"/>
                <w:sz w:val="20"/>
                <w:szCs w:val="20"/>
              </w:rPr>
            </w:pPr>
            <w:r>
              <w:rPr>
                <w:rFonts w:ascii="Courier New" w:hAnsi="Courier New" w:cs="Courier New"/>
                <w:sz w:val="20"/>
                <w:szCs w:val="20"/>
              </w:rPr>
              <w:t>Employee-plaintiff alleges that Defendant acquired and used various types of background check reports (consumer reports, investigative consumer reports and consumer credit reports) on applicants without complying with the disclosure</w:t>
            </w:r>
            <w:r w:rsidR="00414F3C">
              <w:rPr>
                <w:rFonts w:ascii="Courier New" w:hAnsi="Courier New" w:cs="Courier New"/>
                <w:sz w:val="20"/>
                <w:szCs w:val="20"/>
              </w:rPr>
              <w:t xml:space="preserve"> and authorization requirements of the Fair Credit Reporting Act (“FCRA”) and California law.  The Amended Complaint adds the allegation that Defendant acquired and used various types </w:t>
            </w:r>
            <w:r w:rsidR="00E22A60">
              <w:rPr>
                <w:rFonts w:ascii="Courier New" w:hAnsi="Courier New" w:cs="Courier New"/>
                <w:sz w:val="20"/>
                <w:szCs w:val="20"/>
              </w:rPr>
              <w:t xml:space="preserve">of </w:t>
            </w:r>
            <w:r w:rsidR="00414F3C">
              <w:rPr>
                <w:rFonts w:ascii="Courier New" w:hAnsi="Courier New" w:cs="Courier New"/>
                <w:sz w:val="20"/>
                <w:szCs w:val="20"/>
              </w:rPr>
              <w:lastRenderedPageBreak/>
              <w:t>background check reports (consumer reports, investigative consumer reports and consumer credit reports) on current employees without providing certain required pre-adverse action and/or adverse action notices.  The Class Period is from 9-30-2012 to date of Preliminary Approval.</w:t>
            </w:r>
          </w:p>
          <w:p w:rsidR="009E3081" w:rsidRPr="006C4FF5" w:rsidRDefault="009E3081" w:rsidP="009E3081">
            <w:pPr>
              <w:pStyle w:val="PlainText"/>
              <w:jc w:val="left"/>
              <w:rPr>
                <w:rFonts w:ascii="Courier New" w:hAnsi="Courier New" w:cs="Courier New"/>
                <w:sz w:val="20"/>
                <w:szCs w:val="20"/>
              </w:rPr>
            </w:pPr>
          </w:p>
        </w:tc>
        <w:tc>
          <w:tcPr>
            <w:tcW w:w="1440" w:type="dxa"/>
          </w:tcPr>
          <w:p w:rsidR="00D63646" w:rsidRDefault="00D63646" w:rsidP="00AF3A76">
            <w:pPr>
              <w:pStyle w:val="PlainText"/>
              <w:rPr>
                <w:rFonts w:ascii="Courier New" w:hAnsi="Courier New" w:cs="Courier New"/>
                <w:b/>
                <w:sz w:val="20"/>
                <w:szCs w:val="20"/>
              </w:rPr>
            </w:pPr>
          </w:p>
          <w:p w:rsidR="006C4FF5" w:rsidRDefault="006C4FF5"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E18E3" w:rsidRDefault="00DE18E3" w:rsidP="00AF3A76">
            <w:pPr>
              <w:pStyle w:val="PlainText"/>
              <w:jc w:val="left"/>
              <w:rPr>
                <w:rFonts w:ascii="Courier New" w:hAnsi="Courier New" w:cs="Courier New"/>
                <w:b/>
                <w:noProof/>
                <w:sz w:val="20"/>
                <w:szCs w:val="20"/>
              </w:rPr>
            </w:pPr>
          </w:p>
          <w:p w:rsidR="006C4FF5" w:rsidRDefault="006C4FF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22A60">
              <w:rPr>
                <w:rFonts w:ascii="Courier New" w:hAnsi="Courier New" w:cs="Courier New"/>
                <w:b/>
                <w:noProof/>
                <w:sz w:val="20"/>
                <w:szCs w:val="20"/>
              </w:rPr>
              <w:t>, call or fax</w:t>
            </w:r>
            <w:r>
              <w:rPr>
                <w:rFonts w:ascii="Courier New" w:hAnsi="Courier New" w:cs="Courier New"/>
                <w:b/>
                <w:noProof/>
                <w:sz w:val="20"/>
                <w:szCs w:val="20"/>
              </w:rPr>
              <w:t>:</w:t>
            </w:r>
          </w:p>
          <w:p w:rsidR="00E22A60" w:rsidRDefault="00E22A60" w:rsidP="00AF3A76">
            <w:pPr>
              <w:pStyle w:val="PlainText"/>
              <w:jc w:val="left"/>
              <w:rPr>
                <w:rFonts w:ascii="Courier New" w:hAnsi="Courier New" w:cs="Courier New"/>
                <w:b/>
                <w:noProof/>
                <w:sz w:val="20"/>
                <w:szCs w:val="20"/>
              </w:rPr>
            </w:pP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t>Jordan L. Lurie</w:t>
            </w: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t>Robert K. Friedl</w:t>
            </w: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t>Tarek H. Zhody</w:t>
            </w: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t>Cody R. Padgett</w:t>
            </w: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t>Capstone Law APC</w:t>
            </w: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t>1840 Century Park East</w:t>
            </w: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t>Suite 450</w:t>
            </w: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t>Los Angeles, CA 90067</w:t>
            </w:r>
          </w:p>
          <w:p w:rsidR="00E22A60" w:rsidRPr="00E22A60" w:rsidRDefault="00E22A60" w:rsidP="00AF3A76">
            <w:pPr>
              <w:pStyle w:val="PlainText"/>
              <w:jc w:val="left"/>
              <w:rPr>
                <w:rFonts w:ascii="Courier New" w:hAnsi="Courier New" w:cs="Courier New"/>
                <w:b/>
                <w:noProof/>
                <w:sz w:val="16"/>
                <w:szCs w:val="16"/>
              </w:rPr>
            </w:pP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t>310 556-4811 (Ph.)</w:t>
            </w:r>
          </w:p>
          <w:p w:rsidR="00E22A60" w:rsidRPr="00E22A60" w:rsidRDefault="00E22A60" w:rsidP="00AF3A76">
            <w:pPr>
              <w:pStyle w:val="PlainText"/>
              <w:jc w:val="left"/>
              <w:rPr>
                <w:rFonts w:ascii="Courier New" w:hAnsi="Courier New" w:cs="Courier New"/>
                <w:b/>
                <w:noProof/>
                <w:sz w:val="16"/>
                <w:szCs w:val="16"/>
              </w:rPr>
            </w:pPr>
          </w:p>
          <w:p w:rsidR="00E22A60" w:rsidRPr="00E22A60" w:rsidRDefault="00E22A60" w:rsidP="00AF3A76">
            <w:pPr>
              <w:pStyle w:val="PlainText"/>
              <w:jc w:val="left"/>
              <w:rPr>
                <w:rFonts w:ascii="Courier New" w:hAnsi="Courier New" w:cs="Courier New"/>
                <w:b/>
                <w:noProof/>
                <w:sz w:val="16"/>
                <w:szCs w:val="16"/>
              </w:rPr>
            </w:pPr>
            <w:r w:rsidRPr="00E22A60">
              <w:rPr>
                <w:rFonts w:ascii="Courier New" w:hAnsi="Courier New" w:cs="Courier New"/>
                <w:b/>
                <w:noProof/>
                <w:sz w:val="16"/>
                <w:szCs w:val="16"/>
              </w:rPr>
              <w:lastRenderedPageBreak/>
              <w:t>310 943-0396 (Fax)</w:t>
            </w:r>
          </w:p>
          <w:p w:rsidR="00E22A60" w:rsidRDefault="00E22A60" w:rsidP="00AF3A76">
            <w:pPr>
              <w:pStyle w:val="PlainText"/>
              <w:jc w:val="left"/>
              <w:rPr>
                <w:rFonts w:ascii="Courier New" w:hAnsi="Courier New" w:cs="Courier New"/>
                <w:b/>
                <w:noProof/>
                <w:sz w:val="20"/>
                <w:szCs w:val="20"/>
              </w:rPr>
            </w:pPr>
          </w:p>
          <w:p w:rsidR="00E22A60" w:rsidRDefault="00E22A60" w:rsidP="00AF3A76">
            <w:pPr>
              <w:pStyle w:val="PlainText"/>
              <w:jc w:val="left"/>
              <w:rPr>
                <w:rFonts w:ascii="Courier New" w:hAnsi="Courier New" w:cs="Courier New"/>
                <w:b/>
                <w:noProof/>
                <w:sz w:val="20"/>
                <w:szCs w:val="20"/>
              </w:rPr>
            </w:pPr>
          </w:p>
          <w:p w:rsidR="006C4FF5" w:rsidRDefault="006C4FF5" w:rsidP="00AF3A76">
            <w:pPr>
              <w:pStyle w:val="PlainText"/>
              <w:jc w:val="left"/>
              <w:rPr>
                <w:rFonts w:ascii="Courier New" w:hAnsi="Courier New" w:cs="Courier New"/>
                <w:b/>
                <w:noProof/>
                <w:sz w:val="20"/>
                <w:szCs w:val="20"/>
              </w:rPr>
            </w:pPr>
          </w:p>
          <w:p w:rsidR="006C4FF5" w:rsidRDefault="006C4FF5" w:rsidP="00AF3A76">
            <w:pPr>
              <w:pStyle w:val="PlainText"/>
              <w:jc w:val="left"/>
              <w:rPr>
                <w:rFonts w:ascii="Courier New" w:hAnsi="Courier New" w:cs="Courier New"/>
                <w:b/>
                <w:noProof/>
                <w:sz w:val="20"/>
                <w:szCs w:val="20"/>
              </w:rPr>
            </w:pPr>
          </w:p>
        </w:tc>
      </w:tr>
      <w:tr w:rsidR="00DE18E3" w:rsidRPr="007167C0" w:rsidTr="003C533D">
        <w:tc>
          <w:tcPr>
            <w:tcW w:w="1353" w:type="dxa"/>
          </w:tcPr>
          <w:p w:rsidR="00176670" w:rsidRDefault="00176670" w:rsidP="00AF3A76">
            <w:pPr>
              <w:pStyle w:val="PlainText"/>
              <w:rPr>
                <w:rFonts w:ascii="Courier New" w:hAnsi="Courier New" w:cs="Courier New"/>
                <w:b/>
                <w:sz w:val="20"/>
                <w:szCs w:val="20"/>
              </w:rPr>
            </w:pPr>
          </w:p>
          <w:p w:rsidR="00E22A60" w:rsidRDefault="00ED16F8" w:rsidP="00AF3A76">
            <w:pPr>
              <w:pStyle w:val="PlainText"/>
              <w:rPr>
                <w:rFonts w:ascii="Courier New" w:hAnsi="Courier New" w:cs="Courier New"/>
                <w:b/>
                <w:sz w:val="20"/>
                <w:szCs w:val="20"/>
              </w:rPr>
            </w:pPr>
            <w:r>
              <w:rPr>
                <w:rFonts w:ascii="Courier New" w:hAnsi="Courier New" w:cs="Courier New"/>
                <w:b/>
                <w:sz w:val="20"/>
                <w:szCs w:val="20"/>
              </w:rPr>
              <w:t>4-1-2016</w:t>
            </w:r>
          </w:p>
        </w:tc>
        <w:tc>
          <w:tcPr>
            <w:tcW w:w="1620" w:type="dxa"/>
          </w:tcPr>
          <w:p w:rsidR="00176670" w:rsidRDefault="00176670" w:rsidP="00AF3A76">
            <w:pPr>
              <w:pStyle w:val="PlainText"/>
              <w:rPr>
                <w:rFonts w:ascii="Courier New" w:hAnsi="Courier New" w:cs="Courier New"/>
                <w:b/>
                <w:sz w:val="20"/>
                <w:szCs w:val="20"/>
              </w:rPr>
            </w:pPr>
          </w:p>
          <w:p w:rsidR="00ED16F8" w:rsidRDefault="00ED16F8" w:rsidP="00AF3A76">
            <w:pPr>
              <w:pStyle w:val="PlainText"/>
              <w:rPr>
                <w:rFonts w:ascii="Courier New" w:hAnsi="Courier New" w:cs="Courier New"/>
                <w:b/>
                <w:sz w:val="20"/>
                <w:szCs w:val="20"/>
              </w:rPr>
            </w:pPr>
            <w:r>
              <w:rPr>
                <w:rFonts w:ascii="Courier New" w:hAnsi="Courier New" w:cs="Courier New"/>
                <w:b/>
                <w:sz w:val="20"/>
                <w:szCs w:val="20"/>
              </w:rPr>
              <w:t>15-CV-02069</w:t>
            </w:r>
          </w:p>
        </w:tc>
        <w:tc>
          <w:tcPr>
            <w:tcW w:w="1710" w:type="dxa"/>
          </w:tcPr>
          <w:p w:rsidR="00176670" w:rsidRDefault="00176670" w:rsidP="00AF3A76">
            <w:pPr>
              <w:pStyle w:val="PlainText"/>
              <w:rPr>
                <w:rFonts w:ascii="Courier New" w:hAnsi="Courier New" w:cs="Courier New"/>
                <w:b/>
                <w:sz w:val="20"/>
                <w:szCs w:val="20"/>
              </w:rPr>
            </w:pPr>
          </w:p>
          <w:p w:rsidR="00ED16F8" w:rsidRDefault="00ED16F8" w:rsidP="00AF3A76">
            <w:pPr>
              <w:pStyle w:val="PlainText"/>
              <w:rPr>
                <w:rFonts w:ascii="Courier New" w:hAnsi="Courier New" w:cs="Courier New"/>
                <w:b/>
                <w:sz w:val="20"/>
                <w:szCs w:val="20"/>
              </w:rPr>
            </w:pPr>
            <w:r>
              <w:rPr>
                <w:rFonts w:ascii="Courier New" w:hAnsi="Courier New" w:cs="Courier New"/>
                <w:b/>
                <w:sz w:val="20"/>
                <w:szCs w:val="20"/>
              </w:rPr>
              <w:t>(D.N.J.)</w:t>
            </w:r>
          </w:p>
        </w:tc>
        <w:tc>
          <w:tcPr>
            <w:tcW w:w="6120" w:type="dxa"/>
          </w:tcPr>
          <w:p w:rsidR="008E36B9" w:rsidRDefault="008E36B9" w:rsidP="008E36B9">
            <w:pPr>
              <w:pStyle w:val="PlainText"/>
              <w:jc w:val="left"/>
              <w:rPr>
                <w:rFonts w:ascii="Courier New" w:hAnsi="Courier New" w:cs="Courier New"/>
                <w:sz w:val="20"/>
                <w:szCs w:val="20"/>
              </w:rPr>
            </w:pPr>
          </w:p>
          <w:p w:rsidR="00ED16F8" w:rsidRDefault="008A3EA9" w:rsidP="008E36B9">
            <w:pPr>
              <w:pStyle w:val="PlainText"/>
              <w:jc w:val="left"/>
              <w:rPr>
                <w:rFonts w:ascii="Courier New" w:hAnsi="Courier New" w:cs="Courier New"/>
                <w:b/>
                <w:sz w:val="20"/>
                <w:szCs w:val="20"/>
              </w:rPr>
            </w:pPr>
            <w:r>
              <w:rPr>
                <w:rFonts w:ascii="Courier New" w:hAnsi="Courier New" w:cs="Courier New"/>
                <w:b/>
                <w:sz w:val="20"/>
                <w:szCs w:val="20"/>
              </w:rPr>
              <w:t xml:space="preserve">Ravi </w:t>
            </w:r>
            <w:proofErr w:type="spellStart"/>
            <w:r w:rsidR="00ED16F8" w:rsidRPr="00ED16F8">
              <w:rPr>
                <w:rFonts w:ascii="Courier New" w:hAnsi="Courier New" w:cs="Courier New"/>
                <w:b/>
                <w:sz w:val="20"/>
                <w:szCs w:val="20"/>
              </w:rPr>
              <w:t>Motwani</w:t>
            </w:r>
            <w:proofErr w:type="spellEnd"/>
            <w:r w:rsidR="00ED16F8" w:rsidRPr="00ED16F8">
              <w:rPr>
                <w:rFonts w:ascii="Courier New" w:hAnsi="Courier New" w:cs="Courier New"/>
                <w:b/>
                <w:sz w:val="20"/>
                <w:szCs w:val="20"/>
              </w:rPr>
              <w:t xml:space="preserve"> v. Marina District Development Corporation LLC</w:t>
            </w:r>
          </w:p>
          <w:p w:rsidR="008A3EA9" w:rsidRDefault="008A3EA9" w:rsidP="008E36B9">
            <w:pPr>
              <w:pStyle w:val="PlainText"/>
              <w:jc w:val="left"/>
              <w:rPr>
                <w:rFonts w:ascii="Courier New" w:hAnsi="Courier New" w:cs="Courier New"/>
                <w:sz w:val="20"/>
                <w:szCs w:val="20"/>
              </w:rPr>
            </w:pPr>
            <w:r>
              <w:rPr>
                <w:rFonts w:ascii="Courier New" w:hAnsi="Courier New" w:cs="Courier New"/>
                <w:sz w:val="20"/>
                <w:szCs w:val="20"/>
              </w:rPr>
              <w:t>Plaintiff alleges that vouchers issued by the Borgata</w:t>
            </w:r>
            <w:r w:rsidR="00AE3087">
              <w:rPr>
                <w:rFonts w:ascii="Courier New" w:hAnsi="Courier New" w:cs="Courier New"/>
                <w:sz w:val="20"/>
                <w:szCs w:val="20"/>
              </w:rPr>
              <w:t xml:space="preserve"> Hotel, Casino &amp; Spa (Atlantic City, NJ)</w:t>
            </w:r>
            <w:r>
              <w:rPr>
                <w:rFonts w:ascii="Courier New" w:hAnsi="Courier New" w:cs="Courier New"/>
                <w:sz w:val="20"/>
                <w:szCs w:val="20"/>
              </w:rPr>
              <w:t xml:space="preserve"> to certain favored customers (“Rewards Members”) offering “Unlimited Free Parking” at the casino.  The plaintiff alleges that t</w:t>
            </w:r>
            <w:r w:rsidR="00374FA4">
              <w:rPr>
                <w:rFonts w:ascii="Courier New" w:hAnsi="Courier New" w:cs="Courier New"/>
                <w:sz w:val="20"/>
                <w:szCs w:val="20"/>
              </w:rPr>
              <w:t>h</w:t>
            </w:r>
            <w:r>
              <w:rPr>
                <w:rFonts w:ascii="Courier New" w:hAnsi="Courier New" w:cs="Courier New"/>
                <w:sz w:val="20"/>
                <w:szCs w:val="20"/>
              </w:rPr>
              <w:t xml:space="preserve">ese vouchers were misleading </w:t>
            </w:r>
            <w:r w:rsidR="00374FA4">
              <w:rPr>
                <w:rFonts w:ascii="Courier New" w:hAnsi="Courier New" w:cs="Courier New"/>
                <w:sz w:val="20"/>
                <w:szCs w:val="20"/>
              </w:rPr>
              <w:t xml:space="preserve">because they could not be used </w:t>
            </w:r>
            <w:r>
              <w:rPr>
                <w:rFonts w:ascii="Courier New" w:hAnsi="Courier New" w:cs="Courier New"/>
                <w:sz w:val="20"/>
                <w:szCs w:val="20"/>
              </w:rPr>
              <w:t xml:space="preserve">more than once on the same day.  While this condition was stated on the face of the vouchers, the </w:t>
            </w:r>
            <w:r w:rsidR="007B2A7C">
              <w:rPr>
                <w:rFonts w:ascii="Courier New" w:hAnsi="Courier New" w:cs="Courier New"/>
                <w:sz w:val="20"/>
                <w:szCs w:val="20"/>
              </w:rPr>
              <w:t>plaintiff alleges that the print</w:t>
            </w:r>
            <w:r>
              <w:rPr>
                <w:rFonts w:ascii="Courier New" w:hAnsi="Courier New" w:cs="Courier New"/>
                <w:sz w:val="20"/>
                <w:szCs w:val="20"/>
              </w:rPr>
              <w:t xml:space="preserve"> was too small to be read by the average consumer.  Plaintiff clams that Defendant improperly </w:t>
            </w:r>
            <w:r w:rsidR="00374FA4">
              <w:rPr>
                <w:rFonts w:ascii="Courier New" w:hAnsi="Courier New" w:cs="Courier New"/>
                <w:sz w:val="20"/>
                <w:szCs w:val="20"/>
              </w:rPr>
              <w:t>required all to</w:t>
            </w:r>
            <w:r>
              <w:rPr>
                <w:rFonts w:ascii="Courier New" w:hAnsi="Courier New" w:cs="Courier New"/>
                <w:sz w:val="20"/>
                <w:szCs w:val="20"/>
              </w:rPr>
              <w:t xml:space="preserve"> pay </w:t>
            </w:r>
            <w:r w:rsidR="00374FA4">
              <w:rPr>
                <w:rFonts w:ascii="Courier New" w:hAnsi="Courier New" w:cs="Courier New"/>
                <w:sz w:val="20"/>
                <w:szCs w:val="20"/>
              </w:rPr>
              <w:t xml:space="preserve">a $5 parking fee and was not able to use the voucher a second time in the same 24 hours.  </w:t>
            </w:r>
            <w:r>
              <w:rPr>
                <w:rFonts w:ascii="Courier New" w:hAnsi="Courier New" w:cs="Courier New"/>
                <w:sz w:val="20"/>
                <w:szCs w:val="20"/>
              </w:rPr>
              <w:t>The Class Period is from 7-1-2009 to 12-31-2015.</w:t>
            </w:r>
          </w:p>
          <w:p w:rsidR="008A3EA9" w:rsidRPr="008A3EA9" w:rsidRDefault="008A3EA9" w:rsidP="008E36B9">
            <w:pPr>
              <w:pStyle w:val="PlainText"/>
              <w:jc w:val="left"/>
              <w:rPr>
                <w:rFonts w:ascii="Courier New" w:hAnsi="Courier New" w:cs="Courier New"/>
                <w:sz w:val="20"/>
                <w:szCs w:val="20"/>
              </w:rPr>
            </w:pPr>
          </w:p>
        </w:tc>
        <w:tc>
          <w:tcPr>
            <w:tcW w:w="1440" w:type="dxa"/>
          </w:tcPr>
          <w:p w:rsidR="00176670" w:rsidRDefault="00176670" w:rsidP="00AF3A76">
            <w:pPr>
              <w:pStyle w:val="PlainText"/>
              <w:rPr>
                <w:rFonts w:ascii="Courier New" w:hAnsi="Courier New" w:cs="Courier New"/>
                <w:b/>
                <w:sz w:val="20"/>
                <w:szCs w:val="20"/>
              </w:rPr>
            </w:pPr>
          </w:p>
          <w:p w:rsidR="00ED16F8" w:rsidRDefault="008A3EA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E36B9" w:rsidRDefault="008E36B9" w:rsidP="00AF3A76">
            <w:pPr>
              <w:pStyle w:val="PlainText"/>
              <w:jc w:val="left"/>
              <w:rPr>
                <w:rFonts w:ascii="Courier New" w:hAnsi="Courier New" w:cs="Courier New"/>
                <w:b/>
                <w:noProof/>
                <w:sz w:val="20"/>
                <w:szCs w:val="20"/>
              </w:rPr>
            </w:pPr>
          </w:p>
          <w:p w:rsidR="00ED16F8" w:rsidRDefault="00ED16F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ED16F8" w:rsidRDefault="00ED16F8" w:rsidP="00AF3A76">
            <w:pPr>
              <w:pStyle w:val="PlainText"/>
              <w:jc w:val="left"/>
              <w:rPr>
                <w:rFonts w:ascii="Courier New" w:hAnsi="Courier New" w:cs="Courier New"/>
                <w:b/>
                <w:noProof/>
                <w:sz w:val="20"/>
                <w:szCs w:val="20"/>
              </w:rPr>
            </w:pPr>
          </w:p>
          <w:p w:rsidR="00ED16F8" w:rsidRPr="007B2A7C" w:rsidRDefault="00ED16F8" w:rsidP="00AF3A76">
            <w:pPr>
              <w:pStyle w:val="PlainText"/>
              <w:jc w:val="left"/>
              <w:rPr>
                <w:rFonts w:ascii="Courier New" w:hAnsi="Courier New" w:cs="Courier New"/>
                <w:b/>
                <w:noProof/>
                <w:sz w:val="16"/>
                <w:szCs w:val="16"/>
              </w:rPr>
            </w:pPr>
            <w:r w:rsidRPr="007B2A7C">
              <w:rPr>
                <w:rFonts w:ascii="Courier New" w:hAnsi="Courier New" w:cs="Courier New"/>
                <w:b/>
                <w:noProof/>
                <w:sz w:val="16"/>
                <w:szCs w:val="16"/>
              </w:rPr>
              <w:t>Bruce H. Nagel</w:t>
            </w:r>
          </w:p>
          <w:p w:rsidR="00ED16F8" w:rsidRPr="007B2A7C" w:rsidRDefault="00ED16F8" w:rsidP="00AF3A76">
            <w:pPr>
              <w:pStyle w:val="PlainText"/>
              <w:jc w:val="left"/>
              <w:rPr>
                <w:rFonts w:ascii="Courier New" w:hAnsi="Courier New" w:cs="Courier New"/>
                <w:b/>
                <w:noProof/>
                <w:sz w:val="16"/>
                <w:szCs w:val="16"/>
              </w:rPr>
            </w:pPr>
            <w:r w:rsidRPr="007B2A7C">
              <w:rPr>
                <w:rFonts w:ascii="Courier New" w:hAnsi="Courier New" w:cs="Courier New"/>
                <w:b/>
                <w:noProof/>
                <w:sz w:val="16"/>
                <w:szCs w:val="16"/>
              </w:rPr>
              <w:t>Randee M. Matloff</w:t>
            </w:r>
          </w:p>
          <w:p w:rsidR="00ED16F8" w:rsidRPr="007B2A7C" w:rsidRDefault="00ED16F8" w:rsidP="00AF3A76">
            <w:pPr>
              <w:pStyle w:val="PlainText"/>
              <w:jc w:val="left"/>
              <w:rPr>
                <w:rFonts w:ascii="Courier New" w:hAnsi="Courier New" w:cs="Courier New"/>
                <w:b/>
                <w:noProof/>
                <w:sz w:val="16"/>
                <w:szCs w:val="16"/>
              </w:rPr>
            </w:pPr>
            <w:r w:rsidRPr="007B2A7C">
              <w:rPr>
                <w:rFonts w:ascii="Courier New" w:hAnsi="Courier New" w:cs="Courier New"/>
                <w:b/>
                <w:noProof/>
                <w:sz w:val="16"/>
                <w:szCs w:val="16"/>
              </w:rPr>
              <w:t>Nagel Rice LLP</w:t>
            </w:r>
          </w:p>
          <w:p w:rsidR="00ED16F8" w:rsidRPr="007B2A7C" w:rsidRDefault="00ED16F8" w:rsidP="00AF3A76">
            <w:pPr>
              <w:pStyle w:val="PlainText"/>
              <w:jc w:val="left"/>
              <w:rPr>
                <w:rFonts w:ascii="Courier New" w:hAnsi="Courier New" w:cs="Courier New"/>
                <w:b/>
                <w:noProof/>
                <w:sz w:val="16"/>
                <w:szCs w:val="16"/>
              </w:rPr>
            </w:pPr>
            <w:r w:rsidRPr="007B2A7C">
              <w:rPr>
                <w:rFonts w:ascii="Courier New" w:hAnsi="Courier New" w:cs="Courier New"/>
                <w:b/>
                <w:noProof/>
                <w:sz w:val="16"/>
                <w:szCs w:val="16"/>
              </w:rPr>
              <w:t>103 Eisenhower Parkway</w:t>
            </w:r>
          </w:p>
          <w:p w:rsidR="00ED16F8" w:rsidRDefault="00ED16F8" w:rsidP="00AF3A76">
            <w:pPr>
              <w:pStyle w:val="PlainText"/>
              <w:jc w:val="left"/>
              <w:rPr>
                <w:rFonts w:ascii="Courier New" w:hAnsi="Courier New" w:cs="Courier New"/>
                <w:b/>
                <w:noProof/>
                <w:sz w:val="20"/>
                <w:szCs w:val="20"/>
              </w:rPr>
            </w:pPr>
            <w:r w:rsidRPr="007B2A7C">
              <w:rPr>
                <w:rFonts w:ascii="Courier New" w:hAnsi="Courier New" w:cs="Courier New"/>
                <w:b/>
                <w:noProof/>
                <w:sz w:val="16"/>
                <w:szCs w:val="16"/>
              </w:rPr>
              <w:t>Roseland, NJ 07068</w:t>
            </w:r>
          </w:p>
        </w:tc>
      </w:tr>
      <w:tr w:rsidR="00374FA4" w:rsidRPr="007167C0" w:rsidTr="003C533D">
        <w:tc>
          <w:tcPr>
            <w:tcW w:w="1353" w:type="dxa"/>
          </w:tcPr>
          <w:p w:rsidR="00374FA4" w:rsidRPr="008C6F43" w:rsidRDefault="00374FA4" w:rsidP="00AF3A76">
            <w:pPr>
              <w:pStyle w:val="PlainText"/>
              <w:rPr>
                <w:rFonts w:ascii="Courier New" w:hAnsi="Courier New" w:cs="Courier New"/>
                <w:b/>
                <w:sz w:val="20"/>
                <w:szCs w:val="20"/>
              </w:rPr>
            </w:pPr>
          </w:p>
          <w:p w:rsidR="00374FA4" w:rsidRPr="008C6F43" w:rsidRDefault="00374FA4" w:rsidP="00AF3A76">
            <w:pPr>
              <w:pStyle w:val="PlainText"/>
              <w:rPr>
                <w:rFonts w:ascii="Courier New" w:hAnsi="Courier New" w:cs="Courier New"/>
                <w:b/>
                <w:sz w:val="20"/>
                <w:szCs w:val="20"/>
              </w:rPr>
            </w:pPr>
            <w:r w:rsidRPr="008C6F43">
              <w:rPr>
                <w:rFonts w:ascii="Courier New" w:hAnsi="Courier New" w:cs="Courier New"/>
                <w:b/>
                <w:sz w:val="20"/>
                <w:szCs w:val="20"/>
              </w:rPr>
              <w:t>4-1-2016</w:t>
            </w:r>
          </w:p>
        </w:tc>
        <w:tc>
          <w:tcPr>
            <w:tcW w:w="1620" w:type="dxa"/>
          </w:tcPr>
          <w:p w:rsidR="00374FA4" w:rsidRPr="008C6F43" w:rsidRDefault="00374FA4" w:rsidP="00AF3A76">
            <w:pPr>
              <w:pStyle w:val="PlainText"/>
              <w:rPr>
                <w:rFonts w:ascii="Courier New" w:hAnsi="Courier New" w:cs="Courier New"/>
                <w:b/>
                <w:sz w:val="20"/>
                <w:szCs w:val="20"/>
              </w:rPr>
            </w:pPr>
          </w:p>
          <w:p w:rsidR="00374FA4" w:rsidRPr="008C6F43" w:rsidRDefault="00374FA4" w:rsidP="00AF3A76">
            <w:pPr>
              <w:pStyle w:val="PlainText"/>
              <w:rPr>
                <w:rFonts w:ascii="Courier New" w:hAnsi="Courier New" w:cs="Courier New"/>
                <w:b/>
                <w:sz w:val="20"/>
                <w:szCs w:val="20"/>
              </w:rPr>
            </w:pPr>
            <w:r w:rsidRPr="008C6F43">
              <w:rPr>
                <w:rFonts w:ascii="Courier New" w:hAnsi="Courier New" w:cs="Courier New"/>
                <w:b/>
                <w:sz w:val="20"/>
                <w:szCs w:val="20"/>
              </w:rPr>
              <w:t>15-CV-00494</w:t>
            </w:r>
          </w:p>
        </w:tc>
        <w:tc>
          <w:tcPr>
            <w:tcW w:w="1710" w:type="dxa"/>
          </w:tcPr>
          <w:p w:rsidR="00374FA4" w:rsidRPr="008C6F43" w:rsidRDefault="00374FA4" w:rsidP="00AF3A76">
            <w:pPr>
              <w:pStyle w:val="PlainText"/>
              <w:rPr>
                <w:rFonts w:ascii="Courier New" w:hAnsi="Courier New" w:cs="Courier New"/>
                <w:b/>
                <w:sz w:val="20"/>
                <w:szCs w:val="20"/>
              </w:rPr>
            </w:pPr>
          </w:p>
          <w:p w:rsidR="00374FA4" w:rsidRPr="008C6F43" w:rsidRDefault="00374FA4" w:rsidP="00AF3A76">
            <w:pPr>
              <w:pStyle w:val="PlainText"/>
              <w:rPr>
                <w:rFonts w:ascii="Courier New" w:hAnsi="Courier New" w:cs="Courier New"/>
                <w:b/>
                <w:sz w:val="20"/>
                <w:szCs w:val="20"/>
              </w:rPr>
            </w:pPr>
            <w:r w:rsidRPr="008C6F43">
              <w:rPr>
                <w:rFonts w:ascii="Courier New" w:hAnsi="Courier New" w:cs="Courier New"/>
                <w:b/>
                <w:sz w:val="20"/>
                <w:szCs w:val="20"/>
              </w:rPr>
              <w:t>(E.D. Va.)</w:t>
            </w:r>
          </w:p>
        </w:tc>
        <w:tc>
          <w:tcPr>
            <w:tcW w:w="6120" w:type="dxa"/>
          </w:tcPr>
          <w:p w:rsidR="00374FA4" w:rsidRPr="008C6F43" w:rsidRDefault="00374FA4" w:rsidP="008E36B9">
            <w:pPr>
              <w:pStyle w:val="PlainText"/>
              <w:jc w:val="left"/>
              <w:rPr>
                <w:rFonts w:ascii="Courier New" w:hAnsi="Courier New" w:cs="Courier New"/>
                <w:b/>
                <w:sz w:val="20"/>
                <w:szCs w:val="20"/>
              </w:rPr>
            </w:pPr>
          </w:p>
          <w:p w:rsidR="00374FA4" w:rsidRDefault="008C6F43" w:rsidP="008E36B9">
            <w:pPr>
              <w:pStyle w:val="PlainText"/>
              <w:jc w:val="left"/>
              <w:rPr>
                <w:rFonts w:ascii="Courier New" w:hAnsi="Courier New" w:cs="Courier New"/>
                <w:b/>
                <w:sz w:val="20"/>
                <w:szCs w:val="20"/>
              </w:rPr>
            </w:pPr>
            <w:r w:rsidRPr="008C6F43">
              <w:rPr>
                <w:rFonts w:ascii="Courier New" w:hAnsi="Courier New" w:cs="Courier New"/>
                <w:b/>
                <w:sz w:val="20"/>
                <w:szCs w:val="20"/>
              </w:rPr>
              <w:t xml:space="preserve">Brown, et al. v. </w:t>
            </w:r>
            <w:proofErr w:type="spellStart"/>
            <w:r w:rsidRPr="008C6F43">
              <w:rPr>
                <w:rFonts w:ascii="Courier New" w:hAnsi="Courier New" w:cs="Courier New"/>
                <w:b/>
                <w:sz w:val="20"/>
                <w:szCs w:val="20"/>
              </w:rPr>
              <w:t>Transurban</w:t>
            </w:r>
            <w:proofErr w:type="spellEnd"/>
            <w:r w:rsidRPr="008C6F43">
              <w:rPr>
                <w:rFonts w:ascii="Courier New" w:hAnsi="Courier New" w:cs="Courier New"/>
                <w:b/>
                <w:sz w:val="20"/>
                <w:szCs w:val="20"/>
              </w:rPr>
              <w:t xml:space="preserve"> (USA), Inc., et al.</w:t>
            </w:r>
          </w:p>
          <w:p w:rsidR="008C6F43" w:rsidRPr="008C6F43" w:rsidRDefault="008C6F43" w:rsidP="008C6F43">
            <w:pPr>
              <w:pStyle w:val="PlainText"/>
              <w:jc w:val="left"/>
              <w:rPr>
                <w:rFonts w:ascii="Courier New" w:hAnsi="Courier New" w:cs="Courier New"/>
                <w:sz w:val="20"/>
                <w:szCs w:val="20"/>
              </w:rPr>
            </w:pPr>
            <w:r w:rsidRPr="008C6F43">
              <w:rPr>
                <w:rFonts w:ascii="Courier New" w:hAnsi="Courier New" w:cs="Courier New"/>
                <w:sz w:val="20"/>
                <w:szCs w:val="20"/>
              </w:rPr>
              <w:t xml:space="preserve">Plaintiffs allege that </w:t>
            </w:r>
            <w:proofErr w:type="spellStart"/>
            <w:r w:rsidRPr="008C6F43">
              <w:rPr>
                <w:rFonts w:ascii="Courier New" w:hAnsi="Courier New" w:cs="Courier New"/>
                <w:sz w:val="20"/>
                <w:szCs w:val="20"/>
              </w:rPr>
              <w:t>Transurban</w:t>
            </w:r>
            <w:proofErr w:type="spellEnd"/>
            <w:r w:rsidRPr="008C6F43">
              <w:rPr>
                <w:rFonts w:ascii="Courier New" w:hAnsi="Courier New" w:cs="Courier New"/>
                <w:sz w:val="20"/>
                <w:szCs w:val="20"/>
              </w:rPr>
              <w:t xml:space="preserve"> operates certain toll road lanes on Interstate 495 and Interstate 95 in Virginia, called the 495</w:t>
            </w:r>
          </w:p>
          <w:p w:rsidR="008C6F43" w:rsidRPr="008C6F43" w:rsidRDefault="008C6F43" w:rsidP="008C6F43">
            <w:pPr>
              <w:pStyle w:val="PlainText"/>
              <w:jc w:val="left"/>
              <w:rPr>
                <w:rFonts w:ascii="Courier New" w:hAnsi="Courier New" w:cs="Courier New"/>
                <w:sz w:val="20"/>
                <w:szCs w:val="20"/>
              </w:rPr>
            </w:pPr>
            <w:r w:rsidRPr="008C6F43">
              <w:rPr>
                <w:rFonts w:ascii="Courier New" w:hAnsi="Courier New" w:cs="Courier New"/>
                <w:sz w:val="20"/>
                <w:szCs w:val="20"/>
              </w:rPr>
              <w:t>Express Lanes and 95 Express Lanes,</w:t>
            </w:r>
            <w:r>
              <w:rPr>
                <w:rFonts w:ascii="Courier New" w:hAnsi="Courier New" w:cs="Courier New"/>
                <w:sz w:val="20"/>
                <w:szCs w:val="20"/>
              </w:rPr>
              <w:t xml:space="preserve"> re</w:t>
            </w:r>
            <w:r w:rsidRPr="008C6F43">
              <w:rPr>
                <w:rFonts w:ascii="Courier New" w:hAnsi="Courier New" w:cs="Courier New"/>
                <w:sz w:val="20"/>
                <w:szCs w:val="20"/>
              </w:rPr>
              <w:t xml:space="preserve">spectively, and the Express Lanes </w:t>
            </w:r>
            <w:r>
              <w:rPr>
                <w:rFonts w:ascii="Courier New" w:hAnsi="Courier New" w:cs="Courier New"/>
                <w:sz w:val="20"/>
                <w:szCs w:val="20"/>
              </w:rPr>
              <w:t>c</w:t>
            </w:r>
            <w:r w:rsidRPr="008C6F43">
              <w:rPr>
                <w:rFonts w:ascii="Courier New" w:hAnsi="Courier New" w:cs="Courier New"/>
                <w:sz w:val="20"/>
                <w:szCs w:val="20"/>
              </w:rPr>
              <w:t>ollectively. Tolls on these</w:t>
            </w:r>
            <w:r>
              <w:rPr>
                <w:rFonts w:ascii="Courier New" w:hAnsi="Courier New" w:cs="Courier New"/>
                <w:sz w:val="20"/>
                <w:szCs w:val="20"/>
              </w:rPr>
              <w:t xml:space="preserve"> </w:t>
            </w:r>
            <w:r w:rsidRPr="008C6F43">
              <w:rPr>
                <w:rFonts w:ascii="Courier New" w:hAnsi="Courier New" w:cs="Courier New"/>
                <w:sz w:val="20"/>
                <w:szCs w:val="20"/>
              </w:rPr>
              <w:t>lanes are collected via E-</w:t>
            </w:r>
            <w:proofErr w:type="spellStart"/>
            <w:r w:rsidRPr="008C6F43">
              <w:rPr>
                <w:rFonts w:ascii="Courier New" w:hAnsi="Courier New" w:cs="Courier New"/>
                <w:sz w:val="20"/>
                <w:szCs w:val="20"/>
              </w:rPr>
              <w:t>ZPass</w:t>
            </w:r>
            <w:proofErr w:type="spellEnd"/>
            <w:r w:rsidRPr="008C6F43">
              <w:rPr>
                <w:rFonts w:ascii="Courier New" w:hAnsi="Courier New" w:cs="Courier New"/>
                <w:sz w:val="20"/>
                <w:szCs w:val="20"/>
              </w:rPr>
              <w:t xml:space="preserve">, an </w:t>
            </w:r>
            <w:r w:rsidRPr="008C6F43">
              <w:rPr>
                <w:rFonts w:ascii="Courier New" w:hAnsi="Courier New" w:cs="Courier New"/>
                <w:sz w:val="20"/>
                <w:szCs w:val="20"/>
              </w:rPr>
              <w:lastRenderedPageBreak/>
              <w:t>electronic toll collection system. When someone does not pay a toll</w:t>
            </w:r>
            <w:r>
              <w:rPr>
                <w:rFonts w:ascii="Courier New" w:hAnsi="Courier New" w:cs="Courier New"/>
                <w:sz w:val="20"/>
                <w:szCs w:val="20"/>
              </w:rPr>
              <w:t xml:space="preserve"> </w:t>
            </w:r>
            <w:r w:rsidRPr="008C6F43">
              <w:rPr>
                <w:rFonts w:ascii="Courier New" w:hAnsi="Courier New" w:cs="Courier New"/>
                <w:sz w:val="20"/>
                <w:szCs w:val="20"/>
              </w:rPr>
              <w:t xml:space="preserve">on the Express Lanes, </w:t>
            </w:r>
            <w:proofErr w:type="spellStart"/>
            <w:r w:rsidRPr="008C6F43">
              <w:rPr>
                <w:rFonts w:ascii="Courier New" w:hAnsi="Courier New" w:cs="Courier New"/>
                <w:sz w:val="20"/>
                <w:szCs w:val="20"/>
              </w:rPr>
              <w:t>Transurban</w:t>
            </w:r>
            <w:proofErr w:type="spellEnd"/>
            <w:r w:rsidRPr="008C6F43">
              <w:rPr>
                <w:rFonts w:ascii="Courier New" w:hAnsi="Courier New" w:cs="Courier New"/>
                <w:sz w:val="20"/>
                <w:szCs w:val="20"/>
              </w:rPr>
              <w:t xml:space="preserve"> may charge an administrative fee, which may escalate over time, and</w:t>
            </w:r>
            <w:r>
              <w:rPr>
                <w:rFonts w:ascii="Courier New" w:hAnsi="Courier New" w:cs="Courier New"/>
                <w:sz w:val="20"/>
                <w:szCs w:val="20"/>
              </w:rPr>
              <w:t xml:space="preserve"> </w:t>
            </w:r>
            <w:proofErr w:type="spellStart"/>
            <w:r w:rsidRPr="008C6F43">
              <w:rPr>
                <w:rFonts w:ascii="Courier New" w:hAnsi="Courier New" w:cs="Courier New"/>
                <w:sz w:val="20"/>
                <w:szCs w:val="20"/>
              </w:rPr>
              <w:t>Transurban</w:t>
            </w:r>
            <w:proofErr w:type="spellEnd"/>
            <w:r w:rsidRPr="008C6F43">
              <w:rPr>
                <w:rFonts w:ascii="Courier New" w:hAnsi="Courier New" w:cs="Courier New"/>
                <w:sz w:val="20"/>
                <w:szCs w:val="20"/>
              </w:rPr>
              <w:t xml:space="preserve"> may eventually seek a civil penalty in court. The Lawsuit alleged that the Defendants</w:t>
            </w:r>
            <w:r>
              <w:rPr>
                <w:rFonts w:ascii="Courier New" w:hAnsi="Courier New" w:cs="Courier New"/>
                <w:sz w:val="20"/>
                <w:szCs w:val="20"/>
              </w:rPr>
              <w:t xml:space="preserve"> </w:t>
            </w:r>
            <w:r w:rsidRPr="008C6F43">
              <w:rPr>
                <w:rFonts w:ascii="Courier New" w:hAnsi="Courier New" w:cs="Courier New"/>
                <w:sz w:val="20"/>
                <w:szCs w:val="20"/>
              </w:rPr>
              <w:t>enforced toll violations on the Express Lanes in an unlawful manner.</w:t>
            </w:r>
            <w:r>
              <w:rPr>
                <w:rFonts w:ascii="Courier New" w:hAnsi="Courier New" w:cs="Courier New"/>
                <w:sz w:val="20"/>
                <w:szCs w:val="20"/>
              </w:rPr>
              <w:t xml:space="preserve">  The </w:t>
            </w:r>
            <w:r w:rsidRPr="008C6F43">
              <w:rPr>
                <w:rFonts w:ascii="Courier New" w:hAnsi="Courier New" w:cs="Courier New"/>
                <w:sz w:val="20"/>
                <w:szCs w:val="20"/>
              </w:rPr>
              <w:t>Class will include any Person who had one or more E-</w:t>
            </w:r>
            <w:proofErr w:type="spellStart"/>
            <w:r w:rsidRPr="008C6F43">
              <w:rPr>
                <w:rFonts w:ascii="Courier New" w:hAnsi="Courier New" w:cs="Courier New"/>
                <w:sz w:val="20"/>
                <w:szCs w:val="20"/>
              </w:rPr>
              <w:t>ZPass</w:t>
            </w:r>
            <w:proofErr w:type="spellEnd"/>
            <w:r w:rsidRPr="008C6F43">
              <w:rPr>
                <w:rFonts w:ascii="Courier New" w:hAnsi="Courier New" w:cs="Courier New"/>
                <w:sz w:val="20"/>
                <w:szCs w:val="20"/>
              </w:rPr>
              <w:t xml:space="preserve"> accounts at</w:t>
            </w:r>
            <w:r w:rsidR="008256FE">
              <w:rPr>
                <w:rFonts w:ascii="Courier New" w:hAnsi="Courier New" w:cs="Courier New"/>
                <w:sz w:val="20"/>
                <w:szCs w:val="20"/>
              </w:rPr>
              <w:t xml:space="preserve"> </w:t>
            </w:r>
            <w:r w:rsidRPr="008C6F43">
              <w:rPr>
                <w:rFonts w:ascii="Courier New" w:hAnsi="Courier New" w:cs="Courier New"/>
                <w:sz w:val="20"/>
                <w:szCs w:val="20"/>
              </w:rPr>
              <w:t>the time such Person incurred one or more alleged Toll</w:t>
            </w:r>
            <w:r w:rsidR="008256FE">
              <w:rPr>
                <w:rFonts w:ascii="Courier New" w:hAnsi="Courier New" w:cs="Courier New"/>
                <w:sz w:val="20"/>
                <w:szCs w:val="20"/>
              </w:rPr>
              <w:t xml:space="preserve"> </w:t>
            </w:r>
            <w:r w:rsidRPr="008C6F43">
              <w:rPr>
                <w:rFonts w:ascii="Courier New" w:hAnsi="Courier New" w:cs="Courier New"/>
                <w:sz w:val="20"/>
                <w:szCs w:val="20"/>
              </w:rPr>
              <w:t>Violation(s) on the Express Lanes and paid $100</w:t>
            </w:r>
          </w:p>
          <w:p w:rsidR="008C6F43" w:rsidRDefault="008C6F43" w:rsidP="008C6F43">
            <w:pPr>
              <w:pStyle w:val="PlainText"/>
              <w:jc w:val="left"/>
              <w:rPr>
                <w:rFonts w:ascii="Courier New" w:hAnsi="Courier New" w:cs="Courier New"/>
                <w:sz w:val="20"/>
                <w:szCs w:val="20"/>
              </w:rPr>
            </w:pPr>
            <w:r w:rsidRPr="008C6F43">
              <w:rPr>
                <w:rFonts w:ascii="Courier New" w:hAnsi="Courier New" w:cs="Courier New"/>
                <w:sz w:val="20"/>
                <w:szCs w:val="20"/>
              </w:rPr>
              <w:t xml:space="preserve">or more to </w:t>
            </w:r>
            <w:proofErr w:type="spellStart"/>
            <w:r w:rsidRPr="008C6F43">
              <w:rPr>
                <w:rFonts w:ascii="Courier New" w:hAnsi="Courier New" w:cs="Courier New"/>
                <w:sz w:val="20"/>
                <w:szCs w:val="20"/>
              </w:rPr>
              <w:t>Transurban</w:t>
            </w:r>
            <w:proofErr w:type="spellEnd"/>
            <w:r w:rsidRPr="008C6F43">
              <w:rPr>
                <w:rFonts w:ascii="Courier New" w:hAnsi="Courier New" w:cs="Courier New"/>
                <w:sz w:val="20"/>
                <w:szCs w:val="20"/>
              </w:rPr>
              <w:t xml:space="preserve"> (or one of its affiliates) or L</w:t>
            </w:r>
            <w:r w:rsidR="00547A88">
              <w:rPr>
                <w:rFonts w:ascii="Courier New" w:hAnsi="Courier New" w:cs="Courier New"/>
                <w:sz w:val="20"/>
                <w:szCs w:val="20"/>
              </w:rPr>
              <w:t xml:space="preserve">aw </w:t>
            </w:r>
            <w:r w:rsidRPr="008C6F43">
              <w:rPr>
                <w:rFonts w:ascii="Courier New" w:hAnsi="Courier New" w:cs="Courier New"/>
                <w:sz w:val="20"/>
                <w:szCs w:val="20"/>
              </w:rPr>
              <w:t>E</w:t>
            </w:r>
            <w:r w:rsidR="00547A88">
              <w:rPr>
                <w:rFonts w:ascii="Courier New" w:hAnsi="Courier New" w:cs="Courier New"/>
                <w:sz w:val="20"/>
                <w:szCs w:val="20"/>
              </w:rPr>
              <w:t xml:space="preserve">nforcement </w:t>
            </w:r>
            <w:r w:rsidRPr="008C6F43">
              <w:rPr>
                <w:rFonts w:ascii="Courier New" w:hAnsi="Courier New" w:cs="Courier New"/>
                <w:sz w:val="20"/>
                <w:szCs w:val="20"/>
              </w:rPr>
              <w:t>S</w:t>
            </w:r>
            <w:r w:rsidR="00547A88">
              <w:rPr>
                <w:rFonts w:ascii="Courier New" w:hAnsi="Courier New" w:cs="Courier New"/>
                <w:sz w:val="20"/>
                <w:szCs w:val="20"/>
              </w:rPr>
              <w:t>ystems, Inc.</w:t>
            </w:r>
            <w:r w:rsidRPr="008C6F43">
              <w:rPr>
                <w:rFonts w:ascii="Courier New" w:hAnsi="Courier New" w:cs="Courier New"/>
                <w:sz w:val="20"/>
                <w:szCs w:val="20"/>
              </w:rPr>
              <w:t xml:space="preserve"> in Administrative Fees and/or Civil Penalties</w:t>
            </w:r>
            <w:r w:rsidR="00177206">
              <w:rPr>
                <w:rFonts w:ascii="Courier New" w:hAnsi="Courier New" w:cs="Courier New"/>
                <w:sz w:val="20"/>
                <w:szCs w:val="20"/>
              </w:rPr>
              <w:t xml:space="preserve"> </w:t>
            </w:r>
            <w:r w:rsidRPr="008C6F43">
              <w:rPr>
                <w:rFonts w:ascii="Courier New" w:hAnsi="Courier New" w:cs="Courier New"/>
                <w:sz w:val="20"/>
                <w:szCs w:val="20"/>
              </w:rPr>
              <w:t>arising from the alleged Toll Violation(s), that, at the time of payment, were at the Collections Stage or</w:t>
            </w:r>
            <w:r w:rsidR="00177206">
              <w:rPr>
                <w:rFonts w:ascii="Courier New" w:hAnsi="Courier New" w:cs="Courier New"/>
                <w:sz w:val="20"/>
                <w:szCs w:val="20"/>
              </w:rPr>
              <w:t xml:space="preserve"> </w:t>
            </w:r>
            <w:r w:rsidRPr="008C6F43">
              <w:rPr>
                <w:rFonts w:ascii="Courier New" w:hAnsi="Courier New" w:cs="Courier New"/>
                <w:sz w:val="20"/>
                <w:szCs w:val="20"/>
              </w:rPr>
              <w:t xml:space="preserve">Court Stage, and made such payment at any time from the inception of the Express Lanes to </w:t>
            </w:r>
            <w:r w:rsidR="00177206">
              <w:rPr>
                <w:rFonts w:ascii="Courier New" w:hAnsi="Courier New" w:cs="Courier New"/>
                <w:sz w:val="20"/>
                <w:szCs w:val="20"/>
              </w:rPr>
              <w:t>3-</w:t>
            </w:r>
            <w:r w:rsidRPr="008C6F43">
              <w:rPr>
                <w:rFonts w:ascii="Courier New" w:hAnsi="Courier New" w:cs="Courier New"/>
                <w:sz w:val="20"/>
                <w:szCs w:val="20"/>
              </w:rPr>
              <w:t>1</w:t>
            </w:r>
            <w:r w:rsidR="00177206">
              <w:rPr>
                <w:rFonts w:ascii="Courier New" w:hAnsi="Courier New" w:cs="Courier New"/>
                <w:sz w:val="20"/>
                <w:szCs w:val="20"/>
              </w:rPr>
              <w:t>-2</w:t>
            </w:r>
            <w:r w:rsidRPr="008C6F43">
              <w:rPr>
                <w:rFonts w:ascii="Courier New" w:hAnsi="Courier New" w:cs="Courier New"/>
                <w:sz w:val="20"/>
                <w:szCs w:val="20"/>
              </w:rPr>
              <w:t>016.</w:t>
            </w:r>
          </w:p>
          <w:p w:rsidR="008C6F43" w:rsidRPr="008C6F43" w:rsidRDefault="008C6F43" w:rsidP="008C6F43">
            <w:pPr>
              <w:pStyle w:val="PlainText"/>
              <w:jc w:val="left"/>
              <w:rPr>
                <w:rFonts w:ascii="Courier New" w:hAnsi="Courier New" w:cs="Courier New"/>
                <w:b/>
                <w:sz w:val="20"/>
                <w:szCs w:val="20"/>
              </w:rPr>
            </w:pPr>
          </w:p>
        </w:tc>
        <w:tc>
          <w:tcPr>
            <w:tcW w:w="1440" w:type="dxa"/>
          </w:tcPr>
          <w:p w:rsidR="00374FA4" w:rsidRDefault="00374FA4" w:rsidP="00AF3A76">
            <w:pPr>
              <w:pStyle w:val="PlainText"/>
              <w:rPr>
                <w:rFonts w:ascii="Courier New" w:hAnsi="Courier New" w:cs="Courier New"/>
                <w:b/>
                <w:sz w:val="20"/>
                <w:szCs w:val="20"/>
              </w:rPr>
            </w:pPr>
          </w:p>
          <w:p w:rsidR="000A1A44" w:rsidRDefault="000A1A4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74FA4" w:rsidRDefault="00374FA4" w:rsidP="00AF3A76">
            <w:pPr>
              <w:pStyle w:val="PlainText"/>
              <w:jc w:val="left"/>
              <w:rPr>
                <w:rFonts w:ascii="Courier New" w:hAnsi="Courier New" w:cs="Courier New"/>
                <w:b/>
                <w:noProof/>
                <w:sz w:val="20"/>
                <w:szCs w:val="20"/>
              </w:rPr>
            </w:pPr>
          </w:p>
          <w:p w:rsidR="000A1A44" w:rsidRDefault="000A1A4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A1A44" w:rsidRDefault="000A1A44" w:rsidP="00AF3A76">
            <w:pPr>
              <w:pStyle w:val="PlainText"/>
              <w:jc w:val="left"/>
              <w:rPr>
                <w:rFonts w:ascii="Courier New" w:hAnsi="Courier New" w:cs="Courier New"/>
                <w:b/>
                <w:noProof/>
                <w:sz w:val="20"/>
                <w:szCs w:val="20"/>
              </w:rPr>
            </w:pPr>
          </w:p>
          <w:p w:rsidR="000A1A44" w:rsidRPr="000A1A44" w:rsidRDefault="000A1A44" w:rsidP="000A1A44">
            <w:pPr>
              <w:pStyle w:val="PlainText"/>
              <w:jc w:val="left"/>
              <w:rPr>
                <w:rFonts w:ascii="Courier New" w:hAnsi="Courier New" w:cs="Courier New"/>
                <w:b/>
                <w:noProof/>
                <w:sz w:val="18"/>
                <w:szCs w:val="18"/>
              </w:rPr>
            </w:pPr>
            <w:r w:rsidRPr="000A1A44">
              <w:rPr>
                <w:rFonts w:ascii="Courier New" w:hAnsi="Courier New" w:cs="Courier New"/>
                <w:b/>
                <w:noProof/>
                <w:sz w:val="18"/>
                <w:szCs w:val="18"/>
              </w:rPr>
              <w:t>Hausfeld LLP</w:t>
            </w:r>
          </w:p>
          <w:p w:rsidR="000A1A44" w:rsidRPr="000A1A44" w:rsidRDefault="000A1A44" w:rsidP="000A1A44">
            <w:pPr>
              <w:pStyle w:val="PlainText"/>
              <w:jc w:val="left"/>
              <w:rPr>
                <w:rFonts w:ascii="Courier New" w:hAnsi="Courier New" w:cs="Courier New"/>
                <w:b/>
                <w:noProof/>
                <w:sz w:val="18"/>
                <w:szCs w:val="18"/>
              </w:rPr>
            </w:pPr>
            <w:r w:rsidRPr="000A1A44">
              <w:rPr>
                <w:rFonts w:ascii="Courier New" w:hAnsi="Courier New" w:cs="Courier New"/>
                <w:b/>
                <w:noProof/>
                <w:sz w:val="18"/>
                <w:szCs w:val="18"/>
              </w:rPr>
              <w:t>1700 K Street, NW Suite 650</w:t>
            </w:r>
          </w:p>
          <w:p w:rsidR="000A1A44" w:rsidRPr="000A1A44" w:rsidRDefault="000A1A44" w:rsidP="000A1A44">
            <w:pPr>
              <w:pStyle w:val="PlainText"/>
              <w:jc w:val="left"/>
              <w:rPr>
                <w:rFonts w:ascii="Courier New" w:hAnsi="Courier New" w:cs="Courier New"/>
                <w:b/>
                <w:noProof/>
                <w:sz w:val="18"/>
                <w:szCs w:val="18"/>
              </w:rPr>
            </w:pPr>
            <w:r w:rsidRPr="000A1A44">
              <w:rPr>
                <w:rFonts w:ascii="Courier New" w:hAnsi="Courier New" w:cs="Courier New"/>
                <w:b/>
                <w:noProof/>
                <w:sz w:val="18"/>
                <w:szCs w:val="18"/>
              </w:rPr>
              <w:t>Washington, DC 20006</w:t>
            </w:r>
          </w:p>
          <w:p w:rsidR="000A1A44" w:rsidRPr="000A1A44" w:rsidRDefault="000A1A44" w:rsidP="000A1A44">
            <w:pPr>
              <w:pStyle w:val="PlainText"/>
              <w:jc w:val="left"/>
              <w:rPr>
                <w:rFonts w:ascii="Courier New" w:hAnsi="Courier New" w:cs="Courier New"/>
                <w:b/>
                <w:noProof/>
                <w:sz w:val="18"/>
                <w:szCs w:val="18"/>
              </w:rPr>
            </w:pPr>
          </w:p>
          <w:p w:rsidR="000A1A44" w:rsidRPr="000A1A44" w:rsidRDefault="000A1A44" w:rsidP="000A1A44">
            <w:pPr>
              <w:pStyle w:val="PlainText"/>
              <w:jc w:val="left"/>
              <w:rPr>
                <w:rFonts w:ascii="Courier New" w:hAnsi="Courier New" w:cs="Courier New"/>
                <w:b/>
                <w:noProof/>
                <w:sz w:val="18"/>
                <w:szCs w:val="18"/>
              </w:rPr>
            </w:pPr>
            <w:r w:rsidRPr="000A1A44">
              <w:rPr>
                <w:rFonts w:ascii="Courier New" w:hAnsi="Courier New" w:cs="Courier New"/>
                <w:b/>
                <w:noProof/>
                <w:sz w:val="18"/>
                <w:szCs w:val="18"/>
              </w:rPr>
              <w:lastRenderedPageBreak/>
              <w:t xml:space="preserve">Boies, Schiller &amp; </w:t>
            </w:r>
          </w:p>
          <w:p w:rsidR="000A1A44" w:rsidRPr="000A1A44" w:rsidRDefault="000A1A44" w:rsidP="000A1A44">
            <w:pPr>
              <w:pStyle w:val="PlainText"/>
              <w:jc w:val="left"/>
              <w:rPr>
                <w:rFonts w:ascii="Courier New" w:hAnsi="Courier New" w:cs="Courier New"/>
                <w:b/>
                <w:noProof/>
                <w:sz w:val="18"/>
                <w:szCs w:val="18"/>
              </w:rPr>
            </w:pPr>
            <w:r w:rsidRPr="000A1A44">
              <w:rPr>
                <w:rFonts w:ascii="Courier New" w:hAnsi="Courier New" w:cs="Courier New"/>
                <w:b/>
                <w:noProof/>
                <w:sz w:val="18"/>
                <w:szCs w:val="18"/>
              </w:rPr>
              <w:t xml:space="preserve"> Flexner LLP, Tycko </w:t>
            </w:r>
          </w:p>
          <w:p w:rsidR="000A1A44" w:rsidRPr="000A1A44" w:rsidRDefault="000A1A44" w:rsidP="000A1A44">
            <w:pPr>
              <w:pStyle w:val="PlainText"/>
              <w:jc w:val="left"/>
              <w:rPr>
                <w:rFonts w:ascii="Courier New" w:hAnsi="Courier New" w:cs="Courier New"/>
                <w:b/>
                <w:noProof/>
                <w:sz w:val="18"/>
                <w:szCs w:val="18"/>
              </w:rPr>
            </w:pPr>
            <w:r w:rsidRPr="000A1A44">
              <w:rPr>
                <w:rFonts w:ascii="Courier New" w:hAnsi="Courier New" w:cs="Courier New"/>
                <w:b/>
                <w:noProof/>
                <w:sz w:val="18"/>
                <w:szCs w:val="18"/>
              </w:rPr>
              <w:t xml:space="preserve"> &amp; Zavareei LLP</w:t>
            </w:r>
          </w:p>
          <w:p w:rsidR="000A1A44" w:rsidRPr="000A1A44" w:rsidRDefault="000A1A44" w:rsidP="000A1A44">
            <w:pPr>
              <w:pStyle w:val="PlainText"/>
              <w:jc w:val="left"/>
              <w:rPr>
                <w:rFonts w:ascii="Courier New" w:hAnsi="Courier New" w:cs="Courier New"/>
                <w:b/>
                <w:noProof/>
                <w:sz w:val="18"/>
                <w:szCs w:val="18"/>
              </w:rPr>
            </w:pPr>
            <w:r w:rsidRPr="000A1A44">
              <w:rPr>
                <w:rFonts w:ascii="Courier New" w:hAnsi="Courier New" w:cs="Courier New"/>
                <w:b/>
                <w:noProof/>
                <w:sz w:val="18"/>
                <w:szCs w:val="18"/>
              </w:rPr>
              <w:t xml:space="preserve">5301 Wisconsin Ave. NW </w:t>
            </w:r>
          </w:p>
          <w:p w:rsidR="000A1A44" w:rsidRPr="000A1A44" w:rsidRDefault="000A1A44" w:rsidP="000A1A44">
            <w:pPr>
              <w:pStyle w:val="PlainText"/>
              <w:jc w:val="left"/>
              <w:rPr>
                <w:rFonts w:ascii="Courier New" w:hAnsi="Courier New" w:cs="Courier New"/>
                <w:b/>
                <w:noProof/>
                <w:sz w:val="18"/>
                <w:szCs w:val="18"/>
              </w:rPr>
            </w:pPr>
            <w:r w:rsidRPr="000A1A44">
              <w:rPr>
                <w:rFonts w:ascii="Courier New" w:hAnsi="Courier New" w:cs="Courier New"/>
                <w:b/>
                <w:noProof/>
                <w:sz w:val="18"/>
                <w:szCs w:val="18"/>
              </w:rPr>
              <w:t>Washington, DC 20015</w:t>
            </w:r>
          </w:p>
          <w:p w:rsidR="000A1A44" w:rsidRPr="000A1A44" w:rsidRDefault="000A1A44" w:rsidP="000A1A44">
            <w:pPr>
              <w:pStyle w:val="PlainText"/>
              <w:jc w:val="left"/>
              <w:rPr>
                <w:rFonts w:ascii="Courier New" w:hAnsi="Courier New" w:cs="Courier New"/>
                <w:b/>
                <w:noProof/>
                <w:sz w:val="18"/>
                <w:szCs w:val="18"/>
              </w:rPr>
            </w:pPr>
          </w:p>
          <w:p w:rsidR="000A1A44" w:rsidRDefault="001E4D70" w:rsidP="000A1A44">
            <w:pPr>
              <w:pStyle w:val="PlainText"/>
              <w:jc w:val="left"/>
              <w:rPr>
                <w:rFonts w:ascii="Courier New" w:hAnsi="Courier New" w:cs="Courier New"/>
                <w:b/>
                <w:noProof/>
                <w:sz w:val="18"/>
                <w:szCs w:val="18"/>
              </w:rPr>
            </w:pPr>
            <w:r>
              <w:rPr>
                <w:rFonts w:ascii="Courier New" w:hAnsi="Courier New" w:cs="Courier New"/>
                <w:b/>
                <w:noProof/>
                <w:sz w:val="18"/>
                <w:szCs w:val="18"/>
              </w:rPr>
              <w:t xml:space="preserve">DiMuro Ginsberg </w:t>
            </w:r>
          </w:p>
          <w:p w:rsidR="000A1A44" w:rsidRPr="000A1A44" w:rsidRDefault="000A1A44" w:rsidP="000A1A44">
            <w:pPr>
              <w:pStyle w:val="PlainText"/>
              <w:jc w:val="left"/>
              <w:rPr>
                <w:rFonts w:ascii="Courier New" w:hAnsi="Courier New" w:cs="Courier New"/>
                <w:b/>
                <w:noProof/>
                <w:sz w:val="20"/>
                <w:szCs w:val="20"/>
              </w:rPr>
            </w:pPr>
            <w:r w:rsidRPr="000A1A44">
              <w:rPr>
                <w:rFonts w:ascii="Courier New" w:hAnsi="Courier New" w:cs="Courier New"/>
                <w:b/>
                <w:noProof/>
                <w:sz w:val="20"/>
                <w:szCs w:val="20"/>
              </w:rPr>
              <w:t>1101 King Street, Suite 610</w:t>
            </w:r>
          </w:p>
          <w:p w:rsidR="000A1A44" w:rsidRDefault="000A1A44" w:rsidP="000A1A44">
            <w:pPr>
              <w:pStyle w:val="PlainText"/>
              <w:jc w:val="left"/>
              <w:rPr>
                <w:rFonts w:ascii="Courier New" w:hAnsi="Courier New" w:cs="Courier New"/>
                <w:b/>
                <w:noProof/>
                <w:sz w:val="20"/>
                <w:szCs w:val="20"/>
              </w:rPr>
            </w:pPr>
            <w:r w:rsidRPr="000A1A44">
              <w:rPr>
                <w:rFonts w:ascii="Courier New" w:hAnsi="Courier New" w:cs="Courier New"/>
                <w:b/>
                <w:noProof/>
                <w:sz w:val="20"/>
                <w:szCs w:val="20"/>
              </w:rPr>
              <w:t>Alexandria, V</w:t>
            </w:r>
            <w:r>
              <w:rPr>
                <w:rFonts w:ascii="Courier New" w:hAnsi="Courier New" w:cs="Courier New"/>
                <w:b/>
                <w:noProof/>
                <w:sz w:val="20"/>
                <w:szCs w:val="20"/>
              </w:rPr>
              <w:t>A</w:t>
            </w:r>
            <w:r w:rsidRPr="000A1A44">
              <w:rPr>
                <w:rFonts w:ascii="Courier New" w:hAnsi="Courier New" w:cs="Courier New"/>
                <w:b/>
                <w:noProof/>
                <w:sz w:val="20"/>
                <w:szCs w:val="20"/>
              </w:rPr>
              <w:t xml:space="preserve"> 22314</w:t>
            </w:r>
          </w:p>
        </w:tc>
      </w:tr>
      <w:tr w:rsidR="00563406" w:rsidRPr="007167C0" w:rsidTr="003C533D">
        <w:tc>
          <w:tcPr>
            <w:tcW w:w="1353" w:type="dxa"/>
          </w:tcPr>
          <w:p w:rsidR="00563406" w:rsidRDefault="00563406" w:rsidP="00AF3A76">
            <w:pPr>
              <w:pStyle w:val="PlainText"/>
              <w:rPr>
                <w:rFonts w:ascii="Courier New" w:hAnsi="Courier New" w:cs="Courier New"/>
                <w:b/>
                <w:sz w:val="20"/>
                <w:szCs w:val="20"/>
              </w:rPr>
            </w:pPr>
          </w:p>
          <w:p w:rsidR="00563406" w:rsidRDefault="00563406" w:rsidP="00AF3A76">
            <w:pPr>
              <w:pStyle w:val="PlainText"/>
              <w:rPr>
                <w:rFonts w:ascii="Courier New" w:hAnsi="Courier New" w:cs="Courier New"/>
                <w:b/>
                <w:sz w:val="20"/>
                <w:szCs w:val="20"/>
              </w:rPr>
            </w:pPr>
            <w:r>
              <w:rPr>
                <w:rFonts w:ascii="Courier New" w:hAnsi="Courier New" w:cs="Courier New"/>
                <w:b/>
                <w:sz w:val="20"/>
                <w:szCs w:val="20"/>
              </w:rPr>
              <w:t>4-7-2016</w:t>
            </w:r>
          </w:p>
        </w:tc>
        <w:tc>
          <w:tcPr>
            <w:tcW w:w="1620" w:type="dxa"/>
          </w:tcPr>
          <w:p w:rsidR="00563406" w:rsidRDefault="00563406" w:rsidP="00AF3A76">
            <w:pPr>
              <w:pStyle w:val="PlainText"/>
              <w:rPr>
                <w:rFonts w:ascii="Courier New" w:hAnsi="Courier New" w:cs="Courier New"/>
                <w:b/>
                <w:sz w:val="20"/>
                <w:szCs w:val="20"/>
              </w:rPr>
            </w:pPr>
          </w:p>
          <w:p w:rsidR="00563406" w:rsidRDefault="00BC2AB6" w:rsidP="00AF3A76">
            <w:pPr>
              <w:pStyle w:val="PlainText"/>
              <w:rPr>
                <w:rFonts w:ascii="Courier New" w:hAnsi="Courier New" w:cs="Courier New"/>
                <w:b/>
                <w:sz w:val="20"/>
                <w:szCs w:val="20"/>
              </w:rPr>
            </w:pPr>
            <w:r>
              <w:rPr>
                <w:rFonts w:ascii="Courier New" w:hAnsi="Courier New" w:cs="Courier New"/>
                <w:b/>
                <w:sz w:val="20"/>
                <w:szCs w:val="20"/>
              </w:rPr>
              <w:t>12-CV-2450</w:t>
            </w:r>
          </w:p>
        </w:tc>
        <w:tc>
          <w:tcPr>
            <w:tcW w:w="1710" w:type="dxa"/>
          </w:tcPr>
          <w:p w:rsidR="00563406" w:rsidRDefault="00563406" w:rsidP="00AF3A76">
            <w:pPr>
              <w:pStyle w:val="PlainText"/>
              <w:rPr>
                <w:rFonts w:ascii="Courier New" w:hAnsi="Courier New" w:cs="Courier New"/>
                <w:b/>
                <w:sz w:val="20"/>
                <w:szCs w:val="20"/>
              </w:rPr>
            </w:pPr>
          </w:p>
          <w:p w:rsidR="00BC2AB6" w:rsidRDefault="00BC2AB6" w:rsidP="00AF3A76">
            <w:pPr>
              <w:pStyle w:val="PlainText"/>
              <w:rPr>
                <w:rFonts w:ascii="Courier New" w:hAnsi="Courier New" w:cs="Courier New"/>
                <w:b/>
                <w:sz w:val="20"/>
                <w:szCs w:val="20"/>
              </w:rPr>
            </w:pPr>
            <w:r>
              <w:rPr>
                <w:rFonts w:ascii="Courier New" w:hAnsi="Courier New" w:cs="Courier New"/>
                <w:b/>
                <w:sz w:val="20"/>
                <w:szCs w:val="20"/>
              </w:rPr>
              <w:t>(N.D. Ill.)</w:t>
            </w:r>
          </w:p>
        </w:tc>
        <w:tc>
          <w:tcPr>
            <w:tcW w:w="6120" w:type="dxa"/>
          </w:tcPr>
          <w:p w:rsidR="00563406" w:rsidRDefault="00563406" w:rsidP="008E36B9">
            <w:pPr>
              <w:pStyle w:val="PlainText"/>
              <w:jc w:val="left"/>
              <w:rPr>
                <w:rFonts w:ascii="Courier New" w:hAnsi="Courier New" w:cs="Courier New"/>
                <w:b/>
                <w:sz w:val="20"/>
                <w:szCs w:val="20"/>
              </w:rPr>
            </w:pPr>
          </w:p>
          <w:p w:rsidR="00BC2AB6" w:rsidRDefault="00BC2AB6" w:rsidP="008E36B9">
            <w:pPr>
              <w:pStyle w:val="PlainText"/>
              <w:jc w:val="left"/>
              <w:rPr>
                <w:rFonts w:ascii="Courier New" w:hAnsi="Courier New" w:cs="Courier New"/>
                <w:b/>
                <w:sz w:val="20"/>
                <w:szCs w:val="20"/>
              </w:rPr>
            </w:pPr>
            <w:r>
              <w:rPr>
                <w:rFonts w:ascii="Courier New" w:hAnsi="Courier New" w:cs="Courier New"/>
                <w:b/>
                <w:sz w:val="20"/>
                <w:szCs w:val="20"/>
              </w:rPr>
              <w:t>In re: Groupon Securities Litigation</w:t>
            </w:r>
          </w:p>
          <w:p w:rsidR="000E7AE5" w:rsidRDefault="00547A88" w:rsidP="00DA67DF">
            <w:pPr>
              <w:pStyle w:val="PlainText"/>
              <w:jc w:val="left"/>
              <w:rPr>
                <w:rFonts w:ascii="Courier New" w:hAnsi="Courier New" w:cs="Courier New"/>
                <w:sz w:val="20"/>
                <w:szCs w:val="20"/>
              </w:rPr>
            </w:pPr>
            <w:r>
              <w:rPr>
                <w:rFonts w:ascii="Courier New" w:hAnsi="Courier New" w:cs="Courier New"/>
                <w:sz w:val="20"/>
                <w:szCs w:val="20"/>
              </w:rPr>
              <w:t xml:space="preserve">The Amended Complaint asserts </w:t>
            </w:r>
            <w:r w:rsidR="00DA67DF" w:rsidRPr="00DA67DF">
              <w:rPr>
                <w:rFonts w:ascii="Courier New" w:hAnsi="Courier New" w:cs="Courier New"/>
                <w:sz w:val="20"/>
                <w:szCs w:val="20"/>
              </w:rPr>
              <w:t>claims arising under Sections 11, 12 and 15 of the Securities Act of 1933 (“Securities Act”)</w:t>
            </w:r>
            <w:r>
              <w:rPr>
                <w:rFonts w:ascii="Courier New" w:hAnsi="Courier New" w:cs="Courier New"/>
                <w:sz w:val="20"/>
                <w:szCs w:val="20"/>
              </w:rPr>
              <w:t xml:space="preserve"> </w:t>
            </w:r>
            <w:r w:rsidR="00DA67DF" w:rsidRPr="00DA67DF">
              <w:rPr>
                <w:rFonts w:ascii="Courier New" w:hAnsi="Courier New" w:cs="Courier New"/>
                <w:sz w:val="20"/>
                <w:szCs w:val="20"/>
              </w:rPr>
              <w:t>related to alleged misrepresentations and omissions made in the registration statement and</w:t>
            </w:r>
            <w:r>
              <w:rPr>
                <w:rFonts w:ascii="Courier New" w:hAnsi="Courier New" w:cs="Courier New"/>
                <w:sz w:val="20"/>
                <w:szCs w:val="20"/>
              </w:rPr>
              <w:t xml:space="preserve"> </w:t>
            </w:r>
            <w:r w:rsidR="00DA67DF" w:rsidRPr="00DA67DF">
              <w:rPr>
                <w:rFonts w:ascii="Courier New" w:hAnsi="Courier New" w:cs="Courier New"/>
                <w:sz w:val="20"/>
                <w:szCs w:val="20"/>
              </w:rPr>
              <w:t>prospectus issued in con</w:t>
            </w:r>
            <w:r w:rsidR="00DA67DF">
              <w:rPr>
                <w:rFonts w:ascii="Courier New" w:hAnsi="Courier New" w:cs="Courier New"/>
                <w:sz w:val="20"/>
                <w:szCs w:val="20"/>
              </w:rPr>
              <w:t>nection with Groupon’s 11-</w:t>
            </w:r>
            <w:r w:rsidR="00DA67DF" w:rsidRPr="00DA67DF">
              <w:rPr>
                <w:rFonts w:ascii="Courier New" w:hAnsi="Courier New" w:cs="Courier New"/>
                <w:sz w:val="20"/>
                <w:szCs w:val="20"/>
              </w:rPr>
              <w:t>4</w:t>
            </w:r>
            <w:r w:rsidR="00DA67DF">
              <w:rPr>
                <w:rFonts w:ascii="Courier New" w:hAnsi="Courier New" w:cs="Courier New"/>
                <w:sz w:val="20"/>
                <w:szCs w:val="20"/>
              </w:rPr>
              <w:t>-</w:t>
            </w:r>
            <w:r w:rsidR="00DA67DF" w:rsidRPr="00DA67DF">
              <w:rPr>
                <w:rFonts w:ascii="Courier New" w:hAnsi="Courier New" w:cs="Courier New"/>
                <w:sz w:val="20"/>
                <w:szCs w:val="20"/>
              </w:rPr>
              <w:t>2011 initial public offering</w:t>
            </w:r>
            <w:r w:rsidR="00DA67DF">
              <w:rPr>
                <w:rFonts w:ascii="Courier New" w:hAnsi="Courier New" w:cs="Courier New"/>
                <w:sz w:val="20"/>
                <w:szCs w:val="20"/>
              </w:rPr>
              <w:t xml:space="preserve"> </w:t>
            </w:r>
            <w:r w:rsidR="00DA67DF" w:rsidRPr="00DA67DF">
              <w:rPr>
                <w:rFonts w:ascii="Courier New" w:hAnsi="Courier New" w:cs="Courier New"/>
                <w:sz w:val="20"/>
                <w:szCs w:val="20"/>
              </w:rPr>
              <w:t>(“IPO”), and under Sections 10(b) and 20(a) of the Securities Exchange Act of 1934 (“Exchange</w:t>
            </w:r>
            <w:r w:rsidR="00DA67DF">
              <w:rPr>
                <w:rFonts w:ascii="Courier New" w:hAnsi="Courier New" w:cs="Courier New"/>
                <w:sz w:val="20"/>
                <w:szCs w:val="20"/>
              </w:rPr>
              <w:t xml:space="preserve"> </w:t>
            </w:r>
            <w:r w:rsidR="00DA67DF" w:rsidRPr="00DA67DF">
              <w:rPr>
                <w:rFonts w:ascii="Courier New" w:hAnsi="Courier New" w:cs="Courier New"/>
                <w:sz w:val="20"/>
                <w:szCs w:val="20"/>
              </w:rPr>
              <w:t>Act”) related to alleged</w:t>
            </w:r>
            <w:r>
              <w:rPr>
                <w:rFonts w:ascii="Courier New" w:hAnsi="Courier New" w:cs="Courier New"/>
                <w:sz w:val="20"/>
                <w:szCs w:val="20"/>
              </w:rPr>
              <w:t xml:space="preserve"> </w:t>
            </w:r>
            <w:r w:rsidR="00DA67DF" w:rsidRPr="00DA67DF">
              <w:rPr>
                <w:rFonts w:ascii="Courier New" w:hAnsi="Courier New" w:cs="Courier New"/>
                <w:sz w:val="20"/>
                <w:szCs w:val="20"/>
              </w:rPr>
              <w:t xml:space="preserve">misrepresentations and omissions between </w:t>
            </w:r>
            <w:r w:rsidR="00DA67DF">
              <w:rPr>
                <w:rFonts w:ascii="Courier New" w:hAnsi="Courier New" w:cs="Courier New"/>
                <w:sz w:val="20"/>
                <w:szCs w:val="20"/>
              </w:rPr>
              <w:t>2-</w:t>
            </w:r>
            <w:r w:rsidR="00DA67DF" w:rsidRPr="00DA67DF">
              <w:rPr>
                <w:rFonts w:ascii="Courier New" w:hAnsi="Courier New" w:cs="Courier New"/>
                <w:sz w:val="20"/>
                <w:szCs w:val="20"/>
              </w:rPr>
              <w:t>9</w:t>
            </w:r>
            <w:r w:rsidR="00DA67DF">
              <w:rPr>
                <w:rFonts w:ascii="Courier New" w:hAnsi="Courier New" w:cs="Courier New"/>
                <w:sz w:val="20"/>
                <w:szCs w:val="20"/>
              </w:rPr>
              <w:t>-</w:t>
            </w:r>
            <w:r w:rsidR="00DA67DF" w:rsidRPr="00DA67DF">
              <w:rPr>
                <w:rFonts w:ascii="Courier New" w:hAnsi="Courier New" w:cs="Courier New"/>
                <w:sz w:val="20"/>
                <w:szCs w:val="20"/>
              </w:rPr>
              <w:t xml:space="preserve">2012 and </w:t>
            </w:r>
            <w:r w:rsidR="00DA67DF">
              <w:rPr>
                <w:rFonts w:ascii="Courier New" w:hAnsi="Courier New" w:cs="Courier New"/>
                <w:sz w:val="20"/>
                <w:szCs w:val="20"/>
              </w:rPr>
              <w:t>3-</w:t>
            </w:r>
            <w:r w:rsidR="00DA67DF" w:rsidRPr="00DA67DF">
              <w:rPr>
                <w:rFonts w:ascii="Courier New" w:hAnsi="Courier New" w:cs="Courier New"/>
                <w:sz w:val="20"/>
                <w:szCs w:val="20"/>
              </w:rPr>
              <w:t>30</w:t>
            </w:r>
            <w:r w:rsidR="00DA67DF">
              <w:rPr>
                <w:rFonts w:ascii="Courier New" w:hAnsi="Courier New" w:cs="Courier New"/>
                <w:sz w:val="20"/>
                <w:szCs w:val="20"/>
              </w:rPr>
              <w:t>-</w:t>
            </w:r>
            <w:r w:rsidR="00DA67DF" w:rsidRPr="00DA67DF">
              <w:rPr>
                <w:rFonts w:ascii="Courier New" w:hAnsi="Courier New" w:cs="Courier New"/>
                <w:sz w:val="20"/>
                <w:szCs w:val="20"/>
              </w:rPr>
              <w:t>2012.</w:t>
            </w:r>
            <w:r w:rsidR="00DA67DF">
              <w:rPr>
                <w:rFonts w:ascii="Courier New" w:hAnsi="Courier New" w:cs="Courier New"/>
                <w:sz w:val="20"/>
                <w:szCs w:val="20"/>
              </w:rPr>
              <w:t xml:space="preserve">  </w:t>
            </w:r>
            <w:r w:rsidR="0085235F">
              <w:rPr>
                <w:rFonts w:ascii="Courier New" w:hAnsi="Courier New" w:cs="Courier New"/>
                <w:sz w:val="20"/>
                <w:szCs w:val="20"/>
              </w:rPr>
              <w:t xml:space="preserve">The Class is described as </w:t>
            </w:r>
            <w:r w:rsidR="00DA67DF">
              <w:rPr>
                <w:rFonts w:ascii="Courier New" w:hAnsi="Courier New" w:cs="Courier New"/>
                <w:sz w:val="20"/>
                <w:szCs w:val="20"/>
              </w:rPr>
              <w:t>a</w:t>
            </w:r>
            <w:r w:rsidR="0085235F" w:rsidRPr="0085235F">
              <w:rPr>
                <w:rFonts w:ascii="Courier New" w:hAnsi="Courier New" w:cs="Courier New"/>
                <w:sz w:val="20"/>
                <w:szCs w:val="20"/>
              </w:rPr>
              <w:t xml:space="preserve">ll persons or entities who purchased or acquired </w:t>
            </w:r>
            <w:r w:rsidR="0085235F" w:rsidRPr="0085235F">
              <w:rPr>
                <w:rFonts w:ascii="Courier New" w:hAnsi="Courier New" w:cs="Courier New"/>
                <w:sz w:val="20"/>
                <w:szCs w:val="20"/>
              </w:rPr>
              <w:lastRenderedPageBreak/>
              <w:t>shares of Groupon’s Class A</w:t>
            </w:r>
            <w:r w:rsidR="0085235F">
              <w:rPr>
                <w:rFonts w:ascii="Courier New" w:hAnsi="Courier New" w:cs="Courier New"/>
                <w:sz w:val="20"/>
                <w:szCs w:val="20"/>
              </w:rPr>
              <w:t xml:space="preserve"> </w:t>
            </w:r>
            <w:r w:rsidR="0085235F" w:rsidRPr="0085235F">
              <w:rPr>
                <w:rFonts w:ascii="Courier New" w:hAnsi="Courier New" w:cs="Courier New"/>
                <w:sz w:val="20"/>
                <w:szCs w:val="20"/>
              </w:rPr>
              <w:t>common stock, par value $0.0001 per share (the “Common Stock”), in or traceable</w:t>
            </w:r>
            <w:r w:rsidR="00DA67DF">
              <w:rPr>
                <w:rFonts w:ascii="Courier New" w:hAnsi="Courier New" w:cs="Courier New"/>
                <w:sz w:val="20"/>
                <w:szCs w:val="20"/>
              </w:rPr>
              <w:t xml:space="preserve"> </w:t>
            </w:r>
            <w:r w:rsidR="0085235F" w:rsidRPr="0085235F">
              <w:rPr>
                <w:rFonts w:ascii="Courier New" w:hAnsi="Courier New" w:cs="Courier New"/>
                <w:sz w:val="20"/>
                <w:szCs w:val="20"/>
              </w:rPr>
              <w:t>to Groupon’s Initial Public Offering bet</w:t>
            </w:r>
            <w:r w:rsidR="0085235F">
              <w:rPr>
                <w:rFonts w:ascii="Courier New" w:hAnsi="Courier New" w:cs="Courier New"/>
                <w:sz w:val="20"/>
                <w:szCs w:val="20"/>
              </w:rPr>
              <w:t>ween 11-4-2011 and 3-</w:t>
            </w:r>
            <w:r w:rsidR="0085235F" w:rsidRPr="0085235F">
              <w:rPr>
                <w:rFonts w:ascii="Courier New" w:hAnsi="Courier New" w:cs="Courier New"/>
                <w:sz w:val="20"/>
                <w:szCs w:val="20"/>
              </w:rPr>
              <w:t>30</w:t>
            </w:r>
            <w:r w:rsidR="0085235F">
              <w:rPr>
                <w:rFonts w:ascii="Courier New" w:hAnsi="Courier New" w:cs="Courier New"/>
                <w:sz w:val="20"/>
                <w:szCs w:val="20"/>
              </w:rPr>
              <w:t>-</w:t>
            </w:r>
            <w:r w:rsidR="0085235F" w:rsidRPr="0085235F">
              <w:rPr>
                <w:rFonts w:ascii="Courier New" w:hAnsi="Courier New" w:cs="Courier New"/>
                <w:sz w:val="20"/>
                <w:szCs w:val="20"/>
              </w:rPr>
              <w:t>2012, both dates inclusive (“the Class Period”), and were or may have been</w:t>
            </w:r>
            <w:r w:rsidR="0085235F">
              <w:rPr>
                <w:rFonts w:ascii="Courier New" w:hAnsi="Courier New" w:cs="Courier New"/>
                <w:sz w:val="20"/>
                <w:szCs w:val="20"/>
              </w:rPr>
              <w:t xml:space="preserve"> </w:t>
            </w:r>
            <w:r w:rsidR="0085235F" w:rsidRPr="0085235F">
              <w:rPr>
                <w:rFonts w:ascii="Courier New" w:hAnsi="Courier New" w:cs="Courier New"/>
                <w:sz w:val="20"/>
                <w:szCs w:val="20"/>
              </w:rPr>
              <w:t>damaged thereby, and all such persons or entities who purchased or acquired</w:t>
            </w:r>
            <w:r w:rsidR="0085235F">
              <w:rPr>
                <w:rFonts w:ascii="Courier New" w:hAnsi="Courier New" w:cs="Courier New"/>
                <w:sz w:val="20"/>
                <w:szCs w:val="20"/>
              </w:rPr>
              <w:t xml:space="preserve"> </w:t>
            </w:r>
            <w:r w:rsidR="0085235F" w:rsidRPr="0085235F">
              <w:rPr>
                <w:rFonts w:ascii="Courier New" w:hAnsi="Courier New" w:cs="Courier New"/>
                <w:sz w:val="20"/>
                <w:szCs w:val="20"/>
              </w:rPr>
              <w:t>shares o</w:t>
            </w:r>
            <w:r w:rsidR="0085235F">
              <w:rPr>
                <w:rFonts w:ascii="Courier New" w:hAnsi="Courier New" w:cs="Courier New"/>
                <w:sz w:val="20"/>
                <w:szCs w:val="20"/>
              </w:rPr>
              <w:t>f Common Stock between 2-</w:t>
            </w:r>
            <w:r w:rsidR="0085235F" w:rsidRPr="0085235F">
              <w:rPr>
                <w:rFonts w:ascii="Courier New" w:hAnsi="Courier New" w:cs="Courier New"/>
                <w:sz w:val="20"/>
                <w:szCs w:val="20"/>
              </w:rPr>
              <w:t>9</w:t>
            </w:r>
            <w:r w:rsidR="0085235F">
              <w:rPr>
                <w:rFonts w:ascii="Courier New" w:hAnsi="Courier New" w:cs="Courier New"/>
                <w:sz w:val="20"/>
                <w:szCs w:val="20"/>
              </w:rPr>
              <w:t>-</w:t>
            </w:r>
            <w:r w:rsidR="0085235F" w:rsidRPr="0085235F">
              <w:rPr>
                <w:rFonts w:ascii="Courier New" w:hAnsi="Courier New" w:cs="Courier New"/>
                <w:sz w:val="20"/>
                <w:szCs w:val="20"/>
              </w:rPr>
              <w:t xml:space="preserve">2012 and </w:t>
            </w:r>
            <w:r w:rsidR="0085235F">
              <w:rPr>
                <w:rFonts w:ascii="Courier New" w:hAnsi="Courier New" w:cs="Courier New"/>
                <w:sz w:val="20"/>
                <w:szCs w:val="20"/>
              </w:rPr>
              <w:t>3-</w:t>
            </w:r>
            <w:r w:rsidR="0085235F" w:rsidRPr="0085235F">
              <w:rPr>
                <w:rFonts w:ascii="Courier New" w:hAnsi="Courier New" w:cs="Courier New"/>
                <w:sz w:val="20"/>
                <w:szCs w:val="20"/>
              </w:rPr>
              <w:t>30</w:t>
            </w:r>
            <w:r w:rsidR="0085235F">
              <w:rPr>
                <w:rFonts w:ascii="Courier New" w:hAnsi="Courier New" w:cs="Courier New"/>
                <w:sz w:val="20"/>
                <w:szCs w:val="20"/>
              </w:rPr>
              <w:t>-2</w:t>
            </w:r>
            <w:r w:rsidR="0085235F" w:rsidRPr="0085235F">
              <w:rPr>
                <w:rFonts w:ascii="Courier New" w:hAnsi="Courier New" w:cs="Courier New"/>
                <w:sz w:val="20"/>
                <w:szCs w:val="20"/>
              </w:rPr>
              <w:t>012, both</w:t>
            </w:r>
            <w:r w:rsidR="0085235F">
              <w:rPr>
                <w:rFonts w:ascii="Courier New" w:hAnsi="Courier New" w:cs="Courier New"/>
                <w:sz w:val="20"/>
                <w:szCs w:val="20"/>
              </w:rPr>
              <w:t xml:space="preserve"> </w:t>
            </w:r>
            <w:r w:rsidR="0085235F" w:rsidRPr="0085235F">
              <w:rPr>
                <w:rFonts w:ascii="Courier New" w:hAnsi="Courier New" w:cs="Courier New"/>
                <w:sz w:val="20"/>
                <w:szCs w:val="20"/>
              </w:rPr>
              <w:t>dates inclusive (“the Subclass Period”)</w:t>
            </w:r>
            <w:r w:rsidR="0085235F">
              <w:rPr>
                <w:rFonts w:ascii="Courier New" w:hAnsi="Courier New" w:cs="Courier New"/>
                <w:sz w:val="20"/>
                <w:szCs w:val="20"/>
              </w:rPr>
              <w:t>.</w:t>
            </w:r>
          </w:p>
          <w:p w:rsidR="000E7AE5" w:rsidRPr="0085235F" w:rsidRDefault="000E7AE5" w:rsidP="00DA67DF">
            <w:pPr>
              <w:pStyle w:val="PlainText"/>
              <w:jc w:val="left"/>
              <w:rPr>
                <w:rFonts w:ascii="Courier New" w:hAnsi="Courier New" w:cs="Courier New"/>
                <w:sz w:val="20"/>
                <w:szCs w:val="20"/>
              </w:rPr>
            </w:pPr>
          </w:p>
        </w:tc>
        <w:tc>
          <w:tcPr>
            <w:tcW w:w="1440" w:type="dxa"/>
          </w:tcPr>
          <w:p w:rsidR="00563406" w:rsidRDefault="00563406" w:rsidP="00AF3A76">
            <w:pPr>
              <w:pStyle w:val="PlainText"/>
              <w:rPr>
                <w:rFonts w:ascii="Courier New" w:hAnsi="Courier New" w:cs="Courier New"/>
                <w:b/>
                <w:sz w:val="20"/>
                <w:szCs w:val="20"/>
              </w:rPr>
            </w:pPr>
          </w:p>
          <w:p w:rsidR="00BC2AB6" w:rsidRDefault="0085235F"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63406" w:rsidRDefault="00563406" w:rsidP="00AF3A76">
            <w:pPr>
              <w:pStyle w:val="PlainText"/>
              <w:jc w:val="left"/>
              <w:rPr>
                <w:rFonts w:ascii="Courier New" w:hAnsi="Courier New" w:cs="Courier New"/>
                <w:b/>
                <w:noProof/>
                <w:sz w:val="20"/>
                <w:szCs w:val="20"/>
              </w:rPr>
            </w:pPr>
          </w:p>
          <w:p w:rsidR="0085235F" w:rsidRDefault="0085235F"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85235F" w:rsidRDefault="0085235F" w:rsidP="00AF3A76">
            <w:pPr>
              <w:pStyle w:val="PlainText"/>
              <w:jc w:val="left"/>
              <w:rPr>
                <w:rFonts w:ascii="Courier New" w:hAnsi="Courier New" w:cs="Courier New"/>
                <w:b/>
                <w:noProof/>
                <w:sz w:val="20"/>
                <w:szCs w:val="20"/>
              </w:rPr>
            </w:pPr>
          </w:p>
          <w:p w:rsidR="0085235F" w:rsidRDefault="0085235F" w:rsidP="0085235F">
            <w:pPr>
              <w:pStyle w:val="PlainText"/>
              <w:jc w:val="left"/>
              <w:rPr>
                <w:rFonts w:ascii="Courier New" w:hAnsi="Courier New" w:cs="Courier New"/>
                <w:b/>
                <w:noProof/>
                <w:sz w:val="20"/>
                <w:szCs w:val="20"/>
              </w:rPr>
            </w:pPr>
            <w:r w:rsidRPr="0085235F">
              <w:rPr>
                <w:rFonts w:ascii="Courier New" w:hAnsi="Courier New" w:cs="Courier New"/>
                <w:b/>
                <w:noProof/>
                <w:sz w:val="20"/>
                <w:szCs w:val="20"/>
              </w:rPr>
              <w:t xml:space="preserve">Joshua B. </w:t>
            </w:r>
            <w:r>
              <w:rPr>
                <w:rFonts w:ascii="Courier New" w:hAnsi="Courier New" w:cs="Courier New"/>
                <w:b/>
                <w:noProof/>
                <w:sz w:val="20"/>
                <w:szCs w:val="20"/>
              </w:rPr>
              <w:t xml:space="preserve">Silverman </w:t>
            </w:r>
          </w:p>
          <w:p w:rsidR="0085235F" w:rsidRDefault="0085235F" w:rsidP="0085235F">
            <w:pPr>
              <w:pStyle w:val="PlainText"/>
              <w:jc w:val="left"/>
              <w:rPr>
                <w:rFonts w:ascii="Courier New" w:hAnsi="Courier New" w:cs="Courier New"/>
                <w:b/>
                <w:noProof/>
                <w:sz w:val="20"/>
                <w:szCs w:val="20"/>
              </w:rPr>
            </w:pPr>
            <w:r>
              <w:rPr>
                <w:rFonts w:ascii="Courier New" w:hAnsi="Courier New" w:cs="Courier New"/>
                <w:b/>
                <w:noProof/>
                <w:sz w:val="20"/>
                <w:szCs w:val="20"/>
              </w:rPr>
              <w:t>Pomerantz LLP</w:t>
            </w:r>
          </w:p>
          <w:p w:rsidR="0085235F" w:rsidRDefault="0085235F" w:rsidP="0085235F">
            <w:pPr>
              <w:pStyle w:val="PlainText"/>
              <w:jc w:val="left"/>
              <w:rPr>
                <w:rFonts w:ascii="Courier New" w:hAnsi="Courier New" w:cs="Courier New"/>
                <w:b/>
                <w:noProof/>
                <w:sz w:val="20"/>
                <w:szCs w:val="20"/>
              </w:rPr>
            </w:pPr>
            <w:r>
              <w:rPr>
                <w:rFonts w:ascii="Courier New" w:hAnsi="Courier New" w:cs="Courier New"/>
                <w:b/>
                <w:noProof/>
                <w:sz w:val="20"/>
                <w:szCs w:val="20"/>
              </w:rPr>
              <w:t>10 South La</w:t>
            </w:r>
            <w:r w:rsidRPr="0085235F">
              <w:rPr>
                <w:rFonts w:ascii="Courier New" w:hAnsi="Courier New" w:cs="Courier New"/>
                <w:b/>
                <w:noProof/>
                <w:sz w:val="20"/>
                <w:szCs w:val="20"/>
              </w:rPr>
              <w:t xml:space="preserve">Salle </w:t>
            </w:r>
            <w:r>
              <w:rPr>
                <w:rFonts w:ascii="Courier New" w:hAnsi="Courier New" w:cs="Courier New"/>
                <w:b/>
                <w:noProof/>
                <w:sz w:val="20"/>
                <w:szCs w:val="20"/>
              </w:rPr>
              <w:t xml:space="preserve">St. </w:t>
            </w:r>
            <w:r w:rsidRPr="0085235F">
              <w:rPr>
                <w:rFonts w:ascii="Courier New" w:hAnsi="Courier New" w:cs="Courier New"/>
                <w:b/>
                <w:noProof/>
                <w:sz w:val="20"/>
                <w:szCs w:val="20"/>
              </w:rPr>
              <w:t>Suite 3505</w:t>
            </w:r>
          </w:p>
          <w:p w:rsidR="0085235F" w:rsidRDefault="0085235F" w:rsidP="0085235F">
            <w:pPr>
              <w:pStyle w:val="PlainText"/>
              <w:jc w:val="left"/>
              <w:rPr>
                <w:rFonts w:ascii="Courier New" w:hAnsi="Courier New" w:cs="Courier New"/>
                <w:b/>
                <w:noProof/>
                <w:sz w:val="20"/>
                <w:szCs w:val="20"/>
              </w:rPr>
            </w:pPr>
            <w:r w:rsidRPr="0085235F">
              <w:rPr>
                <w:rFonts w:ascii="Courier New" w:hAnsi="Courier New" w:cs="Courier New"/>
                <w:b/>
                <w:noProof/>
                <w:sz w:val="20"/>
                <w:szCs w:val="20"/>
              </w:rPr>
              <w:t>Chicago, IL 60603</w:t>
            </w:r>
          </w:p>
          <w:p w:rsidR="0085235F" w:rsidRDefault="0085235F" w:rsidP="0085235F">
            <w:pPr>
              <w:pStyle w:val="PlainText"/>
              <w:jc w:val="left"/>
              <w:rPr>
                <w:rFonts w:ascii="Courier New" w:hAnsi="Courier New" w:cs="Courier New"/>
                <w:b/>
                <w:noProof/>
                <w:sz w:val="20"/>
                <w:szCs w:val="20"/>
              </w:rPr>
            </w:pPr>
          </w:p>
          <w:p w:rsidR="0085235F" w:rsidRDefault="00AC3508" w:rsidP="0085235F">
            <w:pPr>
              <w:pStyle w:val="PlainText"/>
              <w:jc w:val="left"/>
              <w:rPr>
                <w:rFonts w:ascii="Courier New" w:hAnsi="Courier New" w:cs="Courier New"/>
                <w:b/>
                <w:noProof/>
                <w:sz w:val="20"/>
                <w:szCs w:val="20"/>
              </w:rPr>
            </w:pPr>
            <w:hyperlink r:id="rId8" w:history="1">
              <w:r w:rsidR="0085235F" w:rsidRPr="00E67B2B">
                <w:rPr>
                  <w:rStyle w:val="Hyperlink"/>
                  <w:rFonts w:ascii="Courier New" w:hAnsi="Courier New" w:cs="Courier New"/>
                  <w:b/>
                  <w:noProof/>
                  <w:sz w:val="20"/>
                  <w:szCs w:val="20"/>
                </w:rPr>
                <w:t>jbsilverman@pomlaw.com</w:t>
              </w:r>
            </w:hyperlink>
          </w:p>
          <w:p w:rsidR="0085235F" w:rsidRDefault="0085235F" w:rsidP="0085235F">
            <w:pPr>
              <w:pStyle w:val="PlainText"/>
              <w:jc w:val="left"/>
              <w:rPr>
                <w:rFonts w:ascii="Courier New" w:hAnsi="Courier New" w:cs="Courier New"/>
                <w:b/>
                <w:noProof/>
                <w:sz w:val="20"/>
                <w:szCs w:val="20"/>
              </w:rPr>
            </w:pPr>
          </w:p>
          <w:p w:rsidR="0085235F" w:rsidRDefault="0085235F" w:rsidP="0085235F">
            <w:pPr>
              <w:pStyle w:val="PlainText"/>
              <w:jc w:val="left"/>
              <w:rPr>
                <w:rFonts w:ascii="Courier New" w:hAnsi="Courier New" w:cs="Courier New"/>
                <w:b/>
                <w:noProof/>
                <w:sz w:val="20"/>
                <w:szCs w:val="20"/>
              </w:rPr>
            </w:pPr>
          </w:p>
        </w:tc>
      </w:tr>
      <w:tr w:rsidR="000A1A44" w:rsidRPr="007167C0" w:rsidTr="003C533D">
        <w:tc>
          <w:tcPr>
            <w:tcW w:w="1353" w:type="dxa"/>
          </w:tcPr>
          <w:p w:rsidR="000E7AE5" w:rsidRDefault="000E7AE5" w:rsidP="00AF3A76">
            <w:pPr>
              <w:pStyle w:val="PlainText"/>
              <w:rPr>
                <w:rFonts w:ascii="Courier New" w:hAnsi="Courier New" w:cs="Courier New"/>
                <w:b/>
                <w:sz w:val="20"/>
                <w:szCs w:val="20"/>
              </w:rPr>
            </w:pPr>
          </w:p>
          <w:p w:rsidR="000A1A44" w:rsidRPr="008C6F43" w:rsidRDefault="000A1A44" w:rsidP="00563406">
            <w:pPr>
              <w:pStyle w:val="PlainText"/>
              <w:jc w:val="both"/>
              <w:rPr>
                <w:rFonts w:ascii="Courier New" w:hAnsi="Courier New" w:cs="Courier New"/>
                <w:b/>
                <w:sz w:val="20"/>
                <w:szCs w:val="20"/>
              </w:rPr>
            </w:pPr>
            <w:r>
              <w:rPr>
                <w:rFonts w:ascii="Courier New" w:hAnsi="Courier New" w:cs="Courier New"/>
                <w:b/>
                <w:sz w:val="20"/>
                <w:szCs w:val="20"/>
              </w:rPr>
              <w:t>4-8-20</w:t>
            </w:r>
            <w:r w:rsidR="00A57E65">
              <w:rPr>
                <w:rFonts w:ascii="Courier New" w:hAnsi="Courier New" w:cs="Courier New"/>
                <w:b/>
                <w:sz w:val="20"/>
                <w:szCs w:val="20"/>
              </w:rPr>
              <w:t>16</w:t>
            </w:r>
          </w:p>
        </w:tc>
        <w:tc>
          <w:tcPr>
            <w:tcW w:w="1620" w:type="dxa"/>
          </w:tcPr>
          <w:p w:rsidR="000A1A44" w:rsidRDefault="000A1A44" w:rsidP="00AF3A76">
            <w:pPr>
              <w:pStyle w:val="PlainText"/>
              <w:rPr>
                <w:rFonts w:ascii="Courier New" w:hAnsi="Courier New" w:cs="Courier New"/>
                <w:b/>
                <w:sz w:val="20"/>
                <w:szCs w:val="20"/>
              </w:rPr>
            </w:pPr>
          </w:p>
          <w:p w:rsidR="00A57E65" w:rsidRPr="008C6F43" w:rsidRDefault="00A57E65" w:rsidP="00AF3A76">
            <w:pPr>
              <w:pStyle w:val="PlainText"/>
              <w:rPr>
                <w:rFonts w:ascii="Courier New" w:hAnsi="Courier New" w:cs="Courier New"/>
                <w:b/>
                <w:sz w:val="20"/>
                <w:szCs w:val="20"/>
              </w:rPr>
            </w:pPr>
            <w:r>
              <w:rPr>
                <w:rFonts w:ascii="Courier New" w:hAnsi="Courier New" w:cs="Courier New"/>
                <w:b/>
                <w:sz w:val="20"/>
                <w:szCs w:val="20"/>
              </w:rPr>
              <w:t>12-CV-00376</w:t>
            </w:r>
          </w:p>
        </w:tc>
        <w:tc>
          <w:tcPr>
            <w:tcW w:w="1710" w:type="dxa"/>
          </w:tcPr>
          <w:p w:rsidR="000A1A44" w:rsidRDefault="000A1A44" w:rsidP="00AF3A76">
            <w:pPr>
              <w:pStyle w:val="PlainText"/>
              <w:rPr>
                <w:rFonts w:ascii="Courier New" w:hAnsi="Courier New" w:cs="Courier New"/>
                <w:b/>
                <w:sz w:val="20"/>
                <w:szCs w:val="20"/>
              </w:rPr>
            </w:pPr>
          </w:p>
          <w:p w:rsidR="00A57E65" w:rsidRPr="008C6F43" w:rsidRDefault="00A57E65" w:rsidP="00AF3A76">
            <w:pPr>
              <w:pStyle w:val="PlainText"/>
              <w:rPr>
                <w:rFonts w:ascii="Courier New" w:hAnsi="Courier New" w:cs="Courier New"/>
                <w:b/>
                <w:sz w:val="20"/>
                <w:szCs w:val="20"/>
              </w:rPr>
            </w:pPr>
            <w:r>
              <w:rPr>
                <w:rFonts w:ascii="Courier New" w:hAnsi="Courier New" w:cs="Courier New"/>
                <w:b/>
                <w:sz w:val="20"/>
                <w:szCs w:val="20"/>
              </w:rPr>
              <w:t>(S.D. Cal.)</w:t>
            </w:r>
          </w:p>
        </w:tc>
        <w:tc>
          <w:tcPr>
            <w:tcW w:w="6120" w:type="dxa"/>
          </w:tcPr>
          <w:p w:rsidR="000A1A44" w:rsidRDefault="000A1A44" w:rsidP="008E36B9">
            <w:pPr>
              <w:pStyle w:val="PlainText"/>
              <w:jc w:val="left"/>
              <w:rPr>
                <w:rFonts w:ascii="Courier New" w:hAnsi="Courier New" w:cs="Courier New"/>
                <w:b/>
                <w:sz w:val="20"/>
                <w:szCs w:val="20"/>
              </w:rPr>
            </w:pPr>
          </w:p>
          <w:p w:rsidR="00A57E65" w:rsidRDefault="00A57E65" w:rsidP="008E36B9">
            <w:pPr>
              <w:pStyle w:val="PlainText"/>
              <w:jc w:val="left"/>
              <w:rPr>
                <w:rFonts w:ascii="Courier New" w:hAnsi="Courier New" w:cs="Courier New"/>
                <w:b/>
                <w:sz w:val="20"/>
                <w:szCs w:val="20"/>
              </w:rPr>
            </w:pPr>
            <w:r>
              <w:rPr>
                <w:rFonts w:ascii="Courier New" w:hAnsi="Courier New" w:cs="Courier New"/>
                <w:b/>
                <w:sz w:val="20"/>
                <w:szCs w:val="20"/>
              </w:rPr>
              <w:t xml:space="preserve">Kim Allen, et al. v. </w:t>
            </w:r>
            <w:proofErr w:type="spellStart"/>
            <w:r>
              <w:rPr>
                <w:rFonts w:ascii="Courier New" w:hAnsi="Courier New" w:cs="Courier New"/>
                <w:b/>
                <w:sz w:val="20"/>
                <w:szCs w:val="20"/>
              </w:rPr>
              <w:t>Similasan</w:t>
            </w:r>
            <w:proofErr w:type="spellEnd"/>
            <w:r>
              <w:rPr>
                <w:rFonts w:ascii="Courier New" w:hAnsi="Courier New" w:cs="Courier New"/>
                <w:b/>
                <w:sz w:val="20"/>
                <w:szCs w:val="20"/>
              </w:rPr>
              <w:t xml:space="preserve"> Corporation</w:t>
            </w:r>
          </w:p>
          <w:p w:rsidR="00A57E65" w:rsidRPr="00A57E65" w:rsidRDefault="00A57E65" w:rsidP="00A57E65">
            <w:pPr>
              <w:pStyle w:val="PlainText"/>
              <w:jc w:val="left"/>
              <w:rPr>
                <w:rFonts w:ascii="Courier New" w:hAnsi="Courier New" w:cs="Courier New"/>
                <w:sz w:val="20"/>
                <w:szCs w:val="20"/>
              </w:rPr>
            </w:pPr>
            <w:r w:rsidRPr="00A57E65">
              <w:rPr>
                <w:rFonts w:ascii="Courier New" w:hAnsi="Courier New" w:cs="Courier New"/>
                <w:sz w:val="20"/>
                <w:szCs w:val="20"/>
              </w:rPr>
              <w:t>Purchaser-plaintiffs allege that labeling and</w:t>
            </w:r>
          </w:p>
          <w:p w:rsidR="00A57E65" w:rsidRPr="00A57E65" w:rsidRDefault="00A57E65" w:rsidP="00A57E65">
            <w:pPr>
              <w:pStyle w:val="PlainText"/>
              <w:jc w:val="left"/>
              <w:rPr>
                <w:rFonts w:ascii="Courier New" w:hAnsi="Courier New" w:cs="Courier New"/>
                <w:sz w:val="20"/>
                <w:szCs w:val="20"/>
              </w:rPr>
            </w:pPr>
            <w:r w:rsidRPr="00A57E65">
              <w:rPr>
                <w:rFonts w:ascii="Courier New" w:hAnsi="Courier New" w:cs="Courier New"/>
                <w:sz w:val="20"/>
                <w:szCs w:val="20"/>
              </w:rPr>
              <w:t>marketing representations on homeopathic over-the-counter drugs manufactured or distributed by</w:t>
            </w:r>
          </w:p>
          <w:p w:rsidR="00A57E65" w:rsidRDefault="00A57E65" w:rsidP="00A57E65">
            <w:pPr>
              <w:pStyle w:val="PlainText"/>
              <w:jc w:val="left"/>
              <w:rPr>
                <w:rFonts w:ascii="Courier New" w:hAnsi="Courier New" w:cs="Courier New"/>
                <w:sz w:val="20"/>
                <w:szCs w:val="20"/>
              </w:rPr>
            </w:pPr>
            <w:proofErr w:type="spellStart"/>
            <w:r w:rsidRPr="00A57E65">
              <w:rPr>
                <w:rFonts w:ascii="Courier New" w:hAnsi="Courier New" w:cs="Courier New"/>
                <w:sz w:val="20"/>
                <w:szCs w:val="20"/>
              </w:rPr>
              <w:t>Similasan</w:t>
            </w:r>
            <w:proofErr w:type="spellEnd"/>
            <w:r w:rsidRPr="00A57E65">
              <w:rPr>
                <w:rFonts w:ascii="Courier New" w:hAnsi="Courier New" w:cs="Courier New"/>
                <w:sz w:val="20"/>
                <w:szCs w:val="20"/>
              </w:rPr>
              <w:t xml:space="preserve"> Corporation </w:t>
            </w:r>
            <w:proofErr w:type="gramStart"/>
            <w:r w:rsidR="00547A88">
              <w:rPr>
                <w:rFonts w:ascii="Courier New" w:hAnsi="Courier New" w:cs="Courier New"/>
                <w:sz w:val="20"/>
                <w:szCs w:val="20"/>
              </w:rPr>
              <w:t>were</w:t>
            </w:r>
            <w:proofErr w:type="gramEnd"/>
            <w:r w:rsidR="00547A88">
              <w:rPr>
                <w:rFonts w:ascii="Courier New" w:hAnsi="Courier New" w:cs="Courier New"/>
                <w:sz w:val="20"/>
                <w:szCs w:val="20"/>
              </w:rPr>
              <w:t xml:space="preserve"> </w:t>
            </w:r>
            <w:r w:rsidRPr="00A57E65">
              <w:rPr>
                <w:rFonts w:ascii="Courier New" w:hAnsi="Courier New" w:cs="Courier New"/>
                <w:sz w:val="20"/>
                <w:szCs w:val="20"/>
              </w:rPr>
              <w:t xml:space="preserve">false or deceptive. The Class is </w:t>
            </w:r>
            <w:r w:rsidR="005D6441">
              <w:rPr>
                <w:rFonts w:ascii="Courier New" w:hAnsi="Courier New" w:cs="Courier New"/>
                <w:sz w:val="20"/>
                <w:szCs w:val="20"/>
              </w:rPr>
              <w:t xml:space="preserve">described as all who </w:t>
            </w:r>
            <w:r w:rsidRPr="00A57E65">
              <w:rPr>
                <w:rFonts w:ascii="Courier New" w:hAnsi="Courier New" w:cs="Courier New"/>
                <w:sz w:val="20"/>
                <w:szCs w:val="20"/>
              </w:rPr>
              <w:t>purchased any over</w:t>
            </w:r>
            <w:r>
              <w:rPr>
                <w:rFonts w:ascii="Courier New" w:hAnsi="Courier New" w:cs="Courier New"/>
                <w:sz w:val="20"/>
                <w:szCs w:val="20"/>
              </w:rPr>
              <w:t>-</w:t>
            </w:r>
            <w:r w:rsidRPr="00A57E65">
              <w:rPr>
                <w:rFonts w:ascii="Courier New" w:hAnsi="Courier New" w:cs="Courier New"/>
                <w:sz w:val="20"/>
                <w:szCs w:val="20"/>
              </w:rPr>
              <w:t xml:space="preserve">the-counter </w:t>
            </w:r>
            <w:proofErr w:type="spellStart"/>
            <w:r w:rsidRPr="00A57E65">
              <w:rPr>
                <w:rFonts w:ascii="Courier New" w:hAnsi="Courier New" w:cs="Courier New"/>
                <w:sz w:val="20"/>
                <w:szCs w:val="20"/>
              </w:rPr>
              <w:t>Similasan</w:t>
            </w:r>
            <w:proofErr w:type="spellEnd"/>
            <w:r w:rsidRPr="00A57E65">
              <w:rPr>
                <w:rFonts w:ascii="Courier New" w:hAnsi="Courier New" w:cs="Courier New"/>
                <w:sz w:val="20"/>
                <w:szCs w:val="20"/>
              </w:rPr>
              <w:t xml:space="preserve"> </w:t>
            </w:r>
            <w:r>
              <w:rPr>
                <w:rFonts w:ascii="Courier New" w:hAnsi="Courier New" w:cs="Courier New"/>
                <w:sz w:val="20"/>
                <w:szCs w:val="20"/>
              </w:rPr>
              <w:t>h</w:t>
            </w:r>
            <w:r w:rsidRPr="00A57E65">
              <w:rPr>
                <w:rFonts w:ascii="Courier New" w:hAnsi="Courier New" w:cs="Courier New"/>
                <w:sz w:val="20"/>
                <w:szCs w:val="20"/>
              </w:rPr>
              <w:t>omeopathic drug, in all sizes</w:t>
            </w:r>
            <w:r>
              <w:rPr>
                <w:rFonts w:ascii="Courier New" w:hAnsi="Courier New" w:cs="Courier New"/>
                <w:sz w:val="20"/>
                <w:szCs w:val="20"/>
              </w:rPr>
              <w:t xml:space="preserve"> </w:t>
            </w:r>
            <w:r w:rsidRPr="00A57E65">
              <w:rPr>
                <w:rFonts w:ascii="Courier New" w:hAnsi="Courier New" w:cs="Courier New"/>
                <w:sz w:val="20"/>
                <w:szCs w:val="20"/>
              </w:rPr>
              <w:t>and package iteration</w:t>
            </w:r>
            <w:r>
              <w:rPr>
                <w:rFonts w:ascii="Courier New" w:hAnsi="Courier New" w:cs="Courier New"/>
                <w:sz w:val="20"/>
                <w:szCs w:val="20"/>
              </w:rPr>
              <w:t xml:space="preserve">s, for personal or household </w:t>
            </w:r>
            <w:r w:rsidR="00547A88">
              <w:rPr>
                <w:rFonts w:ascii="Courier New" w:hAnsi="Courier New" w:cs="Courier New"/>
                <w:sz w:val="20"/>
                <w:szCs w:val="20"/>
              </w:rPr>
              <w:t xml:space="preserve">use </w:t>
            </w:r>
            <w:r>
              <w:rPr>
                <w:rFonts w:ascii="Courier New" w:hAnsi="Courier New" w:cs="Courier New"/>
                <w:sz w:val="20"/>
                <w:szCs w:val="20"/>
              </w:rPr>
              <w:t>from 2-</w:t>
            </w:r>
            <w:r w:rsidRPr="00A57E65">
              <w:rPr>
                <w:rFonts w:ascii="Courier New" w:hAnsi="Courier New" w:cs="Courier New"/>
                <w:sz w:val="20"/>
                <w:szCs w:val="20"/>
              </w:rPr>
              <w:t>10</w:t>
            </w:r>
            <w:r>
              <w:rPr>
                <w:rFonts w:ascii="Courier New" w:hAnsi="Courier New" w:cs="Courier New"/>
                <w:sz w:val="20"/>
                <w:szCs w:val="20"/>
              </w:rPr>
              <w:t>-</w:t>
            </w:r>
            <w:r w:rsidRPr="00A57E65">
              <w:rPr>
                <w:rFonts w:ascii="Courier New" w:hAnsi="Courier New" w:cs="Courier New"/>
                <w:sz w:val="20"/>
                <w:szCs w:val="20"/>
              </w:rPr>
              <w:t>2008</w:t>
            </w:r>
            <w:r>
              <w:rPr>
                <w:rFonts w:ascii="Courier New" w:hAnsi="Courier New" w:cs="Courier New"/>
                <w:sz w:val="20"/>
                <w:szCs w:val="20"/>
              </w:rPr>
              <w:t xml:space="preserve"> to date of Preliminary Approval.</w:t>
            </w:r>
          </w:p>
          <w:p w:rsidR="00A57E65" w:rsidRPr="008C6F43" w:rsidRDefault="00A57E65" w:rsidP="00A57E65">
            <w:pPr>
              <w:pStyle w:val="PlainText"/>
              <w:jc w:val="left"/>
              <w:rPr>
                <w:rFonts w:ascii="Courier New" w:hAnsi="Courier New" w:cs="Courier New"/>
                <w:b/>
                <w:sz w:val="20"/>
                <w:szCs w:val="20"/>
              </w:rPr>
            </w:pPr>
          </w:p>
        </w:tc>
        <w:tc>
          <w:tcPr>
            <w:tcW w:w="1440" w:type="dxa"/>
          </w:tcPr>
          <w:p w:rsidR="000A1A44" w:rsidRDefault="000A1A44" w:rsidP="00AF3A76">
            <w:pPr>
              <w:pStyle w:val="PlainText"/>
              <w:rPr>
                <w:rFonts w:ascii="Courier New" w:hAnsi="Courier New" w:cs="Courier New"/>
                <w:b/>
                <w:sz w:val="20"/>
                <w:szCs w:val="20"/>
              </w:rPr>
            </w:pPr>
          </w:p>
          <w:p w:rsidR="00A57E65" w:rsidRDefault="00A57E65"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A1A44" w:rsidRDefault="000A1A44" w:rsidP="00AF3A76">
            <w:pPr>
              <w:pStyle w:val="PlainText"/>
              <w:jc w:val="left"/>
              <w:rPr>
                <w:rFonts w:ascii="Courier New" w:hAnsi="Courier New" w:cs="Courier New"/>
                <w:b/>
                <w:noProof/>
                <w:sz w:val="20"/>
                <w:szCs w:val="20"/>
              </w:rPr>
            </w:pPr>
          </w:p>
          <w:p w:rsidR="00A57E65" w:rsidRDefault="00A57E6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547A88">
              <w:rPr>
                <w:rFonts w:ascii="Courier New" w:hAnsi="Courier New" w:cs="Courier New"/>
                <w:b/>
                <w:noProof/>
                <w:sz w:val="20"/>
                <w:szCs w:val="20"/>
              </w:rPr>
              <w:t>a</w:t>
            </w:r>
            <w:r>
              <w:rPr>
                <w:rFonts w:ascii="Courier New" w:hAnsi="Courier New" w:cs="Courier New"/>
                <w:b/>
                <w:noProof/>
                <w:sz w:val="20"/>
                <w:szCs w:val="20"/>
              </w:rPr>
              <w:t>tion write</w:t>
            </w:r>
            <w:r w:rsidR="005D6441">
              <w:rPr>
                <w:rFonts w:ascii="Courier New" w:hAnsi="Courier New" w:cs="Courier New"/>
                <w:b/>
                <w:noProof/>
                <w:sz w:val="20"/>
                <w:szCs w:val="20"/>
              </w:rPr>
              <w:t xml:space="preserve"> or call</w:t>
            </w:r>
            <w:r>
              <w:rPr>
                <w:rFonts w:ascii="Courier New" w:hAnsi="Courier New" w:cs="Courier New"/>
                <w:b/>
                <w:noProof/>
                <w:sz w:val="20"/>
                <w:szCs w:val="20"/>
              </w:rPr>
              <w:t>:</w:t>
            </w:r>
          </w:p>
          <w:p w:rsidR="00A57E65" w:rsidRDefault="00A57E65" w:rsidP="00AF3A76">
            <w:pPr>
              <w:pStyle w:val="PlainText"/>
              <w:jc w:val="left"/>
              <w:rPr>
                <w:rFonts w:ascii="Courier New" w:hAnsi="Courier New" w:cs="Courier New"/>
                <w:b/>
                <w:noProof/>
                <w:sz w:val="20"/>
                <w:szCs w:val="20"/>
              </w:rPr>
            </w:pPr>
          </w:p>
          <w:p w:rsidR="005D6441" w:rsidRPr="00C502D3" w:rsidRDefault="005D6441" w:rsidP="005D6441">
            <w:pPr>
              <w:pStyle w:val="PlainText"/>
              <w:jc w:val="left"/>
              <w:rPr>
                <w:rFonts w:ascii="Courier New" w:hAnsi="Courier New" w:cs="Courier New"/>
                <w:b/>
                <w:noProof/>
                <w:sz w:val="16"/>
                <w:szCs w:val="16"/>
              </w:rPr>
            </w:pPr>
            <w:r w:rsidRPr="00C502D3">
              <w:rPr>
                <w:rFonts w:ascii="Courier New" w:hAnsi="Courier New" w:cs="Courier New"/>
                <w:b/>
                <w:noProof/>
                <w:sz w:val="16"/>
                <w:szCs w:val="16"/>
              </w:rPr>
              <w:t>Ronald A. Marron</w:t>
            </w:r>
          </w:p>
          <w:p w:rsidR="005D6441" w:rsidRPr="00C502D3" w:rsidRDefault="005D6441" w:rsidP="005D6441">
            <w:pPr>
              <w:pStyle w:val="PlainText"/>
              <w:jc w:val="left"/>
              <w:rPr>
                <w:rFonts w:ascii="Courier New" w:hAnsi="Courier New" w:cs="Courier New"/>
                <w:b/>
                <w:noProof/>
                <w:sz w:val="16"/>
                <w:szCs w:val="16"/>
              </w:rPr>
            </w:pPr>
            <w:r w:rsidRPr="00C502D3">
              <w:rPr>
                <w:rFonts w:ascii="Courier New" w:hAnsi="Courier New" w:cs="Courier New"/>
                <w:b/>
                <w:noProof/>
                <w:sz w:val="16"/>
                <w:szCs w:val="16"/>
              </w:rPr>
              <w:t xml:space="preserve">Law Offices of </w:t>
            </w:r>
          </w:p>
          <w:p w:rsidR="005D6441" w:rsidRPr="00C502D3" w:rsidRDefault="005D6441" w:rsidP="005D6441">
            <w:pPr>
              <w:pStyle w:val="PlainText"/>
              <w:jc w:val="left"/>
              <w:rPr>
                <w:rFonts w:ascii="Courier New" w:hAnsi="Courier New" w:cs="Courier New"/>
                <w:b/>
                <w:noProof/>
                <w:sz w:val="16"/>
                <w:szCs w:val="16"/>
              </w:rPr>
            </w:pPr>
            <w:r w:rsidRPr="00C502D3">
              <w:rPr>
                <w:rFonts w:ascii="Courier New" w:hAnsi="Courier New" w:cs="Courier New"/>
                <w:b/>
                <w:noProof/>
                <w:sz w:val="16"/>
                <w:szCs w:val="16"/>
              </w:rPr>
              <w:t xml:space="preserve"> Ronald A. Marron,</w:t>
            </w:r>
            <w:r w:rsidR="00C502D3" w:rsidRPr="00C502D3">
              <w:rPr>
                <w:rFonts w:ascii="Courier New" w:hAnsi="Courier New" w:cs="Courier New"/>
                <w:b/>
                <w:noProof/>
                <w:sz w:val="16"/>
                <w:szCs w:val="16"/>
              </w:rPr>
              <w:t xml:space="preserve"> </w:t>
            </w:r>
            <w:r w:rsidRPr="00C502D3">
              <w:rPr>
                <w:rFonts w:ascii="Courier New" w:hAnsi="Courier New" w:cs="Courier New"/>
                <w:b/>
                <w:noProof/>
                <w:sz w:val="16"/>
                <w:szCs w:val="16"/>
              </w:rPr>
              <w:t>APLC</w:t>
            </w:r>
          </w:p>
          <w:p w:rsidR="005D6441" w:rsidRPr="00C502D3" w:rsidRDefault="005D6441" w:rsidP="005D6441">
            <w:pPr>
              <w:pStyle w:val="PlainText"/>
              <w:jc w:val="left"/>
              <w:rPr>
                <w:rFonts w:ascii="Courier New" w:hAnsi="Courier New" w:cs="Courier New"/>
                <w:b/>
                <w:noProof/>
                <w:sz w:val="16"/>
                <w:szCs w:val="16"/>
              </w:rPr>
            </w:pPr>
            <w:r w:rsidRPr="00C502D3">
              <w:rPr>
                <w:rFonts w:ascii="Courier New" w:hAnsi="Courier New" w:cs="Courier New"/>
                <w:b/>
                <w:noProof/>
                <w:sz w:val="16"/>
                <w:szCs w:val="16"/>
              </w:rPr>
              <w:t>651 Arroyo Drive</w:t>
            </w:r>
          </w:p>
          <w:p w:rsidR="005D6441" w:rsidRPr="00C502D3" w:rsidRDefault="005D6441" w:rsidP="005D6441">
            <w:pPr>
              <w:pStyle w:val="PlainText"/>
              <w:jc w:val="left"/>
              <w:rPr>
                <w:rFonts w:ascii="Courier New" w:hAnsi="Courier New" w:cs="Courier New"/>
                <w:b/>
                <w:noProof/>
                <w:sz w:val="16"/>
                <w:szCs w:val="16"/>
              </w:rPr>
            </w:pPr>
            <w:r w:rsidRPr="00C502D3">
              <w:rPr>
                <w:rFonts w:ascii="Courier New" w:hAnsi="Courier New" w:cs="Courier New"/>
                <w:b/>
                <w:noProof/>
                <w:sz w:val="16"/>
                <w:szCs w:val="16"/>
              </w:rPr>
              <w:t>San Diego, CA 92103</w:t>
            </w:r>
          </w:p>
          <w:p w:rsidR="005D6441" w:rsidRPr="00C502D3" w:rsidRDefault="005D6441" w:rsidP="005D6441">
            <w:pPr>
              <w:pStyle w:val="PlainText"/>
              <w:jc w:val="left"/>
              <w:rPr>
                <w:rFonts w:ascii="Courier New" w:hAnsi="Courier New" w:cs="Courier New"/>
                <w:b/>
                <w:noProof/>
                <w:sz w:val="16"/>
                <w:szCs w:val="16"/>
              </w:rPr>
            </w:pPr>
          </w:p>
          <w:p w:rsidR="005D6441" w:rsidRPr="00C502D3" w:rsidRDefault="005D6441" w:rsidP="005D6441">
            <w:pPr>
              <w:pStyle w:val="PlainText"/>
              <w:jc w:val="left"/>
              <w:rPr>
                <w:rFonts w:ascii="Courier New" w:hAnsi="Courier New" w:cs="Courier New"/>
                <w:b/>
                <w:noProof/>
                <w:sz w:val="16"/>
                <w:szCs w:val="16"/>
              </w:rPr>
            </w:pPr>
            <w:r w:rsidRPr="00C502D3">
              <w:rPr>
                <w:rFonts w:ascii="Courier New" w:hAnsi="Courier New" w:cs="Courier New"/>
                <w:b/>
                <w:noProof/>
                <w:sz w:val="16"/>
                <w:szCs w:val="16"/>
              </w:rPr>
              <w:t>619 696-9006 (Ph.)</w:t>
            </w:r>
          </w:p>
          <w:p w:rsidR="005D6441" w:rsidRDefault="005D6441" w:rsidP="005D6441">
            <w:pPr>
              <w:pStyle w:val="PlainText"/>
              <w:jc w:val="left"/>
              <w:rPr>
                <w:rFonts w:ascii="Courier New" w:hAnsi="Courier New" w:cs="Courier New"/>
                <w:b/>
                <w:noProof/>
                <w:sz w:val="20"/>
                <w:szCs w:val="20"/>
              </w:rPr>
            </w:pPr>
          </w:p>
        </w:tc>
      </w:tr>
      <w:tr w:rsidR="005D6441" w:rsidRPr="007167C0" w:rsidTr="003C533D">
        <w:tc>
          <w:tcPr>
            <w:tcW w:w="1353" w:type="dxa"/>
          </w:tcPr>
          <w:p w:rsidR="005D6441" w:rsidRDefault="005D6441" w:rsidP="00AF3A76">
            <w:pPr>
              <w:pStyle w:val="PlainText"/>
              <w:rPr>
                <w:rFonts w:ascii="Courier New" w:hAnsi="Courier New" w:cs="Courier New"/>
                <w:b/>
                <w:sz w:val="20"/>
                <w:szCs w:val="20"/>
              </w:rPr>
            </w:pPr>
          </w:p>
          <w:p w:rsidR="005D6441" w:rsidRDefault="005D6441" w:rsidP="00AF3A76">
            <w:pPr>
              <w:pStyle w:val="PlainText"/>
              <w:rPr>
                <w:rFonts w:ascii="Courier New" w:hAnsi="Courier New" w:cs="Courier New"/>
                <w:b/>
                <w:sz w:val="20"/>
                <w:szCs w:val="20"/>
              </w:rPr>
            </w:pPr>
            <w:r>
              <w:rPr>
                <w:rFonts w:ascii="Courier New" w:hAnsi="Courier New" w:cs="Courier New"/>
                <w:b/>
                <w:sz w:val="20"/>
                <w:szCs w:val="20"/>
              </w:rPr>
              <w:t>4-</w:t>
            </w:r>
            <w:r w:rsidR="000724FF">
              <w:rPr>
                <w:rFonts w:ascii="Courier New" w:hAnsi="Courier New" w:cs="Courier New"/>
                <w:b/>
                <w:sz w:val="20"/>
                <w:szCs w:val="20"/>
              </w:rPr>
              <w:t>8-2016</w:t>
            </w:r>
          </w:p>
        </w:tc>
        <w:tc>
          <w:tcPr>
            <w:tcW w:w="1620" w:type="dxa"/>
          </w:tcPr>
          <w:p w:rsidR="005D6441" w:rsidRDefault="005D6441" w:rsidP="00AF3A76">
            <w:pPr>
              <w:pStyle w:val="PlainText"/>
              <w:rPr>
                <w:rFonts w:ascii="Courier New" w:hAnsi="Courier New" w:cs="Courier New"/>
                <w:b/>
                <w:sz w:val="20"/>
                <w:szCs w:val="20"/>
              </w:rPr>
            </w:pPr>
          </w:p>
          <w:p w:rsidR="000724FF" w:rsidRDefault="00CF601C" w:rsidP="00AF3A76">
            <w:pPr>
              <w:pStyle w:val="PlainText"/>
              <w:rPr>
                <w:rFonts w:ascii="Courier New" w:hAnsi="Courier New" w:cs="Courier New"/>
                <w:b/>
                <w:sz w:val="20"/>
                <w:szCs w:val="20"/>
              </w:rPr>
            </w:pPr>
            <w:r>
              <w:rPr>
                <w:rFonts w:ascii="Courier New" w:hAnsi="Courier New" w:cs="Courier New"/>
                <w:b/>
                <w:sz w:val="20"/>
                <w:szCs w:val="20"/>
              </w:rPr>
              <w:t>14-CV-0367</w:t>
            </w:r>
          </w:p>
        </w:tc>
        <w:tc>
          <w:tcPr>
            <w:tcW w:w="1710" w:type="dxa"/>
          </w:tcPr>
          <w:p w:rsidR="005D6441" w:rsidRDefault="005D6441" w:rsidP="00AF3A76">
            <w:pPr>
              <w:pStyle w:val="PlainText"/>
              <w:rPr>
                <w:rFonts w:ascii="Courier New" w:hAnsi="Courier New" w:cs="Courier New"/>
                <w:b/>
                <w:sz w:val="20"/>
                <w:szCs w:val="20"/>
              </w:rPr>
            </w:pPr>
          </w:p>
          <w:p w:rsidR="00CF601C" w:rsidRDefault="00CF601C" w:rsidP="00AF3A76">
            <w:pPr>
              <w:pStyle w:val="PlainText"/>
              <w:rPr>
                <w:rFonts w:ascii="Courier New" w:hAnsi="Courier New" w:cs="Courier New"/>
                <w:b/>
                <w:sz w:val="20"/>
                <w:szCs w:val="20"/>
              </w:rPr>
            </w:pPr>
            <w:r>
              <w:rPr>
                <w:rFonts w:ascii="Courier New" w:hAnsi="Courier New" w:cs="Courier New"/>
                <w:b/>
                <w:sz w:val="20"/>
                <w:szCs w:val="20"/>
              </w:rPr>
              <w:t>(D. Or.)</w:t>
            </w:r>
          </w:p>
        </w:tc>
        <w:tc>
          <w:tcPr>
            <w:tcW w:w="6120" w:type="dxa"/>
          </w:tcPr>
          <w:p w:rsidR="005D6441" w:rsidRDefault="005D6441" w:rsidP="008E36B9">
            <w:pPr>
              <w:pStyle w:val="PlainText"/>
              <w:jc w:val="left"/>
              <w:rPr>
                <w:rFonts w:ascii="Courier New" w:hAnsi="Courier New" w:cs="Courier New"/>
                <w:b/>
                <w:sz w:val="20"/>
                <w:szCs w:val="20"/>
              </w:rPr>
            </w:pPr>
          </w:p>
          <w:p w:rsidR="00CF601C" w:rsidRDefault="00735F3A" w:rsidP="008E36B9">
            <w:pPr>
              <w:pStyle w:val="PlainText"/>
              <w:jc w:val="left"/>
              <w:rPr>
                <w:rFonts w:ascii="Courier New" w:hAnsi="Courier New" w:cs="Courier New"/>
                <w:b/>
                <w:sz w:val="20"/>
                <w:szCs w:val="20"/>
              </w:rPr>
            </w:pPr>
            <w:r>
              <w:rPr>
                <w:rFonts w:ascii="Courier New" w:hAnsi="Courier New" w:cs="Courier New"/>
                <w:b/>
                <w:sz w:val="20"/>
                <w:szCs w:val="20"/>
              </w:rPr>
              <w:t>In</w:t>
            </w:r>
            <w:r w:rsidR="00CF601C">
              <w:rPr>
                <w:rFonts w:ascii="Courier New" w:hAnsi="Courier New" w:cs="Courier New"/>
                <w:b/>
                <w:sz w:val="20"/>
                <w:szCs w:val="20"/>
              </w:rPr>
              <w:t xml:space="preserve"> re: Galena </w:t>
            </w:r>
            <w:proofErr w:type="spellStart"/>
            <w:r w:rsidR="00CF601C">
              <w:rPr>
                <w:rFonts w:ascii="Courier New" w:hAnsi="Courier New" w:cs="Courier New"/>
                <w:b/>
                <w:sz w:val="20"/>
                <w:szCs w:val="20"/>
              </w:rPr>
              <w:t>Biopharma</w:t>
            </w:r>
            <w:proofErr w:type="spellEnd"/>
            <w:r w:rsidR="00CF601C">
              <w:rPr>
                <w:rFonts w:ascii="Courier New" w:hAnsi="Courier New" w:cs="Courier New"/>
                <w:b/>
                <w:sz w:val="20"/>
                <w:szCs w:val="20"/>
              </w:rPr>
              <w:t>, Inc. Securities Litigation</w:t>
            </w:r>
          </w:p>
          <w:p w:rsidR="00735F3A" w:rsidRDefault="00735F3A"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BA1F73">
              <w:rPr>
                <w:rFonts w:ascii="Courier New" w:hAnsi="Courier New" w:cs="Courier New"/>
                <w:b/>
                <w:sz w:val="20"/>
                <w:szCs w:val="20"/>
              </w:rPr>
              <w:t xml:space="preserve">Galena </w:t>
            </w:r>
            <w:proofErr w:type="spellStart"/>
            <w:r w:rsidR="00BA1F73">
              <w:rPr>
                <w:rFonts w:ascii="Courier New" w:hAnsi="Courier New" w:cs="Courier New"/>
                <w:b/>
                <w:sz w:val="20"/>
                <w:szCs w:val="20"/>
              </w:rPr>
              <w:t>Biopharma</w:t>
            </w:r>
            <w:proofErr w:type="spellEnd"/>
            <w:r w:rsidR="00BA1F73">
              <w:rPr>
                <w:rFonts w:ascii="Courier New" w:hAnsi="Courier New" w:cs="Courier New"/>
                <w:b/>
                <w:sz w:val="20"/>
                <w:szCs w:val="20"/>
              </w:rPr>
              <w:t xml:space="preserve">, Inc., Mark J. </w:t>
            </w:r>
            <w:proofErr w:type="spellStart"/>
            <w:r w:rsidR="00BA1F73">
              <w:rPr>
                <w:rFonts w:ascii="Courier New" w:hAnsi="Courier New" w:cs="Courier New"/>
                <w:b/>
                <w:sz w:val="20"/>
                <w:szCs w:val="20"/>
              </w:rPr>
              <w:t>Ahn</w:t>
            </w:r>
            <w:proofErr w:type="spellEnd"/>
            <w:r w:rsidR="00BA1F73">
              <w:rPr>
                <w:rFonts w:ascii="Courier New" w:hAnsi="Courier New" w:cs="Courier New"/>
                <w:b/>
                <w:sz w:val="20"/>
                <w:szCs w:val="20"/>
              </w:rPr>
              <w:t xml:space="preserve">, Steven </w:t>
            </w:r>
            <w:proofErr w:type="spellStart"/>
            <w:r w:rsidR="00BA1F73">
              <w:rPr>
                <w:rFonts w:ascii="Courier New" w:hAnsi="Courier New" w:cs="Courier New"/>
                <w:b/>
                <w:sz w:val="20"/>
                <w:szCs w:val="20"/>
              </w:rPr>
              <w:t>Kriegsman</w:t>
            </w:r>
            <w:proofErr w:type="spellEnd"/>
            <w:r w:rsidR="00BA1F73">
              <w:rPr>
                <w:rFonts w:ascii="Courier New" w:hAnsi="Courier New" w:cs="Courier New"/>
                <w:b/>
                <w:sz w:val="20"/>
                <w:szCs w:val="20"/>
              </w:rPr>
              <w:t xml:space="preserve">, Richard Chin, Stephen S. </w:t>
            </w:r>
            <w:proofErr w:type="spellStart"/>
            <w:r w:rsidR="00BA1F73">
              <w:rPr>
                <w:rFonts w:ascii="Courier New" w:hAnsi="Courier New" w:cs="Courier New"/>
                <w:b/>
                <w:sz w:val="20"/>
                <w:szCs w:val="20"/>
              </w:rPr>
              <w:t>Galliker</w:t>
            </w:r>
            <w:proofErr w:type="spellEnd"/>
            <w:r w:rsidR="00BA1F73">
              <w:rPr>
                <w:rFonts w:ascii="Courier New" w:hAnsi="Courier New" w:cs="Courier New"/>
                <w:b/>
                <w:sz w:val="20"/>
                <w:szCs w:val="20"/>
              </w:rPr>
              <w:t xml:space="preserve">, Rudolph Nisi, Sanford J. </w:t>
            </w:r>
            <w:proofErr w:type="spellStart"/>
            <w:r w:rsidR="00BA1F73">
              <w:rPr>
                <w:rFonts w:ascii="Courier New" w:hAnsi="Courier New" w:cs="Courier New"/>
                <w:b/>
                <w:sz w:val="20"/>
                <w:szCs w:val="20"/>
              </w:rPr>
              <w:t>Hillsberg</w:t>
            </w:r>
            <w:proofErr w:type="spellEnd"/>
            <w:r w:rsidR="00BA1F73">
              <w:rPr>
                <w:rFonts w:ascii="Courier New" w:hAnsi="Courier New" w:cs="Courier New"/>
                <w:b/>
                <w:sz w:val="20"/>
                <w:szCs w:val="20"/>
              </w:rPr>
              <w:t xml:space="preserve">, Ryan Dunlap, Mark Schwartz and Remy </w:t>
            </w:r>
            <w:proofErr w:type="spellStart"/>
            <w:r w:rsidR="00BA1F73">
              <w:rPr>
                <w:rFonts w:ascii="Courier New" w:hAnsi="Courier New" w:cs="Courier New"/>
                <w:b/>
                <w:sz w:val="20"/>
                <w:szCs w:val="20"/>
              </w:rPr>
              <w:t>Bernarda</w:t>
            </w:r>
            <w:proofErr w:type="spellEnd"/>
            <w:r w:rsidR="00BA1F73">
              <w:rPr>
                <w:rFonts w:ascii="Courier New" w:hAnsi="Courier New" w:cs="Courier New"/>
                <w:b/>
                <w:sz w:val="20"/>
                <w:szCs w:val="20"/>
              </w:rPr>
              <w:t xml:space="preserve"> (collectively the “Settling Defendants”), </w:t>
            </w:r>
          </w:p>
          <w:p w:rsidR="00BA1F73" w:rsidRDefault="00BA1F73" w:rsidP="0039735A">
            <w:pPr>
              <w:pStyle w:val="PlainText"/>
              <w:jc w:val="left"/>
              <w:rPr>
                <w:rFonts w:ascii="Courier New" w:hAnsi="Courier New" w:cs="Courier New"/>
                <w:sz w:val="20"/>
                <w:szCs w:val="20"/>
              </w:rPr>
            </w:pPr>
            <w:r>
              <w:rPr>
                <w:rFonts w:ascii="Courier New" w:hAnsi="Courier New" w:cs="Courier New"/>
                <w:sz w:val="20"/>
                <w:szCs w:val="20"/>
              </w:rPr>
              <w:t xml:space="preserve">This action alleges violations of the Federal Securities Laws (specifically Sections 10(b) and 20(a) of the Exchange Act (15 U.S.C. </w:t>
            </w:r>
            <w:r>
              <w:rPr>
                <w:rFonts w:ascii="Times New Roman" w:hAnsi="Times New Roman" w:cs="Times New Roman"/>
                <w:sz w:val="20"/>
                <w:szCs w:val="20"/>
              </w:rPr>
              <w:t>§</w:t>
            </w:r>
            <w:r>
              <w:rPr>
                <w:rFonts w:ascii="Courier New" w:hAnsi="Courier New" w:cs="Courier New"/>
                <w:sz w:val="20"/>
                <w:szCs w:val="20"/>
              </w:rPr>
              <w:t xml:space="preserve"> 240.10b-5))</w:t>
            </w:r>
            <w:r w:rsidR="0039735A">
              <w:rPr>
                <w:rFonts w:ascii="Courier New" w:hAnsi="Courier New" w:cs="Courier New"/>
                <w:sz w:val="20"/>
                <w:szCs w:val="20"/>
              </w:rPr>
              <w:t xml:space="preserve"> </w:t>
            </w:r>
            <w:r>
              <w:rPr>
                <w:rFonts w:ascii="Courier New" w:hAnsi="Courier New" w:cs="Courier New"/>
                <w:sz w:val="20"/>
                <w:szCs w:val="20"/>
              </w:rPr>
              <w:t>against all Defendants.</w:t>
            </w:r>
            <w:r w:rsidR="0039735A">
              <w:rPr>
                <w:rFonts w:ascii="Courier New" w:hAnsi="Courier New" w:cs="Courier New"/>
                <w:sz w:val="20"/>
                <w:szCs w:val="20"/>
              </w:rPr>
              <w:t xml:space="preserve">  Plaintiffs allege </w:t>
            </w:r>
            <w:r w:rsidR="0039735A">
              <w:rPr>
                <w:rFonts w:ascii="Courier New" w:hAnsi="Courier New" w:cs="Courier New"/>
                <w:sz w:val="20"/>
                <w:szCs w:val="20"/>
              </w:rPr>
              <w:lastRenderedPageBreak/>
              <w:t xml:space="preserve">that, during the Class Period, Galena’s stock price was artificially inflated as a result of a series of articles and statements that were part of a pump and dump scheme.  Beginning 7-2013, Galena paid promoters – Non-Settling Defendants Dream Team Group LLC, Thomas Mayer, Michael McCarthy, </w:t>
            </w:r>
            <w:proofErr w:type="spellStart"/>
            <w:r w:rsidR="0039735A">
              <w:rPr>
                <w:rFonts w:ascii="Courier New" w:hAnsi="Courier New" w:cs="Courier New"/>
                <w:sz w:val="20"/>
                <w:szCs w:val="20"/>
              </w:rPr>
              <w:t>Lidingo</w:t>
            </w:r>
            <w:proofErr w:type="spellEnd"/>
            <w:r w:rsidR="0039735A">
              <w:rPr>
                <w:rFonts w:ascii="Courier New" w:hAnsi="Courier New" w:cs="Courier New"/>
                <w:sz w:val="20"/>
                <w:szCs w:val="20"/>
              </w:rPr>
              <w:t xml:space="preserve"> Holdings LLC, and </w:t>
            </w:r>
            <w:proofErr w:type="spellStart"/>
            <w:r w:rsidR="0039735A">
              <w:rPr>
                <w:rFonts w:ascii="Courier New" w:hAnsi="Courier New" w:cs="Courier New"/>
                <w:sz w:val="20"/>
                <w:szCs w:val="20"/>
              </w:rPr>
              <w:t>Kamilla</w:t>
            </w:r>
            <w:proofErr w:type="spellEnd"/>
            <w:r w:rsidR="0039735A">
              <w:rPr>
                <w:rFonts w:ascii="Courier New" w:hAnsi="Courier New" w:cs="Courier New"/>
                <w:sz w:val="20"/>
                <w:szCs w:val="20"/>
              </w:rPr>
              <w:t xml:space="preserve"> </w:t>
            </w:r>
            <w:proofErr w:type="spellStart"/>
            <w:r w:rsidR="0039735A">
              <w:rPr>
                <w:rFonts w:ascii="Courier New" w:hAnsi="Courier New" w:cs="Courier New"/>
                <w:sz w:val="20"/>
                <w:szCs w:val="20"/>
              </w:rPr>
              <w:t>Bjorlin</w:t>
            </w:r>
            <w:proofErr w:type="spellEnd"/>
            <w:r w:rsidR="0039735A">
              <w:rPr>
                <w:rFonts w:ascii="Courier New" w:hAnsi="Courier New" w:cs="Courier New"/>
                <w:sz w:val="20"/>
                <w:szCs w:val="20"/>
              </w:rPr>
              <w:t xml:space="preserve"> – to tout Galena’s stock.  Lead Plaintiffs further contend that Settling Defendants participated in the scheme knowing representations by the Non-Settling Defendants to be false or misleading, or recklessly</w:t>
            </w:r>
            <w:r w:rsidR="00D45A94">
              <w:rPr>
                <w:rFonts w:ascii="Courier New" w:hAnsi="Courier New" w:cs="Courier New"/>
                <w:sz w:val="20"/>
                <w:szCs w:val="20"/>
              </w:rPr>
              <w:t xml:space="preserve"> </w:t>
            </w:r>
            <w:r w:rsidR="0039735A">
              <w:rPr>
                <w:rFonts w:ascii="Courier New" w:hAnsi="Courier New" w:cs="Courier New"/>
                <w:sz w:val="20"/>
                <w:szCs w:val="20"/>
              </w:rPr>
              <w:t>disregarding their false or misleading natures</w:t>
            </w:r>
            <w:r w:rsidR="00D45A94">
              <w:rPr>
                <w:rFonts w:ascii="Courier New" w:hAnsi="Courier New" w:cs="Courier New"/>
                <w:sz w:val="20"/>
                <w:szCs w:val="20"/>
              </w:rPr>
              <w:t>,</w:t>
            </w:r>
            <w:r w:rsidR="0039735A">
              <w:rPr>
                <w:rFonts w:ascii="Courier New" w:hAnsi="Courier New" w:cs="Courier New"/>
                <w:sz w:val="20"/>
                <w:szCs w:val="20"/>
              </w:rPr>
              <w:t xml:space="preserve"> and investors suffered injury as a result of the alleged inflation and subsequent disclosure thereof.  The Class Period is from 8-6-2013 to 5-14-2014.</w:t>
            </w:r>
          </w:p>
          <w:p w:rsidR="0039735A" w:rsidRPr="00BA1F73" w:rsidRDefault="0039735A" w:rsidP="0039735A">
            <w:pPr>
              <w:pStyle w:val="PlainText"/>
              <w:jc w:val="left"/>
              <w:rPr>
                <w:rFonts w:ascii="Courier New" w:hAnsi="Courier New" w:cs="Courier New"/>
                <w:sz w:val="20"/>
                <w:szCs w:val="20"/>
              </w:rPr>
            </w:pPr>
          </w:p>
        </w:tc>
        <w:tc>
          <w:tcPr>
            <w:tcW w:w="1440" w:type="dxa"/>
          </w:tcPr>
          <w:p w:rsidR="00563406" w:rsidRDefault="00563406" w:rsidP="00AF3A76">
            <w:pPr>
              <w:pStyle w:val="PlainText"/>
              <w:rPr>
                <w:rFonts w:ascii="Courier New" w:hAnsi="Courier New" w:cs="Courier New"/>
                <w:b/>
                <w:sz w:val="20"/>
                <w:szCs w:val="20"/>
              </w:rPr>
            </w:pPr>
          </w:p>
          <w:p w:rsidR="00D45A94" w:rsidRDefault="00D45A9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63406" w:rsidRDefault="00563406" w:rsidP="005D6441">
            <w:pPr>
              <w:pStyle w:val="PlainText"/>
              <w:jc w:val="left"/>
              <w:rPr>
                <w:rFonts w:ascii="Courier New" w:hAnsi="Courier New" w:cs="Courier New"/>
                <w:b/>
                <w:noProof/>
                <w:sz w:val="20"/>
                <w:szCs w:val="20"/>
              </w:rPr>
            </w:pPr>
          </w:p>
          <w:p w:rsidR="00D45A94" w:rsidRDefault="00D45A94" w:rsidP="005D644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45A94" w:rsidRDefault="00D45A94" w:rsidP="005D6441">
            <w:pPr>
              <w:pStyle w:val="PlainText"/>
              <w:jc w:val="left"/>
              <w:rPr>
                <w:rFonts w:ascii="Courier New" w:hAnsi="Courier New" w:cs="Courier New"/>
                <w:b/>
                <w:noProof/>
                <w:sz w:val="20"/>
                <w:szCs w:val="20"/>
              </w:rPr>
            </w:pPr>
          </w:p>
          <w:p w:rsidR="00D45A94" w:rsidRPr="00D45A94" w:rsidRDefault="00D45A94" w:rsidP="005D6441">
            <w:pPr>
              <w:pStyle w:val="PlainText"/>
              <w:jc w:val="left"/>
              <w:rPr>
                <w:rFonts w:ascii="Courier New" w:hAnsi="Courier New" w:cs="Courier New"/>
                <w:b/>
                <w:noProof/>
                <w:sz w:val="16"/>
                <w:szCs w:val="16"/>
              </w:rPr>
            </w:pPr>
            <w:r w:rsidRPr="00D45A94">
              <w:rPr>
                <w:rFonts w:ascii="Courier New" w:hAnsi="Courier New" w:cs="Courier New"/>
                <w:b/>
                <w:noProof/>
                <w:sz w:val="16"/>
                <w:szCs w:val="16"/>
              </w:rPr>
              <w:t>The</w:t>
            </w:r>
            <w:r w:rsidR="008C3F6E">
              <w:rPr>
                <w:rFonts w:ascii="Courier New" w:hAnsi="Courier New" w:cs="Courier New"/>
                <w:b/>
                <w:noProof/>
                <w:sz w:val="16"/>
                <w:szCs w:val="16"/>
              </w:rPr>
              <w:t xml:space="preserve"> </w:t>
            </w:r>
            <w:r w:rsidRPr="00D45A94">
              <w:rPr>
                <w:rFonts w:ascii="Courier New" w:hAnsi="Courier New" w:cs="Courier New"/>
                <w:b/>
                <w:noProof/>
                <w:sz w:val="16"/>
                <w:szCs w:val="16"/>
              </w:rPr>
              <w:t>Rosen Law Firm, P.A.</w:t>
            </w:r>
          </w:p>
          <w:p w:rsidR="00D45A94" w:rsidRPr="00D45A94" w:rsidRDefault="00D45A94" w:rsidP="005D6441">
            <w:pPr>
              <w:pStyle w:val="PlainText"/>
              <w:jc w:val="left"/>
              <w:rPr>
                <w:rFonts w:ascii="Courier New" w:hAnsi="Courier New" w:cs="Courier New"/>
                <w:b/>
                <w:noProof/>
                <w:sz w:val="16"/>
                <w:szCs w:val="16"/>
              </w:rPr>
            </w:pPr>
            <w:r w:rsidRPr="00D45A94">
              <w:rPr>
                <w:rFonts w:ascii="Courier New" w:hAnsi="Courier New" w:cs="Courier New"/>
                <w:b/>
                <w:noProof/>
                <w:sz w:val="16"/>
                <w:szCs w:val="16"/>
              </w:rPr>
              <w:t>275 Madison Avenue</w:t>
            </w:r>
          </w:p>
          <w:p w:rsidR="00D45A94" w:rsidRPr="00D45A94" w:rsidRDefault="00D45A94" w:rsidP="005D6441">
            <w:pPr>
              <w:pStyle w:val="PlainText"/>
              <w:jc w:val="left"/>
              <w:rPr>
                <w:rFonts w:ascii="Courier New" w:hAnsi="Courier New" w:cs="Courier New"/>
                <w:b/>
                <w:noProof/>
                <w:sz w:val="16"/>
                <w:szCs w:val="16"/>
              </w:rPr>
            </w:pPr>
            <w:r w:rsidRPr="00D45A94">
              <w:rPr>
                <w:rFonts w:ascii="Courier New" w:hAnsi="Courier New" w:cs="Courier New"/>
                <w:b/>
                <w:noProof/>
                <w:sz w:val="16"/>
                <w:szCs w:val="16"/>
              </w:rPr>
              <w:t>34</w:t>
            </w:r>
            <w:r w:rsidRPr="00D45A94">
              <w:rPr>
                <w:rFonts w:ascii="Courier New" w:hAnsi="Courier New" w:cs="Courier New"/>
                <w:b/>
                <w:noProof/>
                <w:sz w:val="16"/>
                <w:szCs w:val="16"/>
                <w:vertAlign w:val="superscript"/>
              </w:rPr>
              <w:t>th</w:t>
            </w:r>
            <w:r w:rsidRPr="00D45A94">
              <w:rPr>
                <w:rFonts w:ascii="Courier New" w:hAnsi="Courier New" w:cs="Courier New"/>
                <w:b/>
                <w:noProof/>
                <w:sz w:val="16"/>
                <w:szCs w:val="16"/>
              </w:rPr>
              <w:t xml:space="preserve"> Floor</w:t>
            </w:r>
          </w:p>
          <w:p w:rsidR="00D45A94" w:rsidRPr="00D45A94" w:rsidRDefault="00D45A94" w:rsidP="005D6441">
            <w:pPr>
              <w:pStyle w:val="PlainText"/>
              <w:jc w:val="left"/>
              <w:rPr>
                <w:rFonts w:ascii="Courier New" w:hAnsi="Courier New" w:cs="Courier New"/>
                <w:b/>
                <w:noProof/>
                <w:sz w:val="16"/>
                <w:szCs w:val="16"/>
              </w:rPr>
            </w:pPr>
            <w:r w:rsidRPr="00D45A94">
              <w:rPr>
                <w:rFonts w:ascii="Courier New" w:hAnsi="Courier New" w:cs="Courier New"/>
                <w:b/>
                <w:noProof/>
                <w:sz w:val="16"/>
                <w:szCs w:val="16"/>
              </w:rPr>
              <w:t>New York, NY 10016</w:t>
            </w:r>
          </w:p>
          <w:p w:rsidR="00D45A94" w:rsidRDefault="00D45A94" w:rsidP="005D6441">
            <w:pPr>
              <w:pStyle w:val="PlainText"/>
              <w:jc w:val="left"/>
              <w:rPr>
                <w:rFonts w:ascii="Courier New" w:hAnsi="Courier New" w:cs="Courier New"/>
                <w:b/>
                <w:noProof/>
                <w:sz w:val="20"/>
                <w:szCs w:val="20"/>
              </w:rPr>
            </w:pPr>
          </w:p>
        </w:tc>
      </w:tr>
      <w:tr w:rsidR="00D45A94" w:rsidRPr="007167C0" w:rsidTr="003C533D">
        <w:tc>
          <w:tcPr>
            <w:tcW w:w="1353" w:type="dxa"/>
          </w:tcPr>
          <w:p w:rsidR="00D45A94" w:rsidRDefault="00D45A94" w:rsidP="00AF3A76">
            <w:pPr>
              <w:pStyle w:val="PlainText"/>
              <w:rPr>
                <w:rFonts w:ascii="Courier New" w:hAnsi="Courier New" w:cs="Courier New"/>
                <w:b/>
                <w:sz w:val="20"/>
                <w:szCs w:val="20"/>
              </w:rPr>
            </w:pPr>
          </w:p>
          <w:p w:rsidR="00D45A94" w:rsidRDefault="00071BDF" w:rsidP="00AF3A76">
            <w:pPr>
              <w:pStyle w:val="PlainText"/>
              <w:rPr>
                <w:rFonts w:ascii="Courier New" w:hAnsi="Courier New" w:cs="Courier New"/>
                <w:b/>
                <w:sz w:val="20"/>
                <w:szCs w:val="20"/>
              </w:rPr>
            </w:pPr>
            <w:r>
              <w:rPr>
                <w:rFonts w:ascii="Courier New" w:hAnsi="Courier New" w:cs="Courier New"/>
                <w:b/>
                <w:sz w:val="20"/>
                <w:szCs w:val="20"/>
              </w:rPr>
              <w:t>4-8-2016</w:t>
            </w:r>
          </w:p>
        </w:tc>
        <w:tc>
          <w:tcPr>
            <w:tcW w:w="1620" w:type="dxa"/>
          </w:tcPr>
          <w:p w:rsidR="00D45A94" w:rsidRDefault="00D45A94" w:rsidP="00AF3A76">
            <w:pPr>
              <w:pStyle w:val="PlainText"/>
              <w:rPr>
                <w:rFonts w:ascii="Courier New" w:hAnsi="Courier New" w:cs="Courier New"/>
                <w:b/>
                <w:sz w:val="20"/>
                <w:szCs w:val="20"/>
              </w:rPr>
            </w:pPr>
          </w:p>
          <w:p w:rsidR="00071BDF" w:rsidRDefault="00071BDF" w:rsidP="00AF3A76">
            <w:pPr>
              <w:pStyle w:val="PlainText"/>
              <w:rPr>
                <w:rFonts w:ascii="Courier New" w:hAnsi="Courier New" w:cs="Courier New"/>
                <w:b/>
                <w:sz w:val="20"/>
                <w:szCs w:val="20"/>
              </w:rPr>
            </w:pPr>
            <w:r>
              <w:rPr>
                <w:rFonts w:ascii="Courier New" w:hAnsi="Courier New" w:cs="Courier New"/>
                <w:b/>
                <w:sz w:val="20"/>
                <w:szCs w:val="20"/>
              </w:rPr>
              <w:t>13-CV-00513</w:t>
            </w:r>
          </w:p>
        </w:tc>
        <w:tc>
          <w:tcPr>
            <w:tcW w:w="1710" w:type="dxa"/>
          </w:tcPr>
          <w:p w:rsidR="00D45A94" w:rsidRDefault="00D45A94" w:rsidP="00AF3A76">
            <w:pPr>
              <w:pStyle w:val="PlainText"/>
              <w:rPr>
                <w:rFonts w:ascii="Courier New" w:hAnsi="Courier New" w:cs="Courier New"/>
                <w:b/>
                <w:sz w:val="20"/>
                <w:szCs w:val="20"/>
              </w:rPr>
            </w:pPr>
          </w:p>
          <w:p w:rsidR="00071BDF" w:rsidRDefault="00071BDF" w:rsidP="00AF3A76">
            <w:pPr>
              <w:pStyle w:val="PlainText"/>
              <w:rPr>
                <w:rFonts w:ascii="Courier New" w:hAnsi="Courier New" w:cs="Courier New"/>
                <w:b/>
                <w:sz w:val="20"/>
                <w:szCs w:val="20"/>
              </w:rPr>
            </w:pPr>
            <w:r>
              <w:rPr>
                <w:rFonts w:ascii="Courier New" w:hAnsi="Courier New" w:cs="Courier New"/>
                <w:b/>
                <w:sz w:val="20"/>
                <w:szCs w:val="20"/>
              </w:rPr>
              <w:t>(S.D.N.Y.)</w:t>
            </w:r>
          </w:p>
        </w:tc>
        <w:tc>
          <w:tcPr>
            <w:tcW w:w="6120" w:type="dxa"/>
          </w:tcPr>
          <w:p w:rsidR="00D45A94" w:rsidRDefault="00D45A94" w:rsidP="008E36B9">
            <w:pPr>
              <w:pStyle w:val="PlainText"/>
              <w:jc w:val="left"/>
              <w:rPr>
                <w:rFonts w:ascii="Courier New" w:hAnsi="Courier New" w:cs="Courier New"/>
                <w:b/>
                <w:sz w:val="20"/>
                <w:szCs w:val="20"/>
              </w:rPr>
            </w:pPr>
          </w:p>
          <w:p w:rsidR="00071BDF" w:rsidRDefault="00071BDF" w:rsidP="008E36B9">
            <w:pPr>
              <w:pStyle w:val="PlainText"/>
              <w:jc w:val="left"/>
              <w:rPr>
                <w:rFonts w:ascii="Courier New" w:hAnsi="Courier New" w:cs="Courier New"/>
                <w:b/>
                <w:sz w:val="20"/>
                <w:szCs w:val="20"/>
              </w:rPr>
            </w:pPr>
            <w:r>
              <w:rPr>
                <w:rFonts w:ascii="Courier New" w:hAnsi="Courier New" w:cs="Courier New"/>
                <w:b/>
                <w:sz w:val="20"/>
                <w:szCs w:val="20"/>
              </w:rPr>
              <w:t>Jimmy Lyons, et al. v. Litton Loan Servicing LP</w:t>
            </w:r>
          </w:p>
          <w:p w:rsidR="000E74EE" w:rsidRPr="00071BDF" w:rsidRDefault="00071BDF" w:rsidP="00547A88">
            <w:pPr>
              <w:pStyle w:val="PlainText"/>
              <w:jc w:val="left"/>
              <w:rPr>
                <w:rFonts w:ascii="Courier New" w:hAnsi="Courier New" w:cs="Courier New"/>
                <w:sz w:val="20"/>
                <w:szCs w:val="20"/>
              </w:rPr>
            </w:pPr>
            <w:r>
              <w:rPr>
                <w:rFonts w:ascii="Courier New" w:hAnsi="Courier New" w:cs="Courier New"/>
                <w:sz w:val="20"/>
                <w:szCs w:val="20"/>
              </w:rPr>
              <w:t xml:space="preserve">Plaintiffs allege that when a borrower was required to have insurance for property pursuant to a residential mortgage, and evidence of acceptable coverage was not provided (for example, when the insurance policy did not exist or had lapsed), Litton would place insurance in a manner that enabled it to obtain an unauthorized benefit.  </w:t>
            </w:r>
            <w:r w:rsidR="000E74EE">
              <w:rPr>
                <w:rFonts w:ascii="Courier New" w:hAnsi="Courier New" w:cs="Courier New"/>
                <w:sz w:val="20"/>
                <w:szCs w:val="20"/>
              </w:rPr>
              <w:t xml:space="preserve">The Plaintiffs also allege that the way in which </w:t>
            </w:r>
            <w:r w:rsidR="00547A88">
              <w:rPr>
                <w:rFonts w:ascii="Courier New" w:hAnsi="Courier New" w:cs="Courier New"/>
                <w:sz w:val="20"/>
                <w:szCs w:val="20"/>
              </w:rPr>
              <w:t xml:space="preserve">a </w:t>
            </w:r>
            <w:r w:rsidR="000E74EE">
              <w:rPr>
                <w:rFonts w:ascii="Courier New" w:hAnsi="Courier New" w:cs="Courier New"/>
                <w:sz w:val="20"/>
                <w:szCs w:val="20"/>
              </w:rPr>
              <w:t>lender-placed hazard, flood, flood gap, or wind insurance policy (“LPI”) was obtained and placed caused the LPI charges and the amount of coverage to be excessive.  The Class Period is from 1-1-2006 to date of Preliminary Approval.</w:t>
            </w:r>
          </w:p>
        </w:tc>
        <w:tc>
          <w:tcPr>
            <w:tcW w:w="1440" w:type="dxa"/>
          </w:tcPr>
          <w:p w:rsidR="00D45A94" w:rsidRDefault="00D45A94" w:rsidP="00AF3A76">
            <w:pPr>
              <w:pStyle w:val="PlainText"/>
              <w:rPr>
                <w:rFonts w:ascii="Courier New" w:hAnsi="Courier New" w:cs="Courier New"/>
                <w:b/>
                <w:sz w:val="20"/>
                <w:szCs w:val="20"/>
              </w:rPr>
            </w:pPr>
          </w:p>
          <w:p w:rsidR="00071BDF" w:rsidRDefault="00071BDF"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45A94" w:rsidRDefault="00D45A94" w:rsidP="005D6441">
            <w:pPr>
              <w:pStyle w:val="PlainText"/>
              <w:jc w:val="left"/>
              <w:rPr>
                <w:rFonts w:ascii="Courier New" w:hAnsi="Courier New" w:cs="Courier New"/>
                <w:b/>
                <w:noProof/>
                <w:sz w:val="20"/>
                <w:szCs w:val="20"/>
              </w:rPr>
            </w:pPr>
          </w:p>
          <w:p w:rsidR="00071BDF" w:rsidRDefault="00786036" w:rsidP="005D644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86036" w:rsidRDefault="00786036" w:rsidP="005D6441">
            <w:pPr>
              <w:pStyle w:val="PlainText"/>
              <w:jc w:val="left"/>
              <w:rPr>
                <w:rFonts w:ascii="Courier New" w:hAnsi="Courier New" w:cs="Courier New"/>
                <w:b/>
                <w:noProof/>
                <w:sz w:val="20"/>
                <w:szCs w:val="20"/>
              </w:rPr>
            </w:pPr>
          </w:p>
          <w:p w:rsidR="00786036" w:rsidRPr="00786036" w:rsidRDefault="00786036" w:rsidP="005D6441">
            <w:pPr>
              <w:pStyle w:val="PlainText"/>
              <w:jc w:val="left"/>
              <w:rPr>
                <w:rFonts w:ascii="Courier New" w:hAnsi="Courier New" w:cs="Courier New"/>
                <w:b/>
                <w:noProof/>
                <w:sz w:val="16"/>
                <w:szCs w:val="16"/>
              </w:rPr>
            </w:pPr>
            <w:r w:rsidRPr="00786036">
              <w:rPr>
                <w:rFonts w:ascii="Courier New" w:hAnsi="Courier New" w:cs="Courier New"/>
                <w:b/>
                <w:noProof/>
                <w:sz w:val="16"/>
                <w:szCs w:val="16"/>
              </w:rPr>
              <w:t>Peter A. Muhic</w:t>
            </w:r>
          </w:p>
          <w:p w:rsidR="00C502D3" w:rsidRDefault="00786036" w:rsidP="005D6441">
            <w:pPr>
              <w:pStyle w:val="PlainText"/>
              <w:jc w:val="left"/>
              <w:rPr>
                <w:rFonts w:ascii="Courier New" w:hAnsi="Courier New" w:cs="Courier New"/>
                <w:b/>
                <w:noProof/>
                <w:sz w:val="16"/>
                <w:szCs w:val="16"/>
              </w:rPr>
            </w:pPr>
            <w:r w:rsidRPr="00786036">
              <w:rPr>
                <w:rFonts w:ascii="Courier New" w:hAnsi="Courier New" w:cs="Courier New"/>
                <w:b/>
                <w:noProof/>
                <w:sz w:val="16"/>
                <w:szCs w:val="16"/>
              </w:rPr>
              <w:t>Kessler Topaz Meltzer &amp;</w:t>
            </w:r>
          </w:p>
          <w:p w:rsidR="00786036" w:rsidRPr="00786036" w:rsidRDefault="00786036" w:rsidP="005D6441">
            <w:pPr>
              <w:pStyle w:val="PlainText"/>
              <w:jc w:val="left"/>
              <w:rPr>
                <w:rFonts w:ascii="Courier New" w:hAnsi="Courier New" w:cs="Courier New"/>
                <w:b/>
                <w:noProof/>
                <w:sz w:val="16"/>
                <w:szCs w:val="16"/>
              </w:rPr>
            </w:pPr>
            <w:r w:rsidRPr="00786036">
              <w:rPr>
                <w:rFonts w:ascii="Courier New" w:hAnsi="Courier New" w:cs="Courier New"/>
                <w:b/>
                <w:noProof/>
                <w:sz w:val="16"/>
                <w:szCs w:val="16"/>
              </w:rPr>
              <w:t xml:space="preserve"> Check, LLP</w:t>
            </w:r>
          </w:p>
          <w:p w:rsidR="00786036" w:rsidRPr="00786036" w:rsidRDefault="00786036" w:rsidP="005D6441">
            <w:pPr>
              <w:pStyle w:val="PlainText"/>
              <w:jc w:val="left"/>
              <w:rPr>
                <w:rFonts w:ascii="Courier New" w:hAnsi="Courier New" w:cs="Courier New"/>
                <w:b/>
                <w:noProof/>
                <w:sz w:val="16"/>
                <w:szCs w:val="16"/>
              </w:rPr>
            </w:pPr>
            <w:r w:rsidRPr="00786036">
              <w:rPr>
                <w:rFonts w:ascii="Courier New" w:hAnsi="Courier New" w:cs="Courier New"/>
                <w:b/>
                <w:noProof/>
                <w:sz w:val="16"/>
                <w:szCs w:val="16"/>
              </w:rPr>
              <w:t>280 King of Prussia Road</w:t>
            </w:r>
          </w:p>
          <w:p w:rsidR="00786036" w:rsidRDefault="00786036" w:rsidP="005D6441">
            <w:pPr>
              <w:pStyle w:val="PlainText"/>
              <w:jc w:val="left"/>
              <w:rPr>
                <w:rFonts w:ascii="Courier New" w:hAnsi="Courier New" w:cs="Courier New"/>
                <w:b/>
                <w:noProof/>
                <w:sz w:val="16"/>
                <w:szCs w:val="16"/>
              </w:rPr>
            </w:pPr>
            <w:r w:rsidRPr="00786036">
              <w:rPr>
                <w:rFonts w:ascii="Courier New" w:hAnsi="Courier New" w:cs="Courier New"/>
                <w:b/>
                <w:noProof/>
                <w:sz w:val="16"/>
                <w:szCs w:val="16"/>
              </w:rPr>
              <w:t>Radnor, PA 19087</w:t>
            </w:r>
          </w:p>
          <w:p w:rsidR="00786036" w:rsidRDefault="00786036" w:rsidP="005D6441">
            <w:pPr>
              <w:pStyle w:val="PlainText"/>
              <w:jc w:val="left"/>
              <w:rPr>
                <w:rFonts w:ascii="Courier New" w:hAnsi="Courier New" w:cs="Courier New"/>
                <w:b/>
                <w:noProof/>
                <w:sz w:val="16"/>
                <w:szCs w:val="16"/>
              </w:rPr>
            </w:pPr>
          </w:p>
          <w:p w:rsidR="00786036" w:rsidRDefault="00786036" w:rsidP="005D6441">
            <w:pPr>
              <w:pStyle w:val="PlainText"/>
              <w:jc w:val="left"/>
              <w:rPr>
                <w:rFonts w:ascii="Courier New" w:hAnsi="Courier New" w:cs="Courier New"/>
                <w:b/>
                <w:noProof/>
                <w:sz w:val="16"/>
                <w:szCs w:val="16"/>
              </w:rPr>
            </w:pPr>
            <w:r>
              <w:rPr>
                <w:rFonts w:ascii="Courier New" w:hAnsi="Courier New" w:cs="Courier New"/>
                <w:b/>
                <w:noProof/>
                <w:sz w:val="16"/>
                <w:szCs w:val="16"/>
              </w:rPr>
              <w:t>Shanon J. Carson</w:t>
            </w:r>
          </w:p>
          <w:p w:rsidR="00786036" w:rsidRDefault="00786036" w:rsidP="005D6441">
            <w:pPr>
              <w:pStyle w:val="PlainText"/>
              <w:jc w:val="left"/>
              <w:rPr>
                <w:rFonts w:ascii="Courier New" w:hAnsi="Courier New" w:cs="Courier New"/>
                <w:b/>
                <w:noProof/>
                <w:sz w:val="16"/>
                <w:szCs w:val="16"/>
              </w:rPr>
            </w:pPr>
            <w:r>
              <w:rPr>
                <w:rFonts w:ascii="Courier New" w:hAnsi="Courier New" w:cs="Courier New"/>
                <w:b/>
                <w:noProof/>
                <w:sz w:val="16"/>
                <w:szCs w:val="16"/>
              </w:rPr>
              <w:t>Berger &amp; Montague, P.C.</w:t>
            </w:r>
          </w:p>
          <w:p w:rsidR="00786036" w:rsidRDefault="00786036" w:rsidP="005D6441">
            <w:pPr>
              <w:pStyle w:val="PlainText"/>
              <w:jc w:val="left"/>
              <w:rPr>
                <w:rFonts w:ascii="Courier New" w:hAnsi="Courier New" w:cs="Courier New"/>
                <w:b/>
                <w:noProof/>
                <w:sz w:val="16"/>
                <w:szCs w:val="16"/>
              </w:rPr>
            </w:pPr>
            <w:r>
              <w:rPr>
                <w:rFonts w:ascii="Courier New" w:hAnsi="Courier New" w:cs="Courier New"/>
                <w:b/>
                <w:noProof/>
                <w:sz w:val="16"/>
                <w:szCs w:val="16"/>
              </w:rPr>
              <w:t>1622 Locust Street</w:t>
            </w:r>
          </w:p>
          <w:p w:rsidR="00786036" w:rsidRDefault="00786036" w:rsidP="005D6441">
            <w:pPr>
              <w:pStyle w:val="PlainText"/>
              <w:jc w:val="left"/>
              <w:rPr>
                <w:rFonts w:ascii="Courier New" w:hAnsi="Courier New" w:cs="Courier New"/>
                <w:b/>
                <w:noProof/>
                <w:sz w:val="16"/>
                <w:szCs w:val="16"/>
              </w:rPr>
            </w:pPr>
            <w:r>
              <w:rPr>
                <w:rFonts w:ascii="Courier New" w:hAnsi="Courier New" w:cs="Courier New"/>
                <w:b/>
                <w:noProof/>
                <w:sz w:val="16"/>
                <w:szCs w:val="16"/>
              </w:rPr>
              <w:t>Philadelphia, PA 19103</w:t>
            </w:r>
          </w:p>
          <w:p w:rsidR="00727DD9" w:rsidRDefault="00727DD9" w:rsidP="00786036">
            <w:pPr>
              <w:pStyle w:val="PlainText"/>
              <w:jc w:val="left"/>
              <w:rPr>
                <w:rFonts w:ascii="Courier New" w:hAnsi="Courier New" w:cs="Courier New"/>
                <w:b/>
                <w:noProof/>
                <w:sz w:val="20"/>
                <w:szCs w:val="20"/>
              </w:rPr>
            </w:pPr>
          </w:p>
          <w:p w:rsidR="00727DD9" w:rsidRDefault="00727DD9" w:rsidP="00786036">
            <w:pPr>
              <w:pStyle w:val="PlainText"/>
              <w:jc w:val="left"/>
              <w:rPr>
                <w:rFonts w:ascii="Courier New" w:hAnsi="Courier New" w:cs="Courier New"/>
                <w:b/>
                <w:noProof/>
                <w:sz w:val="20"/>
                <w:szCs w:val="20"/>
              </w:rPr>
            </w:pPr>
          </w:p>
          <w:p w:rsidR="00727DD9" w:rsidRDefault="00727DD9" w:rsidP="00786036">
            <w:pPr>
              <w:pStyle w:val="PlainText"/>
              <w:jc w:val="left"/>
              <w:rPr>
                <w:rFonts w:ascii="Courier New" w:hAnsi="Courier New" w:cs="Courier New"/>
                <w:b/>
                <w:noProof/>
                <w:sz w:val="20"/>
                <w:szCs w:val="20"/>
              </w:rPr>
            </w:pPr>
          </w:p>
          <w:p w:rsidR="00727DD9" w:rsidRDefault="00727DD9" w:rsidP="00786036">
            <w:pPr>
              <w:pStyle w:val="PlainText"/>
              <w:jc w:val="left"/>
              <w:rPr>
                <w:rFonts w:ascii="Courier New" w:hAnsi="Courier New" w:cs="Courier New"/>
                <w:b/>
                <w:noProof/>
                <w:sz w:val="20"/>
                <w:szCs w:val="20"/>
              </w:rPr>
            </w:pPr>
          </w:p>
        </w:tc>
      </w:tr>
      <w:tr w:rsidR="00786036" w:rsidRPr="007167C0" w:rsidTr="003C533D">
        <w:tc>
          <w:tcPr>
            <w:tcW w:w="1353" w:type="dxa"/>
          </w:tcPr>
          <w:p w:rsidR="00786036" w:rsidRDefault="00786036" w:rsidP="00AF3A76">
            <w:pPr>
              <w:pStyle w:val="PlainText"/>
              <w:rPr>
                <w:rFonts w:ascii="Courier New" w:hAnsi="Courier New" w:cs="Courier New"/>
                <w:b/>
                <w:sz w:val="20"/>
                <w:szCs w:val="20"/>
              </w:rPr>
            </w:pPr>
          </w:p>
          <w:p w:rsidR="00786036" w:rsidRDefault="002E4C27" w:rsidP="00AF3A76">
            <w:pPr>
              <w:pStyle w:val="PlainText"/>
              <w:rPr>
                <w:rFonts w:ascii="Courier New" w:hAnsi="Courier New" w:cs="Courier New"/>
                <w:b/>
                <w:sz w:val="20"/>
                <w:szCs w:val="20"/>
              </w:rPr>
            </w:pPr>
            <w:r>
              <w:rPr>
                <w:rFonts w:ascii="Courier New" w:hAnsi="Courier New" w:cs="Courier New"/>
                <w:b/>
                <w:sz w:val="20"/>
                <w:szCs w:val="20"/>
              </w:rPr>
              <w:t>4-11-2016</w:t>
            </w:r>
          </w:p>
        </w:tc>
        <w:tc>
          <w:tcPr>
            <w:tcW w:w="1620" w:type="dxa"/>
          </w:tcPr>
          <w:p w:rsidR="00786036" w:rsidRDefault="00786036" w:rsidP="00AF3A76">
            <w:pPr>
              <w:pStyle w:val="PlainText"/>
              <w:rPr>
                <w:rFonts w:ascii="Courier New" w:hAnsi="Courier New" w:cs="Courier New"/>
                <w:b/>
                <w:sz w:val="20"/>
                <w:szCs w:val="20"/>
              </w:rPr>
            </w:pPr>
          </w:p>
          <w:p w:rsidR="00EE6886" w:rsidRDefault="00EE6886" w:rsidP="00AF3A76">
            <w:pPr>
              <w:pStyle w:val="PlainText"/>
              <w:rPr>
                <w:rFonts w:ascii="Courier New" w:hAnsi="Courier New" w:cs="Courier New"/>
                <w:b/>
                <w:sz w:val="20"/>
                <w:szCs w:val="20"/>
              </w:rPr>
            </w:pPr>
            <w:r>
              <w:rPr>
                <w:rFonts w:ascii="Courier New" w:hAnsi="Courier New" w:cs="Courier New"/>
                <w:b/>
                <w:sz w:val="20"/>
                <w:szCs w:val="20"/>
              </w:rPr>
              <w:t>12-MD-02380</w:t>
            </w:r>
          </w:p>
        </w:tc>
        <w:tc>
          <w:tcPr>
            <w:tcW w:w="1710" w:type="dxa"/>
          </w:tcPr>
          <w:p w:rsidR="00786036" w:rsidRDefault="00786036" w:rsidP="00AF3A76">
            <w:pPr>
              <w:pStyle w:val="PlainText"/>
              <w:rPr>
                <w:rFonts w:ascii="Courier New" w:hAnsi="Courier New" w:cs="Courier New"/>
                <w:b/>
                <w:sz w:val="20"/>
                <w:szCs w:val="20"/>
              </w:rPr>
            </w:pPr>
          </w:p>
          <w:p w:rsidR="00EE6886" w:rsidRDefault="00EE6886" w:rsidP="00AF3A76">
            <w:pPr>
              <w:pStyle w:val="PlainText"/>
              <w:rPr>
                <w:rFonts w:ascii="Courier New" w:hAnsi="Courier New" w:cs="Courier New"/>
                <w:b/>
                <w:sz w:val="20"/>
                <w:szCs w:val="20"/>
              </w:rPr>
            </w:pPr>
            <w:r>
              <w:rPr>
                <w:rFonts w:ascii="Courier New" w:hAnsi="Courier New" w:cs="Courier New"/>
                <w:b/>
                <w:sz w:val="20"/>
                <w:szCs w:val="20"/>
              </w:rPr>
              <w:t>(M.D. Pa.)</w:t>
            </w:r>
          </w:p>
        </w:tc>
        <w:tc>
          <w:tcPr>
            <w:tcW w:w="6120" w:type="dxa"/>
          </w:tcPr>
          <w:p w:rsidR="00786036" w:rsidRDefault="00786036" w:rsidP="008E36B9">
            <w:pPr>
              <w:pStyle w:val="PlainText"/>
              <w:jc w:val="left"/>
              <w:rPr>
                <w:rFonts w:ascii="Courier New" w:hAnsi="Courier New" w:cs="Courier New"/>
                <w:b/>
                <w:sz w:val="20"/>
                <w:szCs w:val="20"/>
              </w:rPr>
            </w:pPr>
          </w:p>
          <w:p w:rsidR="00EE6886" w:rsidRDefault="00EE6886" w:rsidP="008E36B9">
            <w:pPr>
              <w:pStyle w:val="PlainText"/>
              <w:jc w:val="left"/>
              <w:rPr>
                <w:rFonts w:ascii="Courier New" w:hAnsi="Courier New" w:cs="Courier New"/>
                <w:b/>
                <w:sz w:val="20"/>
                <w:szCs w:val="20"/>
              </w:rPr>
            </w:pPr>
            <w:r>
              <w:rPr>
                <w:rFonts w:ascii="Courier New" w:hAnsi="Courier New" w:cs="Courier New"/>
                <w:b/>
                <w:sz w:val="20"/>
                <w:szCs w:val="20"/>
              </w:rPr>
              <w:t>In re: Shop-</w:t>
            </w:r>
            <w:proofErr w:type="spellStart"/>
            <w:r>
              <w:rPr>
                <w:rFonts w:ascii="Courier New" w:hAnsi="Courier New" w:cs="Courier New"/>
                <w:b/>
                <w:sz w:val="20"/>
                <w:szCs w:val="20"/>
              </w:rPr>
              <w:t>Vac</w:t>
            </w:r>
            <w:proofErr w:type="spellEnd"/>
            <w:r>
              <w:rPr>
                <w:rFonts w:ascii="Courier New" w:hAnsi="Courier New" w:cs="Courier New"/>
                <w:b/>
                <w:sz w:val="20"/>
                <w:szCs w:val="20"/>
              </w:rPr>
              <w:t xml:space="preserve"> Marketing and Sales Practices Litigation</w:t>
            </w:r>
          </w:p>
          <w:p w:rsidR="00EE6886" w:rsidRDefault="00727DD9" w:rsidP="00385864">
            <w:pPr>
              <w:pStyle w:val="PlainText"/>
              <w:jc w:val="left"/>
              <w:rPr>
                <w:rFonts w:ascii="Courier New" w:hAnsi="Courier New" w:cs="Courier New"/>
                <w:sz w:val="20"/>
                <w:szCs w:val="20"/>
              </w:rPr>
            </w:pPr>
            <w:r w:rsidRPr="00727DD9">
              <w:rPr>
                <w:rFonts w:ascii="Courier New" w:hAnsi="Courier New" w:cs="Courier New"/>
                <w:sz w:val="20"/>
                <w:szCs w:val="20"/>
              </w:rPr>
              <w:t>Pl</w:t>
            </w:r>
            <w:r w:rsidR="00EE6886" w:rsidRPr="00727DD9">
              <w:rPr>
                <w:rFonts w:ascii="Courier New" w:hAnsi="Courier New" w:cs="Courier New"/>
                <w:sz w:val="20"/>
                <w:szCs w:val="20"/>
              </w:rPr>
              <w:t>aintiffs allege that Defendants Shop-</w:t>
            </w:r>
            <w:proofErr w:type="spellStart"/>
            <w:r w:rsidR="00EE6886" w:rsidRPr="00727DD9">
              <w:rPr>
                <w:rFonts w:ascii="Courier New" w:hAnsi="Courier New" w:cs="Courier New"/>
                <w:sz w:val="20"/>
                <w:szCs w:val="20"/>
              </w:rPr>
              <w:t>Vac</w:t>
            </w:r>
            <w:proofErr w:type="spellEnd"/>
            <w:r w:rsidR="00EE6886" w:rsidRPr="00727DD9">
              <w:rPr>
                <w:rFonts w:ascii="Courier New" w:hAnsi="Courier New" w:cs="Courier New"/>
                <w:sz w:val="20"/>
                <w:szCs w:val="20"/>
              </w:rPr>
              <w:t xml:space="preserve"> Corporation and Lowe’s Home Centers, LLC misrepresented the horsepower tank capacity of </w:t>
            </w:r>
            <w:r w:rsidR="00547A88">
              <w:rPr>
                <w:rFonts w:ascii="Courier New" w:hAnsi="Courier New" w:cs="Courier New"/>
                <w:sz w:val="20"/>
                <w:szCs w:val="20"/>
              </w:rPr>
              <w:t>Shop-</w:t>
            </w:r>
            <w:proofErr w:type="spellStart"/>
            <w:r w:rsidR="00547A88">
              <w:rPr>
                <w:rFonts w:ascii="Courier New" w:hAnsi="Courier New" w:cs="Courier New"/>
                <w:sz w:val="20"/>
                <w:szCs w:val="20"/>
              </w:rPr>
              <w:t>Vac</w:t>
            </w:r>
            <w:proofErr w:type="spellEnd"/>
            <w:r w:rsidR="00547A88">
              <w:rPr>
                <w:rFonts w:ascii="Courier New" w:hAnsi="Courier New" w:cs="Courier New"/>
                <w:sz w:val="20"/>
                <w:szCs w:val="20"/>
              </w:rPr>
              <w:t xml:space="preserve"> brand wet/</w:t>
            </w:r>
            <w:r w:rsidR="000E68EC">
              <w:rPr>
                <w:rFonts w:ascii="Courier New" w:hAnsi="Courier New" w:cs="Courier New"/>
                <w:sz w:val="20"/>
                <w:szCs w:val="20"/>
              </w:rPr>
              <w:t xml:space="preserve">dry </w:t>
            </w:r>
            <w:r w:rsidR="00547A88">
              <w:rPr>
                <w:rFonts w:ascii="Courier New" w:hAnsi="Courier New" w:cs="Courier New"/>
                <w:sz w:val="20"/>
                <w:szCs w:val="20"/>
              </w:rPr>
              <w:t>v</w:t>
            </w:r>
            <w:r w:rsidR="00EE6886" w:rsidRPr="00727DD9">
              <w:rPr>
                <w:rFonts w:ascii="Courier New" w:hAnsi="Courier New" w:cs="Courier New"/>
                <w:sz w:val="20"/>
                <w:szCs w:val="20"/>
              </w:rPr>
              <w:t>acuum</w:t>
            </w:r>
            <w:r w:rsidRPr="00727DD9">
              <w:rPr>
                <w:rFonts w:ascii="Courier New" w:hAnsi="Courier New" w:cs="Courier New"/>
                <w:sz w:val="20"/>
                <w:szCs w:val="20"/>
              </w:rPr>
              <w:t>s.</w:t>
            </w:r>
            <w:r w:rsidR="00385864">
              <w:rPr>
                <w:rFonts w:ascii="Courier New" w:hAnsi="Courier New" w:cs="Courier New"/>
                <w:sz w:val="20"/>
                <w:szCs w:val="20"/>
              </w:rPr>
              <w:t xml:space="preserve">  </w:t>
            </w:r>
            <w:r>
              <w:rPr>
                <w:rFonts w:ascii="Courier New" w:hAnsi="Courier New" w:cs="Courier New"/>
                <w:sz w:val="20"/>
                <w:szCs w:val="20"/>
              </w:rPr>
              <w:t>The Class is described as</w:t>
            </w:r>
            <w:r w:rsidR="00385864">
              <w:rPr>
                <w:rFonts w:ascii="Courier New" w:hAnsi="Courier New" w:cs="Courier New"/>
                <w:sz w:val="20"/>
                <w:szCs w:val="20"/>
              </w:rPr>
              <w:t xml:space="preserve"> all </w:t>
            </w:r>
            <w:proofErr w:type="gramStart"/>
            <w:r w:rsidR="00547A88">
              <w:rPr>
                <w:rFonts w:ascii="Courier New" w:hAnsi="Courier New" w:cs="Courier New"/>
                <w:sz w:val="20"/>
                <w:szCs w:val="20"/>
              </w:rPr>
              <w:t>who</w:t>
            </w:r>
            <w:proofErr w:type="gramEnd"/>
            <w:r>
              <w:rPr>
                <w:rFonts w:ascii="Courier New" w:hAnsi="Courier New" w:cs="Courier New"/>
                <w:sz w:val="20"/>
                <w:szCs w:val="20"/>
              </w:rPr>
              <w:t>:</w:t>
            </w:r>
            <w:r w:rsidRPr="00727DD9">
              <w:rPr>
                <w:rFonts w:ascii="Courier New" w:hAnsi="Courier New" w:cs="Courier New"/>
                <w:sz w:val="20"/>
                <w:szCs w:val="20"/>
              </w:rPr>
              <w:t xml:space="preserve"> (1) purchased, (2) received as a gift, or (3) acquired possession through other lawful</w:t>
            </w:r>
            <w:r w:rsidR="00385864">
              <w:rPr>
                <w:rFonts w:ascii="Courier New" w:hAnsi="Courier New" w:cs="Courier New"/>
                <w:sz w:val="20"/>
                <w:szCs w:val="20"/>
              </w:rPr>
              <w:t xml:space="preserve"> </w:t>
            </w:r>
            <w:r w:rsidRPr="00727DD9">
              <w:rPr>
                <w:rFonts w:ascii="Courier New" w:hAnsi="Courier New" w:cs="Courier New"/>
                <w:sz w:val="20"/>
                <w:szCs w:val="20"/>
              </w:rPr>
              <w:t>means a Shop-</w:t>
            </w:r>
            <w:proofErr w:type="spellStart"/>
            <w:r w:rsidRPr="00727DD9">
              <w:rPr>
                <w:rFonts w:ascii="Courier New" w:hAnsi="Courier New" w:cs="Courier New"/>
                <w:sz w:val="20"/>
                <w:szCs w:val="20"/>
              </w:rPr>
              <w:t>Vac</w:t>
            </w:r>
            <w:proofErr w:type="spellEnd"/>
            <w:r w:rsidRPr="00727DD9">
              <w:rPr>
                <w:rFonts w:ascii="Courier New" w:hAnsi="Courier New" w:cs="Courier New"/>
                <w:sz w:val="20"/>
                <w:szCs w:val="20"/>
              </w:rPr>
              <w:t xml:space="preserve"> brand wet/dry vacuum between </w:t>
            </w:r>
            <w:r w:rsidR="00385864">
              <w:rPr>
                <w:rFonts w:ascii="Courier New" w:hAnsi="Courier New" w:cs="Courier New"/>
                <w:sz w:val="20"/>
                <w:szCs w:val="20"/>
              </w:rPr>
              <w:t>1-</w:t>
            </w:r>
            <w:r w:rsidRPr="00727DD9">
              <w:rPr>
                <w:rFonts w:ascii="Courier New" w:hAnsi="Courier New" w:cs="Courier New"/>
                <w:sz w:val="20"/>
                <w:szCs w:val="20"/>
              </w:rPr>
              <w:t>1</w:t>
            </w:r>
            <w:r w:rsidR="00385864">
              <w:rPr>
                <w:rFonts w:ascii="Courier New" w:hAnsi="Courier New" w:cs="Courier New"/>
                <w:sz w:val="20"/>
                <w:szCs w:val="20"/>
              </w:rPr>
              <w:t>-</w:t>
            </w:r>
            <w:r w:rsidRPr="00727DD9">
              <w:rPr>
                <w:rFonts w:ascii="Courier New" w:hAnsi="Courier New" w:cs="Courier New"/>
                <w:sz w:val="20"/>
                <w:szCs w:val="20"/>
              </w:rPr>
              <w:t xml:space="preserve">2006 </w:t>
            </w:r>
            <w:r w:rsidR="00385864">
              <w:rPr>
                <w:rFonts w:ascii="Courier New" w:hAnsi="Courier New" w:cs="Courier New"/>
                <w:sz w:val="20"/>
                <w:szCs w:val="20"/>
              </w:rPr>
              <w:t>to date of Preliminary Approval</w:t>
            </w:r>
            <w:r w:rsidRPr="00727DD9">
              <w:rPr>
                <w:rFonts w:ascii="Courier New" w:hAnsi="Courier New" w:cs="Courier New"/>
                <w:sz w:val="20"/>
                <w:szCs w:val="20"/>
              </w:rPr>
              <w:t>.</w:t>
            </w:r>
          </w:p>
          <w:p w:rsidR="00385864" w:rsidRPr="00727DD9" w:rsidRDefault="00385864" w:rsidP="00385864">
            <w:pPr>
              <w:pStyle w:val="PlainText"/>
              <w:jc w:val="left"/>
              <w:rPr>
                <w:rFonts w:ascii="Courier New" w:hAnsi="Courier New" w:cs="Courier New"/>
                <w:sz w:val="20"/>
                <w:szCs w:val="20"/>
              </w:rPr>
            </w:pPr>
          </w:p>
        </w:tc>
        <w:tc>
          <w:tcPr>
            <w:tcW w:w="1440" w:type="dxa"/>
          </w:tcPr>
          <w:p w:rsidR="00786036" w:rsidRDefault="00786036" w:rsidP="00AF3A76">
            <w:pPr>
              <w:pStyle w:val="PlainText"/>
              <w:rPr>
                <w:rFonts w:ascii="Courier New" w:hAnsi="Courier New" w:cs="Courier New"/>
                <w:b/>
                <w:sz w:val="20"/>
                <w:szCs w:val="20"/>
              </w:rPr>
            </w:pPr>
          </w:p>
          <w:p w:rsidR="00EE6886" w:rsidRDefault="00EE6886"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86036" w:rsidRDefault="00786036" w:rsidP="005D6441">
            <w:pPr>
              <w:pStyle w:val="PlainText"/>
              <w:jc w:val="left"/>
              <w:rPr>
                <w:rFonts w:ascii="Courier New" w:hAnsi="Courier New" w:cs="Courier New"/>
                <w:b/>
                <w:noProof/>
                <w:sz w:val="20"/>
                <w:szCs w:val="20"/>
              </w:rPr>
            </w:pPr>
          </w:p>
          <w:p w:rsidR="00EE6886" w:rsidRDefault="00EE6886" w:rsidP="005D6441">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727DD9">
              <w:rPr>
                <w:rFonts w:ascii="Courier New" w:hAnsi="Courier New" w:cs="Courier New"/>
                <w:b/>
                <w:noProof/>
                <w:sz w:val="20"/>
                <w:szCs w:val="20"/>
              </w:rPr>
              <w:t>write to</w:t>
            </w:r>
            <w:r>
              <w:rPr>
                <w:rFonts w:ascii="Courier New" w:hAnsi="Courier New" w:cs="Courier New"/>
                <w:b/>
                <w:noProof/>
                <w:sz w:val="20"/>
                <w:szCs w:val="20"/>
              </w:rPr>
              <w:t>:</w:t>
            </w:r>
          </w:p>
          <w:p w:rsidR="00EE6886" w:rsidRDefault="00EE6886" w:rsidP="005D6441">
            <w:pPr>
              <w:pStyle w:val="PlainText"/>
              <w:jc w:val="left"/>
              <w:rPr>
                <w:rFonts w:ascii="Courier New" w:hAnsi="Courier New" w:cs="Courier New"/>
                <w:b/>
                <w:noProof/>
                <w:sz w:val="20"/>
                <w:szCs w:val="20"/>
              </w:rPr>
            </w:pPr>
          </w:p>
          <w:p w:rsidR="00727DD9" w:rsidRPr="00727DD9" w:rsidRDefault="00727DD9" w:rsidP="005D6441">
            <w:pPr>
              <w:pStyle w:val="PlainText"/>
              <w:jc w:val="left"/>
              <w:rPr>
                <w:rFonts w:ascii="Courier New" w:hAnsi="Courier New" w:cs="Courier New"/>
                <w:b/>
                <w:noProof/>
                <w:sz w:val="16"/>
                <w:szCs w:val="16"/>
              </w:rPr>
            </w:pPr>
            <w:r w:rsidRPr="00727DD9">
              <w:rPr>
                <w:rFonts w:ascii="Courier New" w:hAnsi="Courier New" w:cs="Courier New"/>
                <w:b/>
                <w:noProof/>
                <w:sz w:val="16"/>
                <w:szCs w:val="16"/>
              </w:rPr>
              <w:t>Elizabeth Goldstein</w:t>
            </w:r>
          </w:p>
          <w:p w:rsidR="00727DD9" w:rsidRPr="00727DD9" w:rsidRDefault="00727DD9" w:rsidP="005D6441">
            <w:pPr>
              <w:pStyle w:val="PlainText"/>
              <w:jc w:val="left"/>
              <w:rPr>
                <w:rFonts w:ascii="Courier New" w:hAnsi="Courier New" w:cs="Courier New"/>
                <w:b/>
                <w:noProof/>
                <w:sz w:val="16"/>
                <w:szCs w:val="16"/>
              </w:rPr>
            </w:pPr>
            <w:r w:rsidRPr="00727DD9">
              <w:rPr>
                <w:rFonts w:ascii="Courier New" w:hAnsi="Courier New" w:cs="Courier New"/>
                <w:b/>
                <w:noProof/>
                <w:sz w:val="16"/>
                <w:szCs w:val="16"/>
              </w:rPr>
              <w:t>Dilworth Paxson LLP</w:t>
            </w:r>
          </w:p>
          <w:p w:rsidR="00C502D3" w:rsidRDefault="00727DD9" w:rsidP="005D6441">
            <w:pPr>
              <w:pStyle w:val="PlainText"/>
              <w:jc w:val="left"/>
              <w:rPr>
                <w:rFonts w:ascii="Courier New" w:hAnsi="Courier New" w:cs="Courier New"/>
                <w:b/>
                <w:noProof/>
                <w:sz w:val="16"/>
                <w:szCs w:val="16"/>
              </w:rPr>
            </w:pPr>
            <w:r w:rsidRPr="00727DD9">
              <w:rPr>
                <w:rFonts w:ascii="Courier New" w:hAnsi="Courier New" w:cs="Courier New"/>
                <w:b/>
                <w:noProof/>
                <w:sz w:val="16"/>
                <w:szCs w:val="16"/>
              </w:rPr>
              <w:t>Penn National Insurance</w:t>
            </w:r>
          </w:p>
          <w:p w:rsidR="00727DD9" w:rsidRPr="00727DD9" w:rsidRDefault="00727DD9" w:rsidP="005D6441">
            <w:pPr>
              <w:pStyle w:val="PlainText"/>
              <w:jc w:val="left"/>
              <w:rPr>
                <w:rFonts w:ascii="Courier New" w:hAnsi="Courier New" w:cs="Courier New"/>
                <w:b/>
                <w:noProof/>
                <w:sz w:val="16"/>
                <w:szCs w:val="16"/>
              </w:rPr>
            </w:pPr>
            <w:r w:rsidRPr="00727DD9">
              <w:rPr>
                <w:rFonts w:ascii="Courier New" w:hAnsi="Courier New" w:cs="Courier New"/>
                <w:b/>
                <w:noProof/>
                <w:sz w:val="16"/>
                <w:szCs w:val="16"/>
              </w:rPr>
              <w:t xml:space="preserve"> Plaza</w:t>
            </w:r>
          </w:p>
          <w:p w:rsidR="00727DD9" w:rsidRPr="00727DD9" w:rsidRDefault="00727DD9" w:rsidP="005D6441">
            <w:pPr>
              <w:pStyle w:val="PlainText"/>
              <w:jc w:val="left"/>
              <w:rPr>
                <w:rFonts w:ascii="Courier New" w:hAnsi="Courier New" w:cs="Courier New"/>
                <w:b/>
                <w:noProof/>
                <w:sz w:val="16"/>
                <w:szCs w:val="16"/>
              </w:rPr>
            </w:pPr>
            <w:r w:rsidRPr="00727DD9">
              <w:rPr>
                <w:rFonts w:ascii="Courier New" w:hAnsi="Courier New" w:cs="Courier New"/>
                <w:b/>
                <w:noProof/>
                <w:sz w:val="16"/>
                <w:szCs w:val="16"/>
              </w:rPr>
              <w:t>2 North 2</w:t>
            </w:r>
            <w:r w:rsidRPr="00727DD9">
              <w:rPr>
                <w:rFonts w:ascii="Courier New" w:hAnsi="Courier New" w:cs="Courier New"/>
                <w:b/>
                <w:noProof/>
                <w:sz w:val="16"/>
                <w:szCs w:val="16"/>
                <w:vertAlign w:val="superscript"/>
              </w:rPr>
              <w:t>nd</w:t>
            </w:r>
            <w:r w:rsidRPr="00727DD9">
              <w:rPr>
                <w:rFonts w:ascii="Courier New" w:hAnsi="Courier New" w:cs="Courier New"/>
                <w:b/>
                <w:noProof/>
                <w:sz w:val="16"/>
                <w:szCs w:val="16"/>
              </w:rPr>
              <w:t xml:space="preserve"> Street</w:t>
            </w:r>
          </w:p>
          <w:p w:rsidR="00727DD9" w:rsidRPr="00727DD9" w:rsidRDefault="00727DD9" w:rsidP="005D6441">
            <w:pPr>
              <w:pStyle w:val="PlainText"/>
              <w:jc w:val="left"/>
              <w:rPr>
                <w:rFonts w:ascii="Courier New" w:hAnsi="Courier New" w:cs="Courier New"/>
                <w:b/>
                <w:noProof/>
                <w:sz w:val="16"/>
                <w:szCs w:val="16"/>
              </w:rPr>
            </w:pPr>
            <w:r w:rsidRPr="00727DD9">
              <w:rPr>
                <w:rFonts w:ascii="Courier New" w:hAnsi="Courier New" w:cs="Courier New"/>
                <w:b/>
                <w:noProof/>
                <w:sz w:val="16"/>
                <w:szCs w:val="16"/>
              </w:rPr>
              <w:t>Suite 1101</w:t>
            </w:r>
          </w:p>
          <w:p w:rsidR="00727DD9" w:rsidRPr="00727DD9" w:rsidRDefault="00727DD9" w:rsidP="005D6441">
            <w:pPr>
              <w:pStyle w:val="PlainText"/>
              <w:jc w:val="left"/>
              <w:rPr>
                <w:rFonts w:ascii="Courier New" w:hAnsi="Courier New" w:cs="Courier New"/>
                <w:b/>
                <w:noProof/>
                <w:sz w:val="16"/>
                <w:szCs w:val="16"/>
              </w:rPr>
            </w:pPr>
            <w:r w:rsidRPr="00727DD9">
              <w:rPr>
                <w:rFonts w:ascii="Courier New" w:hAnsi="Courier New" w:cs="Courier New"/>
                <w:b/>
                <w:noProof/>
                <w:sz w:val="16"/>
                <w:szCs w:val="16"/>
              </w:rPr>
              <w:t>Harrisburg, PA 17101</w:t>
            </w:r>
          </w:p>
          <w:p w:rsidR="00727DD9" w:rsidRPr="00727DD9" w:rsidRDefault="00727DD9" w:rsidP="005D6441">
            <w:pPr>
              <w:pStyle w:val="PlainText"/>
              <w:jc w:val="left"/>
              <w:rPr>
                <w:rFonts w:ascii="Courier New" w:hAnsi="Courier New" w:cs="Courier New"/>
                <w:b/>
                <w:noProof/>
                <w:sz w:val="16"/>
                <w:szCs w:val="16"/>
              </w:rPr>
            </w:pPr>
          </w:p>
          <w:p w:rsidR="00727DD9" w:rsidRDefault="00727DD9" w:rsidP="00727DD9">
            <w:pPr>
              <w:pStyle w:val="PlainText"/>
              <w:jc w:val="left"/>
              <w:rPr>
                <w:rFonts w:ascii="Courier New" w:hAnsi="Courier New" w:cs="Courier New"/>
                <w:b/>
                <w:noProof/>
                <w:sz w:val="20"/>
                <w:szCs w:val="20"/>
              </w:rPr>
            </w:pPr>
          </w:p>
        </w:tc>
      </w:tr>
      <w:tr w:rsidR="009A3210" w:rsidRPr="007167C0" w:rsidTr="003C533D">
        <w:tc>
          <w:tcPr>
            <w:tcW w:w="1353" w:type="dxa"/>
          </w:tcPr>
          <w:p w:rsidR="009A3210" w:rsidRDefault="009A3210" w:rsidP="00AF3A76">
            <w:pPr>
              <w:pStyle w:val="PlainText"/>
              <w:rPr>
                <w:rFonts w:ascii="Courier New" w:hAnsi="Courier New" w:cs="Courier New"/>
                <w:b/>
                <w:sz w:val="20"/>
                <w:szCs w:val="20"/>
              </w:rPr>
            </w:pPr>
          </w:p>
          <w:p w:rsidR="009A3210" w:rsidRDefault="00211BD9" w:rsidP="00AF3A76">
            <w:pPr>
              <w:pStyle w:val="PlainText"/>
              <w:rPr>
                <w:rFonts w:ascii="Courier New" w:hAnsi="Courier New" w:cs="Courier New"/>
                <w:b/>
                <w:sz w:val="20"/>
                <w:szCs w:val="20"/>
              </w:rPr>
            </w:pPr>
            <w:r>
              <w:rPr>
                <w:rFonts w:ascii="Courier New" w:hAnsi="Courier New" w:cs="Courier New"/>
                <w:b/>
                <w:sz w:val="20"/>
                <w:szCs w:val="20"/>
              </w:rPr>
              <w:t>4-11-2016</w:t>
            </w:r>
          </w:p>
        </w:tc>
        <w:tc>
          <w:tcPr>
            <w:tcW w:w="1620" w:type="dxa"/>
          </w:tcPr>
          <w:p w:rsidR="009A3210" w:rsidRDefault="009A3210" w:rsidP="00AF3A76">
            <w:pPr>
              <w:pStyle w:val="PlainText"/>
              <w:rPr>
                <w:rFonts w:ascii="Courier New" w:hAnsi="Courier New" w:cs="Courier New"/>
                <w:b/>
                <w:sz w:val="20"/>
                <w:szCs w:val="20"/>
              </w:rPr>
            </w:pPr>
          </w:p>
          <w:p w:rsidR="00211BD9" w:rsidRDefault="00211BD9" w:rsidP="00AF3A76">
            <w:pPr>
              <w:pStyle w:val="PlainText"/>
              <w:rPr>
                <w:rFonts w:ascii="Courier New" w:hAnsi="Courier New" w:cs="Courier New"/>
                <w:b/>
                <w:sz w:val="20"/>
                <w:szCs w:val="20"/>
              </w:rPr>
            </w:pPr>
            <w:r>
              <w:rPr>
                <w:rFonts w:ascii="Courier New" w:hAnsi="Courier New" w:cs="Courier New"/>
                <w:b/>
                <w:sz w:val="20"/>
                <w:szCs w:val="20"/>
              </w:rPr>
              <w:t>14-CV-00682</w:t>
            </w:r>
          </w:p>
        </w:tc>
        <w:tc>
          <w:tcPr>
            <w:tcW w:w="1710" w:type="dxa"/>
          </w:tcPr>
          <w:p w:rsidR="009A3210" w:rsidRDefault="009A3210" w:rsidP="00AF3A76">
            <w:pPr>
              <w:pStyle w:val="PlainText"/>
              <w:rPr>
                <w:rFonts w:ascii="Courier New" w:hAnsi="Courier New" w:cs="Courier New"/>
                <w:b/>
                <w:sz w:val="20"/>
                <w:szCs w:val="20"/>
              </w:rPr>
            </w:pPr>
          </w:p>
          <w:p w:rsidR="00211BD9" w:rsidRDefault="00211BD9" w:rsidP="00AF3A76">
            <w:pPr>
              <w:pStyle w:val="PlainText"/>
              <w:rPr>
                <w:rFonts w:ascii="Courier New" w:hAnsi="Courier New" w:cs="Courier New"/>
                <w:b/>
                <w:sz w:val="20"/>
                <w:szCs w:val="20"/>
              </w:rPr>
            </w:pPr>
            <w:r>
              <w:rPr>
                <w:rFonts w:ascii="Courier New" w:hAnsi="Courier New" w:cs="Courier New"/>
                <w:b/>
                <w:sz w:val="20"/>
                <w:szCs w:val="20"/>
              </w:rPr>
              <w:t>(E.D. Va.)</w:t>
            </w:r>
          </w:p>
        </w:tc>
        <w:tc>
          <w:tcPr>
            <w:tcW w:w="6120" w:type="dxa"/>
          </w:tcPr>
          <w:p w:rsidR="009A3210" w:rsidRDefault="009A3210" w:rsidP="008E36B9">
            <w:pPr>
              <w:pStyle w:val="PlainText"/>
              <w:jc w:val="left"/>
              <w:rPr>
                <w:rFonts w:ascii="Courier New" w:hAnsi="Courier New" w:cs="Courier New"/>
                <w:b/>
                <w:sz w:val="20"/>
                <w:szCs w:val="20"/>
              </w:rPr>
            </w:pPr>
          </w:p>
          <w:p w:rsidR="00211BD9" w:rsidRDefault="00211BD9"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Genworth</w:t>
            </w:r>
            <w:proofErr w:type="spellEnd"/>
            <w:r>
              <w:rPr>
                <w:rFonts w:ascii="Courier New" w:hAnsi="Courier New" w:cs="Courier New"/>
                <w:b/>
                <w:sz w:val="20"/>
                <w:szCs w:val="20"/>
              </w:rPr>
              <w:t xml:space="preserve"> Financial, Inc. Securities Litigation</w:t>
            </w:r>
          </w:p>
          <w:p w:rsidR="009D6C45" w:rsidRPr="00F07A53" w:rsidRDefault="009D6C45" w:rsidP="008E36B9">
            <w:pPr>
              <w:pStyle w:val="PlainText"/>
              <w:jc w:val="left"/>
              <w:rPr>
                <w:rFonts w:ascii="Courier New" w:hAnsi="Courier New" w:cs="Courier New"/>
                <w:sz w:val="20"/>
                <w:szCs w:val="20"/>
              </w:rPr>
            </w:pPr>
            <w:r w:rsidRPr="00F07A53">
              <w:rPr>
                <w:rFonts w:ascii="Courier New" w:hAnsi="Courier New" w:cs="Courier New"/>
                <w:sz w:val="20"/>
                <w:szCs w:val="20"/>
              </w:rPr>
              <w:t xml:space="preserve">Securities-plaintiffs assert claims against all Defendants under Section 10(b) of the Securities </w:t>
            </w:r>
            <w:r w:rsidR="00F07A53" w:rsidRPr="00F07A53">
              <w:rPr>
                <w:rFonts w:ascii="Courier New" w:hAnsi="Courier New" w:cs="Courier New"/>
                <w:sz w:val="20"/>
                <w:szCs w:val="20"/>
              </w:rPr>
              <w:t>E</w:t>
            </w:r>
            <w:r w:rsidRPr="00F07A53">
              <w:rPr>
                <w:rFonts w:ascii="Courier New" w:hAnsi="Courier New" w:cs="Courier New"/>
                <w:sz w:val="20"/>
                <w:szCs w:val="20"/>
              </w:rPr>
              <w:t>xchange Act of 1934 (the “Exchange Act”) and Rule 10b-5</w:t>
            </w:r>
            <w:r w:rsidR="00F07A53" w:rsidRPr="00F07A53">
              <w:rPr>
                <w:rFonts w:ascii="Courier New" w:hAnsi="Courier New" w:cs="Courier New"/>
                <w:sz w:val="20"/>
                <w:szCs w:val="20"/>
              </w:rPr>
              <w:t xml:space="preserve"> promulgated thereunder, and against Thomas J. </w:t>
            </w:r>
            <w:proofErr w:type="spellStart"/>
            <w:r w:rsidR="00F07A53" w:rsidRPr="00F07A53">
              <w:rPr>
                <w:rFonts w:ascii="Courier New" w:hAnsi="Courier New" w:cs="Courier New"/>
                <w:sz w:val="20"/>
                <w:szCs w:val="20"/>
              </w:rPr>
              <w:t>McInerney</w:t>
            </w:r>
            <w:proofErr w:type="spellEnd"/>
            <w:r w:rsidR="00F07A53" w:rsidRPr="00F07A53">
              <w:rPr>
                <w:rFonts w:ascii="Courier New" w:hAnsi="Courier New" w:cs="Courier New"/>
                <w:sz w:val="20"/>
                <w:szCs w:val="20"/>
              </w:rPr>
              <w:t xml:space="preserve"> and Martin P. Klein under Section 20(a) of the Exchange Act.  Among other things, the Complaint alleged that, starting on 10-30-2013, the first day of the Settlement Class Period, Defendants made materially false and misleading statements about </w:t>
            </w:r>
            <w:proofErr w:type="spellStart"/>
            <w:r w:rsidR="00F07A53" w:rsidRPr="00F07A53">
              <w:rPr>
                <w:rFonts w:ascii="Courier New" w:hAnsi="Courier New" w:cs="Courier New"/>
                <w:sz w:val="20"/>
                <w:szCs w:val="20"/>
              </w:rPr>
              <w:t>Genworth’s</w:t>
            </w:r>
            <w:proofErr w:type="spellEnd"/>
            <w:r w:rsidR="00F07A53" w:rsidRPr="00F07A53">
              <w:rPr>
                <w:rFonts w:ascii="Courier New" w:hAnsi="Courier New" w:cs="Courier New"/>
                <w:sz w:val="20"/>
                <w:szCs w:val="20"/>
              </w:rPr>
              <w:t xml:space="preserve"> long-term care insurance business and reserves related thereto.  The Complaint further alleged that the prices of </w:t>
            </w:r>
            <w:proofErr w:type="spellStart"/>
            <w:r w:rsidR="00F07A53" w:rsidRPr="00F07A53">
              <w:rPr>
                <w:rFonts w:ascii="Courier New" w:hAnsi="Courier New" w:cs="Courier New"/>
                <w:sz w:val="20"/>
                <w:szCs w:val="20"/>
              </w:rPr>
              <w:t>Genworth</w:t>
            </w:r>
            <w:proofErr w:type="spellEnd"/>
            <w:r w:rsidR="00F07A53" w:rsidRPr="00F07A53">
              <w:rPr>
                <w:rFonts w:ascii="Courier New" w:hAnsi="Courier New" w:cs="Courier New"/>
                <w:sz w:val="20"/>
                <w:szCs w:val="20"/>
              </w:rPr>
              <w:t xml:space="preserve"> securities were artificially inflated as a result of Defendant’s allegedly false and misleading statements, and declined when the alleged truth was revealed through a series of public disclosures beginning on 7-30-2014 and ending on 11-5-2014, the last day of the </w:t>
            </w:r>
            <w:r w:rsidR="00F07A53" w:rsidRPr="00F07A53">
              <w:rPr>
                <w:rFonts w:ascii="Courier New" w:hAnsi="Courier New" w:cs="Courier New"/>
                <w:sz w:val="20"/>
                <w:szCs w:val="20"/>
              </w:rPr>
              <w:lastRenderedPageBreak/>
              <w:t>Settlement Class Period.</w:t>
            </w:r>
          </w:p>
          <w:p w:rsidR="00664B79" w:rsidRPr="00664B79" w:rsidRDefault="00664B79" w:rsidP="00F07A53">
            <w:pPr>
              <w:pStyle w:val="PlainText"/>
              <w:jc w:val="left"/>
              <w:rPr>
                <w:rFonts w:ascii="Courier New" w:hAnsi="Courier New" w:cs="Courier New"/>
                <w:sz w:val="20"/>
                <w:szCs w:val="20"/>
              </w:rPr>
            </w:pPr>
          </w:p>
        </w:tc>
        <w:tc>
          <w:tcPr>
            <w:tcW w:w="1440" w:type="dxa"/>
          </w:tcPr>
          <w:p w:rsidR="009A3210" w:rsidRDefault="009A3210" w:rsidP="00AF3A76">
            <w:pPr>
              <w:pStyle w:val="PlainText"/>
              <w:rPr>
                <w:rFonts w:ascii="Courier New" w:hAnsi="Courier New" w:cs="Courier New"/>
                <w:b/>
                <w:sz w:val="20"/>
                <w:szCs w:val="20"/>
              </w:rPr>
            </w:pPr>
          </w:p>
          <w:p w:rsidR="00211BD9" w:rsidRDefault="00664B7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A3210" w:rsidRDefault="009A3210" w:rsidP="005D6441">
            <w:pPr>
              <w:pStyle w:val="PlainText"/>
              <w:jc w:val="left"/>
              <w:rPr>
                <w:rFonts w:ascii="Courier New" w:hAnsi="Courier New" w:cs="Courier New"/>
                <w:b/>
                <w:noProof/>
                <w:sz w:val="20"/>
                <w:szCs w:val="20"/>
              </w:rPr>
            </w:pPr>
          </w:p>
          <w:p w:rsidR="00664B79" w:rsidRDefault="00664B79" w:rsidP="005D6441">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664B79" w:rsidRDefault="00664B79" w:rsidP="005D6441">
            <w:pPr>
              <w:pStyle w:val="PlainText"/>
              <w:jc w:val="left"/>
              <w:rPr>
                <w:rFonts w:ascii="Courier New" w:hAnsi="Courier New" w:cs="Courier New"/>
                <w:b/>
                <w:noProof/>
                <w:sz w:val="20"/>
                <w:szCs w:val="20"/>
              </w:rPr>
            </w:pPr>
          </w:p>
          <w:p w:rsidR="00664B79" w:rsidRDefault="00664B79" w:rsidP="00664B79">
            <w:pPr>
              <w:pStyle w:val="PlainText"/>
              <w:jc w:val="left"/>
              <w:rPr>
                <w:rFonts w:ascii="Courier New" w:hAnsi="Courier New" w:cs="Courier New"/>
                <w:b/>
                <w:noProof/>
                <w:sz w:val="16"/>
                <w:szCs w:val="16"/>
              </w:rPr>
            </w:pPr>
            <w:r w:rsidRPr="00664B79">
              <w:rPr>
                <w:rFonts w:ascii="Courier New" w:hAnsi="Courier New" w:cs="Courier New"/>
                <w:b/>
                <w:noProof/>
                <w:sz w:val="16"/>
                <w:szCs w:val="16"/>
              </w:rPr>
              <w:t>Bernstein Litowitz Berger</w:t>
            </w:r>
          </w:p>
          <w:p w:rsidR="00664B79" w:rsidRPr="00664B79" w:rsidRDefault="00664B79" w:rsidP="00664B79">
            <w:pPr>
              <w:pStyle w:val="PlainText"/>
              <w:jc w:val="left"/>
              <w:rPr>
                <w:rFonts w:ascii="Courier New" w:hAnsi="Courier New" w:cs="Courier New"/>
                <w:b/>
                <w:noProof/>
                <w:sz w:val="16"/>
                <w:szCs w:val="16"/>
              </w:rPr>
            </w:pPr>
            <w:r w:rsidRPr="00664B79">
              <w:rPr>
                <w:rFonts w:ascii="Courier New" w:hAnsi="Courier New" w:cs="Courier New"/>
                <w:b/>
                <w:noProof/>
                <w:sz w:val="16"/>
                <w:szCs w:val="16"/>
              </w:rPr>
              <w:t xml:space="preserve"> &amp;</w:t>
            </w:r>
            <w:r>
              <w:rPr>
                <w:rFonts w:ascii="Courier New" w:hAnsi="Courier New" w:cs="Courier New"/>
                <w:b/>
                <w:noProof/>
                <w:sz w:val="16"/>
                <w:szCs w:val="16"/>
              </w:rPr>
              <w:t xml:space="preserve"> </w:t>
            </w:r>
            <w:r w:rsidRPr="00664B79">
              <w:rPr>
                <w:rFonts w:ascii="Courier New" w:hAnsi="Courier New" w:cs="Courier New"/>
                <w:b/>
                <w:noProof/>
                <w:sz w:val="16"/>
                <w:szCs w:val="16"/>
              </w:rPr>
              <w:t>Grossmann LLP</w:t>
            </w:r>
          </w:p>
          <w:p w:rsidR="00664B79" w:rsidRPr="00664B79" w:rsidRDefault="00B83D9B" w:rsidP="00664B79">
            <w:pPr>
              <w:pStyle w:val="PlainText"/>
              <w:jc w:val="left"/>
              <w:rPr>
                <w:rFonts w:ascii="Courier New" w:hAnsi="Courier New" w:cs="Courier New"/>
                <w:b/>
                <w:noProof/>
                <w:sz w:val="16"/>
                <w:szCs w:val="16"/>
              </w:rPr>
            </w:pPr>
            <w:r>
              <w:rPr>
                <w:rFonts w:ascii="Courier New" w:hAnsi="Courier New" w:cs="Courier New"/>
                <w:b/>
                <w:noProof/>
                <w:sz w:val="16"/>
                <w:szCs w:val="16"/>
              </w:rPr>
              <w:t>David R. Stickney</w:t>
            </w:r>
          </w:p>
          <w:p w:rsidR="00664B79" w:rsidRPr="00664B79" w:rsidRDefault="00664B79" w:rsidP="00664B79">
            <w:pPr>
              <w:pStyle w:val="PlainText"/>
              <w:jc w:val="left"/>
              <w:rPr>
                <w:rFonts w:ascii="Courier New" w:hAnsi="Courier New" w:cs="Courier New"/>
                <w:b/>
                <w:noProof/>
                <w:sz w:val="16"/>
                <w:szCs w:val="16"/>
              </w:rPr>
            </w:pPr>
            <w:r>
              <w:rPr>
                <w:rFonts w:ascii="Courier New" w:hAnsi="Courier New" w:cs="Courier New"/>
                <w:b/>
                <w:noProof/>
                <w:sz w:val="16"/>
                <w:szCs w:val="16"/>
              </w:rPr>
              <w:t>12481 High Bluff Drive</w:t>
            </w:r>
            <w:r w:rsidRPr="00664B79">
              <w:rPr>
                <w:rFonts w:ascii="Courier New" w:hAnsi="Courier New" w:cs="Courier New"/>
                <w:b/>
                <w:noProof/>
                <w:sz w:val="16"/>
                <w:szCs w:val="16"/>
              </w:rPr>
              <w:t xml:space="preserve"> Suite 300</w:t>
            </w:r>
          </w:p>
          <w:p w:rsidR="00664B79" w:rsidRPr="00664B79" w:rsidRDefault="00664B79" w:rsidP="00664B79">
            <w:pPr>
              <w:pStyle w:val="PlainText"/>
              <w:jc w:val="left"/>
              <w:rPr>
                <w:rFonts w:ascii="Courier New" w:hAnsi="Courier New" w:cs="Courier New"/>
                <w:b/>
                <w:noProof/>
                <w:sz w:val="16"/>
                <w:szCs w:val="16"/>
              </w:rPr>
            </w:pPr>
            <w:r w:rsidRPr="00664B79">
              <w:rPr>
                <w:rFonts w:ascii="Courier New" w:hAnsi="Courier New" w:cs="Courier New"/>
                <w:b/>
                <w:noProof/>
                <w:sz w:val="16"/>
                <w:szCs w:val="16"/>
              </w:rPr>
              <w:t>San Diego, CA 92130</w:t>
            </w:r>
          </w:p>
          <w:p w:rsidR="00664B79" w:rsidRDefault="00664B79" w:rsidP="00664B79">
            <w:pPr>
              <w:pStyle w:val="PlainText"/>
              <w:jc w:val="left"/>
              <w:rPr>
                <w:rFonts w:ascii="Courier New" w:hAnsi="Courier New" w:cs="Courier New"/>
                <w:b/>
                <w:noProof/>
                <w:sz w:val="16"/>
                <w:szCs w:val="16"/>
              </w:rPr>
            </w:pPr>
          </w:p>
          <w:p w:rsidR="00664B79" w:rsidRDefault="00664B79" w:rsidP="00664B79">
            <w:pPr>
              <w:pStyle w:val="PlainText"/>
              <w:jc w:val="left"/>
              <w:rPr>
                <w:rFonts w:ascii="Courier New" w:hAnsi="Courier New" w:cs="Courier New"/>
                <w:b/>
                <w:noProof/>
                <w:sz w:val="16"/>
                <w:szCs w:val="16"/>
              </w:rPr>
            </w:pPr>
            <w:r w:rsidRPr="00664B79">
              <w:rPr>
                <w:rFonts w:ascii="Courier New" w:hAnsi="Courier New" w:cs="Courier New"/>
                <w:b/>
                <w:noProof/>
                <w:sz w:val="16"/>
                <w:szCs w:val="16"/>
              </w:rPr>
              <w:t>Bleichmar Fonti &amp; Auld</w:t>
            </w:r>
          </w:p>
          <w:p w:rsidR="00664B79" w:rsidRPr="00664B79" w:rsidRDefault="00664B79" w:rsidP="00664B79">
            <w:pPr>
              <w:pStyle w:val="PlainText"/>
              <w:jc w:val="left"/>
              <w:rPr>
                <w:rFonts w:ascii="Courier New" w:hAnsi="Courier New" w:cs="Courier New"/>
                <w:b/>
                <w:noProof/>
                <w:sz w:val="16"/>
                <w:szCs w:val="16"/>
              </w:rPr>
            </w:pPr>
            <w:r w:rsidRPr="00664B79">
              <w:rPr>
                <w:rFonts w:ascii="Courier New" w:hAnsi="Courier New" w:cs="Courier New"/>
                <w:b/>
                <w:noProof/>
                <w:sz w:val="16"/>
                <w:szCs w:val="16"/>
              </w:rPr>
              <w:t xml:space="preserve"> LLP</w:t>
            </w:r>
          </w:p>
          <w:p w:rsidR="00664B79" w:rsidRPr="00664B79" w:rsidRDefault="00B83D9B" w:rsidP="00664B79">
            <w:pPr>
              <w:pStyle w:val="PlainText"/>
              <w:jc w:val="left"/>
              <w:rPr>
                <w:rFonts w:ascii="Courier New" w:hAnsi="Courier New" w:cs="Courier New"/>
                <w:b/>
                <w:noProof/>
                <w:sz w:val="16"/>
                <w:szCs w:val="16"/>
              </w:rPr>
            </w:pPr>
            <w:r>
              <w:rPr>
                <w:rFonts w:ascii="Courier New" w:hAnsi="Courier New" w:cs="Courier New"/>
                <w:b/>
                <w:noProof/>
                <w:sz w:val="16"/>
                <w:szCs w:val="16"/>
              </w:rPr>
              <w:t>Joseph A. Fonti</w:t>
            </w:r>
          </w:p>
          <w:p w:rsidR="00664B79" w:rsidRDefault="00664B79" w:rsidP="00664B79">
            <w:pPr>
              <w:pStyle w:val="PlainText"/>
              <w:jc w:val="left"/>
              <w:rPr>
                <w:rFonts w:ascii="Courier New" w:hAnsi="Courier New" w:cs="Courier New"/>
                <w:b/>
                <w:noProof/>
                <w:sz w:val="16"/>
                <w:szCs w:val="16"/>
              </w:rPr>
            </w:pPr>
            <w:r>
              <w:rPr>
                <w:rFonts w:ascii="Courier New" w:hAnsi="Courier New" w:cs="Courier New"/>
                <w:b/>
                <w:noProof/>
                <w:sz w:val="16"/>
                <w:szCs w:val="16"/>
              </w:rPr>
              <w:t>7 Times Square</w:t>
            </w:r>
          </w:p>
          <w:p w:rsidR="00664B79" w:rsidRPr="00664B79" w:rsidRDefault="00664B79" w:rsidP="00664B79">
            <w:pPr>
              <w:pStyle w:val="PlainText"/>
              <w:jc w:val="left"/>
              <w:rPr>
                <w:rFonts w:ascii="Courier New" w:hAnsi="Courier New" w:cs="Courier New"/>
                <w:b/>
                <w:noProof/>
                <w:sz w:val="16"/>
                <w:szCs w:val="16"/>
              </w:rPr>
            </w:pPr>
            <w:r w:rsidRPr="00664B79">
              <w:rPr>
                <w:rFonts w:ascii="Courier New" w:hAnsi="Courier New" w:cs="Courier New"/>
                <w:b/>
                <w:noProof/>
                <w:sz w:val="16"/>
                <w:szCs w:val="16"/>
              </w:rPr>
              <w:t>27th Floor</w:t>
            </w:r>
          </w:p>
          <w:p w:rsidR="00664B79" w:rsidRDefault="00664B79" w:rsidP="00664B79">
            <w:pPr>
              <w:pStyle w:val="PlainText"/>
              <w:jc w:val="left"/>
              <w:rPr>
                <w:rFonts w:ascii="Courier New" w:hAnsi="Courier New" w:cs="Courier New"/>
                <w:b/>
                <w:noProof/>
                <w:sz w:val="20"/>
                <w:szCs w:val="20"/>
              </w:rPr>
            </w:pPr>
            <w:r w:rsidRPr="00664B79">
              <w:rPr>
                <w:rFonts w:ascii="Courier New" w:hAnsi="Courier New" w:cs="Courier New"/>
                <w:b/>
                <w:noProof/>
                <w:sz w:val="16"/>
                <w:szCs w:val="16"/>
              </w:rPr>
              <w:t>New York, NY 10036</w:t>
            </w:r>
          </w:p>
        </w:tc>
      </w:tr>
      <w:tr w:rsidR="00664B79" w:rsidRPr="007167C0" w:rsidTr="003C533D">
        <w:tc>
          <w:tcPr>
            <w:tcW w:w="1353" w:type="dxa"/>
          </w:tcPr>
          <w:p w:rsidR="00664B79" w:rsidRDefault="00664B79" w:rsidP="00AF3A76">
            <w:pPr>
              <w:pStyle w:val="PlainText"/>
              <w:rPr>
                <w:rFonts w:ascii="Courier New" w:hAnsi="Courier New" w:cs="Courier New"/>
                <w:b/>
                <w:sz w:val="20"/>
                <w:szCs w:val="20"/>
              </w:rPr>
            </w:pPr>
          </w:p>
          <w:p w:rsidR="00664B79" w:rsidRDefault="00150E88" w:rsidP="00AF3A76">
            <w:pPr>
              <w:pStyle w:val="PlainText"/>
              <w:rPr>
                <w:rFonts w:ascii="Courier New" w:hAnsi="Courier New" w:cs="Courier New"/>
                <w:b/>
                <w:sz w:val="20"/>
                <w:szCs w:val="20"/>
              </w:rPr>
            </w:pPr>
            <w:r>
              <w:rPr>
                <w:rFonts w:ascii="Courier New" w:hAnsi="Courier New" w:cs="Courier New"/>
                <w:b/>
                <w:sz w:val="20"/>
                <w:szCs w:val="20"/>
              </w:rPr>
              <w:t>4-11-2016</w:t>
            </w:r>
          </w:p>
        </w:tc>
        <w:tc>
          <w:tcPr>
            <w:tcW w:w="1620" w:type="dxa"/>
          </w:tcPr>
          <w:p w:rsidR="00664B79" w:rsidRDefault="00664B79" w:rsidP="00AF3A76">
            <w:pPr>
              <w:pStyle w:val="PlainText"/>
              <w:rPr>
                <w:rFonts w:ascii="Courier New" w:hAnsi="Courier New" w:cs="Courier New"/>
                <w:b/>
                <w:sz w:val="20"/>
                <w:szCs w:val="20"/>
              </w:rPr>
            </w:pPr>
          </w:p>
          <w:p w:rsidR="00150E88" w:rsidRDefault="00150E88" w:rsidP="00AF3A76">
            <w:pPr>
              <w:pStyle w:val="PlainText"/>
              <w:rPr>
                <w:rFonts w:ascii="Courier New" w:hAnsi="Courier New" w:cs="Courier New"/>
                <w:b/>
                <w:sz w:val="20"/>
                <w:szCs w:val="20"/>
              </w:rPr>
            </w:pPr>
            <w:r>
              <w:rPr>
                <w:rFonts w:ascii="Courier New" w:hAnsi="Courier New" w:cs="Courier New"/>
                <w:b/>
                <w:sz w:val="20"/>
                <w:szCs w:val="20"/>
              </w:rPr>
              <w:t>14-cv-04062</w:t>
            </w:r>
          </w:p>
        </w:tc>
        <w:tc>
          <w:tcPr>
            <w:tcW w:w="1710" w:type="dxa"/>
          </w:tcPr>
          <w:p w:rsidR="00664B79" w:rsidRDefault="00664B79" w:rsidP="00AF3A76">
            <w:pPr>
              <w:pStyle w:val="PlainText"/>
              <w:rPr>
                <w:rFonts w:ascii="Courier New" w:hAnsi="Courier New" w:cs="Courier New"/>
                <w:b/>
                <w:sz w:val="20"/>
                <w:szCs w:val="20"/>
              </w:rPr>
            </w:pPr>
          </w:p>
          <w:p w:rsidR="00150E88" w:rsidRDefault="00150E88"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664B79" w:rsidRDefault="00664B79" w:rsidP="008E36B9">
            <w:pPr>
              <w:pStyle w:val="PlainText"/>
              <w:jc w:val="left"/>
              <w:rPr>
                <w:rFonts w:ascii="Courier New" w:hAnsi="Courier New" w:cs="Courier New"/>
                <w:b/>
                <w:sz w:val="20"/>
                <w:szCs w:val="20"/>
              </w:rPr>
            </w:pPr>
          </w:p>
          <w:p w:rsidR="00150E88" w:rsidRDefault="00150E88" w:rsidP="008E36B9">
            <w:pPr>
              <w:pStyle w:val="PlainText"/>
              <w:jc w:val="left"/>
              <w:rPr>
                <w:rFonts w:ascii="Courier New" w:hAnsi="Courier New" w:cs="Courier New"/>
                <w:b/>
                <w:sz w:val="20"/>
                <w:szCs w:val="20"/>
              </w:rPr>
            </w:pPr>
            <w:r>
              <w:rPr>
                <w:rFonts w:ascii="Courier New" w:hAnsi="Courier New" w:cs="Courier New"/>
                <w:b/>
                <w:sz w:val="20"/>
                <w:szCs w:val="20"/>
              </w:rPr>
              <w:t>In re: Animation Workers Antitrust Litigation</w:t>
            </w:r>
          </w:p>
          <w:p w:rsidR="00150E88" w:rsidRDefault="00150E88" w:rsidP="009D6624">
            <w:pPr>
              <w:pStyle w:val="PlainText"/>
              <w:jc w:val="left"/>
              <w:rPr>
                <w:rFonts w:ascii="Courier New" w:hAnsi="Courier New" w:cs="Courier New"/>
                <w:b/>
                <w:sz w:val="20"/>
                <w:szCs w:val="20"/>
              </w:rPr>
            </w:pPr>
            <w:r>
              <w:rPr>
                <w:rFonts w:ascii="Courier New" w:hAnsi="Courier New" w:cs="Courier New"/>
                <w:b/>
                <w:sz w:val="20"/>
                <w:szCs w:val="20"/>
              </w:rPr>
              <w:t>Re Defendants:</w:t>
            </w:r>
            <w:r w:rsidR="009D6624">
              <w:rPr>
                <w:rFonts w:ascii="Courier New" w:hAnsi="Courier New" w:cs="Courier New"/>
                <w:b/>
                <w:sz w:val="20"/>
                <w:szCs w:val="20"/>
              </w:rPr>
              <w:t xml:space="preserve"> </w:t>
            </w:r>
            <w:r w:rsidR="009D6624" w:rsidRPr="009D6624">
              <w:rPr>
                <w:rFonts w:ascii="Courier New" w:hAnsi="Courier New" w:cs="Courier New"/>
                <w:b/>
                <w:sz w:val="20"/>
                <w:szCs w:val="20"/>
              </w:rPr>
              <w:t>Blue Sky Studios, Inc., DreamWorks Animation SKG, Inc.,</w:t>
            </w:r>
            <w:r w:rsidR="009D6624">
              <w:rPr>
                <w:rFonts w:ascii="Courier New" w:hAnsi="Courier New" w:cs="Courier New"/>
                <w:b/>
                <w:sz w:val="20"/>
                <w:szCs w:val="20"/>
              </w:rPr>
              <w:t xml:space="preserve"> </w:t>
            </w:r>
            <w:r w:rsidR="009D6624" w:rsidRPr="009D6624">
              <w:rPr>
                <w:rFonts w:ascii="Courier New" w:hAnsi="Courier New" w:cs="Courier New"/>
                <w:b/>
                <w:sz w:val="20"/>
                <w:szCs w:val="20"/>
              </w:rPr>
              <w:t xml:space="preserve">Two Pic MC LLC f/k/a Image Movers Digital LLC, </w:t>
            </w:r>
            <w:proofErr w:type="spellStart"/>
            <w:r w:rsidR="009D6624" w:rsidRPr="009D6624">
              <w:rPr>
                <w:rFonts w:ascii="Courier New" w:hAnsi="Courier New" w:cs="Courier New"/>
                <w:b/>
                <w:sz w:val="20"/>
                <w:szCs w:val="20"/>
              </w:rPr>
              <w:t>Lucasfilm</w:t>
            </w:r>
            <w:proofErr w:type="spellEnd"/>
            <w:r w:rsidR="009D6624" w:rsidRPr="009D6624">
              <w:rPr>
                <w:rFonts w:ascii="Courier New" w:hAnsi="Courier New" w:cs="Courier New"/>
                <w:b/>
                <w:sz w:val="20"/>
                <w:szCs w:val="20"/>
              </w:rPr>
              <w:t>, Ltd.,</w:t>
            </w:r>
            <w:r w:rsidR="00600F43">
              <w:rPr>
                <w:rFonts w:ascii="Courier New" w:hAnsi="Courier New" w:cs="Courier New"/>
                <w:b/>
                <w:sz w:val="20"/>
                <w:szCs w:val="20"/>
              </w:rPr>
              <w:t xml:space="preserve"> </w:t>
            </w:r>
            <w:r w:rsidR="009D6624" w:rsidRPr="009D6624">
              <w:rPr>
                <w:rFonts w:ascii="Courier New" w:hAnsi="Courier New" w:cs="Courier New"/>
                <w:b/>
                <w:sz w:val="20"/>
                <w:szCs w:val="20"/>
              </w:rPr>
              <w:t>LLC,</w:t>
            </w:r>
            <w:r w:rsidR="00600F43">
              <w:rPr>
                <w:rFonts w:ascii="Courier New" w:hAnsi="Courier New" w:cs="Courier New"/>
                <w:b/>
                <w:sz w:val="20"/>
                <w:szCs w:val="20"/>
              </w:rPr>
              <w:t xml:space="preserve"> </w:t>
            </w:r>
            <w:r w:rsidR="009D6624" w:rsidRPr="009D6624">
              <w:rPr>
                <w:rFonts w:ascii="Courier New" w:hAnsi="Courier New" w:cs="Courier New"/>
                <w:b/>
                <w:sz w:val="20"/>
                <w:szCs w:val="20"/>
              </w:rPr>
              <w:t>Pixar, Sony Pictures</w:t>
            </w:r>
            <w:r w:rsidR="009D6624">
              <w:rPr>
                <w:rFonts w:ascii="Courier New" w:hAnsi="Courier New" w:cs="Courier New"/>
                <w:b/>
                <w:sz w:val="20"/>
                <w:szCs w:val="20"/>
              </w:rPr>
              <w:t xml:space="preserve"> </w:t>
            </w:r>
            <w:r w:rsidR="009D6624" w:rsidRPr="009D6624">
              <w:rPr>
                <w:rFonts w:ascii="Courier New" w:hAnsi="Courier New" w:cs="Courier New"/>
                <w:b/>
                <w:sz w:val="20"/>
                <w:szCs w:val="20"/>
              </w:rPr>
              <w:t xml:space="preserve">Animation, Inc., Sony Pictures </w:t>
            </w:r>
            <w:proofErr w:type="spellStart"/>
            <w:r w:rsidR="009D6624" w:rsidRPr="009D6624">
              <w:rPr>
                <w:rFonts w:ascii="Courier New" w:hAnsi="Courier New" w:cs="Courier New"/>
                <w:b/>
                <w:sz w:val="20"/>
                <w:szCs w:val="20"/>
              </w:rPr>
              <w:t>Imageworks</w:t>
            </w:r>
            <w:proofErr w:type="spellEnd"/>
            <w:r w:rsidR="009D6624" w:rsidRPr="009D6624">
              <w:rPr>
                <w:rFonts w:ascii="Courier New" w:hAnsi="Courier New" w:cs="Courier New"/>
                <w:b/>
                <w:sz w:val="20"/>
                <w:szCs w:val="20"/>
              </w:rPr>
              <w:t>, In</w:t>
            </w:r>
            <w:r w:rsidR="009D6624">
              <w:rPr>
                <w:rFonts w:ascii="Courier New" w:hAnsi="Courier New" w:cs="Courier New"/>
                <w:b/>
                <w:sz w:val="20"/>
                <w:szCs w:val="20"/>
              </w:rPr>
              <w:t>c., and The Walt Disney Company</w:t>
            </w:r>
          </w:p>
          <w:p w:rsidR="00E14B60" w:rsidRDefault="00F213A1" w:rsidP="00E14B60">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violated Section 1 of the Sherman Antitrust Act, 15 U.S.C. </w:t>
            </w:r>
            <w:r>
              <w:rPr>
                <w:rFonts w:ascii="Times New Roman" w:hAnsi="Times New Roman" w:cs="Times New Roman"/>
                <w:sz w:val="20"/>
                <w:szCs w:val="20"/>
              </w:rPr>
              <w:t>§</w:t>
            </w:r>
            <w:r>
              <w:rPr>
                <w:rFonts w:ascii="Courier New" w:hAnsi="Courier New" w:cs="Courier New"/>
                <w:sz w:val="20"/>
                <w:szCs w:val="20"/>
              </w:rPr>
              <w:t xml:space="preserve"> 1, California’s Cartwright Act, Bus. &amp; Prof. Code </w:t>
            </w:r>
            <w:r>
              <w:rPr>
                <w:rFonts w:ascii="Times New Roman" w:hAnsi="Times New Roman" w:cs="Times New Roman"/>
                <w:sz w:val="20"/>
                <w:szCs w:val="20"/>
              </w:rPr>
              <w:t>§§</w:t>
            </w:r>
            <w:r>
              <w:rPr>
                <w:rFonts w:ascii="Courier New" w:hAnsi="Courier New" w:cs="Courier New"/>
                <w:sz w:val="20"/>
                <w:szCs w:val="20"/>
              </w:rPr>
              <w:t xml:space="preserve"> 16720, et seq., and California’s Unfair Compet</w:t>
            </w:r>
            <w:r w:rsidR="00E14B60">
              <w:rPr>
                <w:rFonts w:ascii="Courier New" w:hAnsi="Courier New" w:cs="Courier New"/>
                <w:sz w:val="20"/>
                <w:szCs w:val="20"/>
              </w:rPr>
              <w:t>it</w:t>
            </w:r>
            <w:r>
              <w:rPr>
                <w:rFonts w:ascii="Courier New" w:hAnsi="Courier New" w:cs="Courier New"/>
                <w:sz w:val="20"/>
                <w:szCs w:val="20"/>
              </w:rPr>
              <w:t>ion Law, Bus. &amp; Prof</w:t>
            </w:r>
            <w:r w:rsidR="00E14B60">
              <w:rPr>
                <w:rFonts w:ascii="Courier New" w:hAnsi="Courier New" w:cs="Courier New"/>
                <w:sz w:val="20"/>
                <w:szCs w:val="20"/>
              </w:rPr>
              <w:t xml:space="preserve">. Code </w:t>
            </w:r>
            <w:r w:rsidR="00E14B60">
              <w:rPr>
                <w:rFonts w:ascii="Times New Roman" w:hAnsi="Times New Roman" w:cs="Times New Roman"/>
                <w:sz w:val="20"/>
                <w:szCs w:val="20"/>
              </w:rPr>
              <w:t>§§</w:t>
            </w:r>
            <w:r w:rsidR="00E14B60">
              <w:rPr>
                <w:rFonts w:ascii="Courier New" w:hAnsi="Courier New" w:cs="Courier New"/>
                <w:sz w:val="20"/>
                <w:szCs w:val="20"/>
              </w:rPr>
              <w:t xml:space="preserve"> 17200, et seq., by conspiring to limit competition for employees, primarily through alleged agreements among certain Defendants not to cold call each other’s employees, the alleged sharing of compensation information, and alleged agreements upon compensation ranges.  </w:t>
            </w:r>
            <w:r w:rsidR="00600F43">
              <w:rPr>
                <w:rFonts w:ascii="Courier New" w:hAnsi="Courier New" w:cs="Courier New"/>
                <w:sz w:val="20"/>
                <w:szCs w:val="20"/>
              </w:rPr>
              <w:t>The class consists of a</w:t>
            </w:r>
            <w:r w:rsidR="00E14B60" w:rsidRPr="00E14B60">
              <w:rPr>
                <w:rFonts w:ascii="Courier New" w:hAnsi="Courier New" w:cs="Courier New"/>
                <w:sz w:val="20"/>
                <w:szCs w:val="20"/>
              </w:rPr>
              <w:t xml:space="preserve">ll persons who worked at any time from 2004 to the present in </w:t>
            </w:r>
            <w:r w:rsidR="00E14B60">
              <w:rPr>
                <w:rFonts w:ascii="Courier New" w:hAnsi="Courier New" w:cs="Courier New"/>
                <w:sz w:val="20"/>
                <w:szCs w:val="20"/>
              </w:rPr>
              <w:t>t</w:t>
            </w:r>
            <w:r w:rsidR="00E14B60" w:rsidRPr="00E14B60">
              <w:rPr>
                <w:rFonts w:ascii="Courier New" w:hAnsi="Courier New" w:cs="Courier New"/>
                <w:sz w:val="20"/>
                <w:szCs w:val="20"/>
              </w:rPr>
              <w:t>echnical, artistic,</w:t>
            </w:r>
            <w:r w:rsidR="00E14B60">
              <w:rPr>
                <w:rFonts w:ascii="Courier New" w:hAnsi="Courier New" w:cs="Courier New"/>
                <w:sz w:val="20"/>
                <w:szCs w:val="20"/>
              </w:rPr>
              <w:t xml:space="preserve"> </w:t>
            </w:r>
            <w:r w:rsidR="00E14B60" w:rsidRPr="00E14B60">
              <w:rPr>
                <w:rFonts w:ascii="Courier New" w:hAnsi="Courier New" w:cs="Courier New"/>
                <w:sz w:val="20"/>
                <w:szCs w:val="20"/>
              </w:rPr>
              <w:t xml:space="preserve">creative and/or research and development positions for Pixar, </w:t>
            </w:r>
            <w:proofErr w:type="spellStart"/>
            <w:r w:rsidR="00E14B60" w:rsidRPr="00E14B60">
              <w:rPr>
                <w:rFonts w:ascii="Courier New" w:hAnsi="Courier New" w:cs="Courier New"/>
                <w:sz w:val="20"/>
                <w:szCs w:val="20"/>
              </w:rPr>
              <w:t>Lucasfilm</w:t>
            </w:r>
            <w:proofErr w:type="spellEnd"/>
            <w:r w:rsidR="00E14B60" w:rsidRPr="00E14B60">
              <w:rPr>
                <w:rFonts w:ascii="Courier New" w:hAnsi="Courier New" w:cs="Courier New"/>
                <w:sz w:val="20"/>
                <w:szCs w:val="20"/>
              </w:rPr>
              <w:t>,</w:t>
            </w:r>
            <w:r w:rsidR="006D5345">
              <w:rPr>
                <w:rFonts w:ascii="Courier New" w:hAnsi="Courier New" w:cs="Courier New"/>
                <w:sz w:val="20"/>
                <w:szCs w:val="20"/>
              </w:rPr>
              <w:t xml:space="preserve"> </w:t>
            </w:r>
            <w:r w:rsidR="00E14B60" w:rsidRPr="00E14B60">
              <w:rPr>
                <w:rFonts w:ascii="Courier New" w:hAnsi="Courier New" w:cs="Courier New"/>
                <w:sz w:val="20"/>
                <w:szCs w:val="20"/>
              </w:rPr>
              <w:t>DreamWorks Animation, Walt Disney Animation Studios, Walt Disney Feature</w:t>
            </w:r>
            <w:r w:rsidR="00E14B60">
              <w:rPr>
                <w:rFonts w:ascii="Courier New" w:hAnsi="Courier New" w:cs="Courier New"/>
                <w:sz w:val="20"/>
                <w:szCs w:val="20"/>
              </w:rPr>
              <w:t xml:space="preserve"> </w:t>
            </w:r>
            <w:r w:rsidR="00E14B60" w:rsidRPr="00E14B60">
              <w:rPr>
                <w:rFonts w:ascii="Courier New" w:hAnsi="Courier New" w:cs="Courier New"/>
                <w:sz w:val="20"/>
                <w:szCs w:val="20"/>
              </w:rPr>
              <w:t xml:space="preserve">Animation, Digital Domain, </w:t>
            </w:r>
            <w:proofErr w:type="spellStart"/>
            <w:r w:rsidR="00E14B60" w:rsidRPr="00E14B60">
              <w:rPr>
                <w:rFonts w:ascii="Courier New" w:hAnsi="Courier New" w:cs="Courier New"/>
                <w:sz w:val="20"/>
                <w:szCs w:val="20"/>
              </w:rPr>
              <w:t>ImageMovers</w:t>
            </w:r>
            <w:proofErr w:type="spellEnd"/>
            <w:r w:rsidR="00E14B60" w:rsidRPr="00E14B60">
              <w:rPr>
                <w:rFonts w:ascii="Courier New" w:hAnsi="Courier New" w:cs="Courier New"/>
                <w:sz w:val="20"/>
                <w:szCs w:val="20"/>
              </w:rPr>
              <w:t xml:space="preserve"> Digital, Sony Pictures Animation or Sony</w:t>
            </w:r>
            <w:r w:rsidR="00E14B60">
              <w:rPr>
                <w:rFonts w:ascii="Courier New" w:hAnsi="Courier New" w:cs="Courier New"/>
                <w:sz w:val="20"/>
                <w:szCs w:val="20"/>
              </w:rPr>
              <w:t xml:space="preserve"> </w:t>
            </w:r>
            <w:r w:rsidR="00E14B60" w:rsidRPr="00E14B60">
              <w:rPr>
                <w:rFonts w:ascii="Courier New" w:hAnsi="Courier New" w:cs="Courier New"/>
                <w:sz w:val="20"/>
                <w:szCs w:val="20"/>
              </w:rPr>
              <w:t xml:space="preserve">Pictures </w:t>
            </w:r>
            <w:proofErr w:type="spellStart"/>
            <w:r w:rsidR="00E14B60" w:rsidRPr="00E14B60">
              <w:rPr>
                <w:rFonts w:ascii="Courier New" w:hAnsi="Courier New" w:cs="Courier New"/>
                <w:sz w:val="20"/>
                <w:szCs w:val="20"/>
              </w:rPr>
              <w:t>Imageworks</w:t>
            </w:r>
            <w:proofErr w:type="spellEnd"/>
            <w:r w:rsidR="00E14B60" w:rsidRPr="00E14B60">
              <w:rPr>
                <w:rFonts w:ascii="Courier New" w:hAnsi="Courier New" w:cs="Courier New"/>
                <w:sz w:val="20"/>
                <w:szCs w:val="20"/>
              </w:rPr>
              <w:t xml:space="preserve"> in the United States.</w:t>
            </w:r>
          </w:p>
          <w:p w:rsidR="00793042" w:rsidRPr="00F213A1" w:rsidRDefault="00793042" w:rsidP="00793042">
            <w:pPr>
              <w:pStyle w:val="PlainText"/>
              <w:jc w:val="left"/>
              <w:rPr>
                <w:rFonts w:ascii="Courier New" w:hAnsi="Courier New" w:cs="Courier New"/>
                <w:sz w:val="20"/>
                <w:szCs w:val="20"/>
              </w:rPr>
            </w:pPr>
          </w:p>
        </w:tc>
        <w:tc>
          <w:tcPr>
            <w:tcW w:w="1440" w:type="dxa"/>
          </w:tcPr>
          <w:p w:rsidR="00664B79" w:rsidRDefault="00664B79" w:rsidP="00AF3A76">
            <w:pPr>
              <w:pStyle w:val="PlainText"/>
              <w:rPr>
                <w:rFonts w:ascii="Courier New" w:hAnsi="Courier New" w:cs="Courier New"/>
                <w:b/>
                <w:sz w:val="20"/>
                <w:szCs w:val="20"/>
              </w:rPr>
            </w:pPr>
          </w:p>
          <w:p w:rsidR="00150E88" w:rsidRDefault="00E14B60"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64B79" w:rsidRDefault="00664B79" w:rsidP="005D6441">
            <w:pPr>
              <w:pStyle w:val="PlainText"/>
              <w:jc w:val="left"/>
              <w:rPr>
                <w:rFonts w:ascii="Courier New" w:hAnsi="Courier New" w:cs="Courier New"/>
                <w:b/>
                <w:noProof/>
                <w:sz w:val="20"/>
                <w:szCs w:val="20"/>
              </w:rPr>
            </w:pPr>
          </w:p>
          <w:p w:rsidR="00E14B60" w:rsidRDefault="00E14B60" w:rsidP="005D644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14B60" w:rsidRDefault="00E14B60" w:rsidP="005D6441">
            <w:pPr>
              <w:pStyle w:val="PlainText"/>
              <w:jc w:val="left"/>
              <w:rPr>
                <w:rFonts w:ascii="Courier New" w:hAnsi="Courier New" w:cs="Courier New"/>
                <w:b/>
                <w:noProof/>
                <w:sz w:val="20"/>
                <w:szCs w:val="20"/>
              </w:rPr>
            </w:pPr>
          </w:p>
          <w:p w:rsidR="00E14B60" w:rsidRPr="008C5901" w:rsidRDefault="008C5901"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 xml:space="preserve">Shana E. Scarlett </w:t>
            </w:r>
          </w:p>
          <w:p w:rsidR="00310AC6"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715 Hearst Avenue</w:t>
            </w:r>
          </w:p>
          <w:p w:rsidR="00E14B60" w:rsidRPr="008C5901"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Suite 202</w:t>
            </w:r>
          </w:p>
          <w:p w:rsidR="00E14B60" w:rsidRPr="008C5901"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Berkeley, CA 94710</w:t>
            </w:r>
          </w:p>
          <w:p w:rsidR="008C5901" w:rsidRPr="008C5901" w:rsidRDefault="008C5901" w:rsidP="00E14B60">
            <w:pPr>
              <w:pStyle w:val="PlainText"/>
              <w:jc w:val="left"/>
              <w:rPr>
                <w:rFonts w:ascii="Courier New" w:hAnsi="Courier New" w:cs="Courier New"/>
                <w:b/>
                <w:noProof/>
                <w:sz w:val="16"/>
                <w:szCs w:val="16"/>
              </w:rPr>
            </w:pPr>
          </w:p>
          <w:p w:rsidR="00E14B60" w:rsidRPr="008C5901"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510 725-3000</w:t>
            </w:r>
            <w:r w:rsidR="008C5901" w:rsidRPr="008C5901">
              <w:rPr>
                <w:rFonts w:ascii="Courier New" w:hAnsi="Courier New" w:cs="Courier New"/>
                <w:b/>
                <w:noProof/>
                <w:sz w:val="16"/>
                <w:szCs w:val="16"/>
              </w:rPr>
              <w:t xml:space="preserve"> (Ph.)</w:t>
            </w:r>
          </w:p>
          <w:p w:rsidR="008C5901" w:rsidRPr="008C5901" w:rsidRDefault="008C5901" w:rsidP="00E14B60">
            <w:pPr>
              <w:pStyle w:val="PlainText"/>
              <w:jc w:val="left"/>
              <w:rPr>
                <w:rFonts w:ascii="Courier New" w:hAnsi="Courier New" w:cs="Courier New"/>
                <w:b/>
                <w:noProof/>
                <w:sz w:val="16"/>
                <w:szCs w:val="16"/>
              </w:rPr>
            </w:pPr>
          </w:p>
          <w:p w:rsidR="00E14B60" w:rsidRPr="008C5901"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510 725-3001</w:t>
            </w:r>
            <w:r w:rsidR="008C5901" w:rsidRPr="008C5901">
              <w:rPr>
                <w:rFonts w:ascii="Courier New" w:hAnsi="Courier New" w:cs="Courier New"/>
                <w:b/>
                <w:noProof/>
                <w:sz w:val="16"/>
                <w:szCs w:val="16"/>
              </w:rPr>
              <w:t xml:space="preserve"> (Fax)</w:t>
            </w:r>
          </w:p>
          <w:p w:rsidR="008C5901" w:rsidRPr="008C5901" w:rsidRDefault="008C5901" w:rsidP="00E14B60">
            <w:pPr>
              <w:pStyle w:val="PlainText"/>
              <w:jc w:val="left"/>
              <w:rPr>
                <w:rFonts w:ascii="Courier New" w:hAnsi="Courier New" w:cs="Courier New"/>
                <w:b/>
                <w:noProof/>
                <w:sz w:val="16"/>
                <w:szCs w:val="16"/>
              </w:rPr>
            </w:pPr>
          </w:p>
          <w:p w:rsidR="00E14B60" w:rsidRDefault="00AC3508" w:rsidP="00E14B60">
            <w:pPr>
              <w:pStyle w:val="PlainText"/>
              <w:jc w:val="left"/>
              <w:rPr>
                <w:rFonts w:ascii="Courier New" w:hAnsi="Courier New" w:cs="Courier New"/>
                <w:b/>
                <w:noProof/>
                <w:sz w:val="16"/>
                <w:szCs w:val="16"/>
              </w:rPr>
            </w:pPr>
            <w:hyperlink r:id="rId9" w:history="1">
              <w:r w:rsidR="008C5901" w:rsidRPr="00D047EA">
                <w:rPr>
                  <w:rStyle w:val="Hyperlink"/>
                  <w:rFonts w:ascii="Courier New" w:hAnsi="Courier New" w:cs="Courier New"/>
                  <w:b/>
                  <w:noProof/>
                  <w:sz w:val="16"/>
                  <w:szCs w:val="16"/>
                </w:rPr>
                <w:t>jefff@hbsslaw.com</w:t>
              </w:r>
            </w:hyperlink>
          </w:p>
          <w:p w:rsidR="008C5901" w:rsidRPr="008C5901" w:rsidRDefault="008C5901" w:rsidP="00E14B60">
            <w:pPr>
              <w:pStyle w:val="PlainText"/>
              <w:jc w:val="left"/>
              <w:rPr>
                <w:rFonts w:ascii="Courier New" w:hAnsi="Courier New" w:cs="Courier New"/>
                <w:b/>
                <w:noProof/>
                <w:sz w:val="16"/>
                <w:szCs w:val="16"/>
              </w:rPr>
            </w:pPr>
          </w:p>
          <w:p w:rsidR="00E14B60" w:rsidRPr="008C5901" w:rsidRDefault="00AC3508" w:rsidP="00E14B60">
            <w:pPr>
              <w:pStyle w:val="PlainText"/>
              <w:jc w:val="left"/>
              <w:rPr>
                <w:rFonts w:ascii="Courier New" w:hAnsi="Courier New" w:cs="Courier New"/>
                <w:b/>
                <w:noProof/>
                <w:sz w:val="16"/>
                <w:szCs w:val="16"/>
              </w:rPr>
            </w:pPr>
            <w:hyperlink r:id="rId10" w:history="1">
              <w:r w:rsidR="008C5901" w:rsidRPr="008C5901">
                <w:rPr>
                  <w:rStyle w:val="Hyperlink"/>
                  <w:rFonts w:ascii="Courier New" w:hAnsi="Courier New" w:cs="Courier New"/>
                  <w:b/>
                  <w:noProof/>
                  <w:sz w:val="16"/>
                  <w:szCs w:val="16"/>
                </w:rPr>
                <w:t>shanas@hbsslaw.com</w:t>
              </w:r>
            </w:hyperlink>
          </w:p>
          <w:p w:rsidR="008C5901" w:rsidRPr="008C5901" w:rsidRDefault="008C5901" w:rsidP="00E14B60">
            <w:pPr>
              <w:pStyle w:val="PlainText"/>
              <w:jc w:val="left"/>
              <w:rPr>
                <w:rFonts w:ascii="Courier New" w:hAnsi="Courier New" w:cs="Courier New"/>
                <w:b/>
                <w:noProof/>
                <w:sz w:val="16"/>
                <w:szCs w:val="16"/>
              </w:rPr>
            </w:pPr>
          </w:p>
          <w:p w:rsidR="00E14B60" w:rsidRPr="008C5901"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 xml:space="preserve">Steve W. Berman </w:t>
            </w:r>
          </w:p>
          <w:p w:rsidR="008C5901"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 xml:space="preserve">HAGENS BERMAN SOBOL </w:t>
            </w:r>
          </w:p>
          <w:p w:rsidR="00E14B60" w:rsidRPr="008C5901" w:rsidRDefault="008C5901" w:rsidP="00E14B60">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E14B60" w:rsidRPr="008C5901">
              <w:rPr>
                <w:rFonts w:ascii="Courier New" w:hAnsi="Courier New" w:cs="Courier New"/>
                <w:b/>
                <w:noProof/>
                <w:sz w:val="16"/>
                <w:szCs w:val="16"/>
              </w:rPr>
              <w:t>SHAPIRO LLP</w:t>
            </w:r>
          </w:p>
          <w:p w:rsidR="008C5901"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1918 Eighth Avenue</w:t>
            </w:r>
          </w:p>
          <w:p w:rsidR="00E14B60" w:rsidRPr="008C5901"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Suite 3300</w:t>
            </w:r>
          </w:p>
          <w:p w:rsidR="00E14B60" w:rsidRDefault="00E14B60" w:rsidP="00E14B60">
            <w:pPr>
              <w:pStyle w:val="PlainText"/>
              <w:jc w:val="left"/>
              <w:rPr>
                <w:rFonts w:ascii="Courier New" w:hAnsi="Courier New" w:cs="Courier New"/>
                <w:b/>
                <w:noProof/>
                <w:sz w:val="16"/>
                <w:szCs w:val="16"/>
              </w:rPr>
            </w:pPr>
            <w:r w:rsidRPr="008C5901">
              <w:rPr>
                <w:rFonts w:ascii="Courier New" w:hAnsi="Courier New" w:cs="Courier New"/>
                <w:b/>
                <w:noProof/>
                <w:sz w:val="16"/>
                <w:szCs w:val="16"/>
              </w:rPr>
              <w:t>Seattle, WA 98101</w:t>
            </w:r>
          </w:p>
          <w:p w:rsidR="008C5901" w:rsidRPr="008C5901" w:rsidRDefault="008C5901" w:rsidP="00E14B60">
            <w:pPr>
              <w:pStyle w:val="PlainText"/>
              <w:jc w:val="left"/>
              <w:rPr>
                <w:rFonts w:ascii="Courier New" w:hAnsi="Courier New" w:cs="Courier New"/>
                <w:b/>
                <w:noProof/>
                <w:sz w:val="16"/>
                <w:szCs w:val="16"/>
              </w:rPr>
            </w:pPr>
          </w:p>
          <w:p w:rsidR="00E14B60" w:rsidRDefault="008C5901" w:rsidP="00E14B60">
            <w:pPr>
              <w:pStyle w:val="PlainText"/>
              <w:jc w:val="left"/>
              <w:rPr>
                <w:rFonts w:ascii="Courier New" w:hAnsi="Courier New" w:cs="Courier New"/>
                <w:b/>
                <w:noProof/>
                <w:sz w:val="16"/>
                <w:szCs w:val="16"/>
              </w:rPr>
            </w:pPr>
            <w:r>
              <w:rPr>
                <w:rFonts w:ascii="Courier New" w:hAnsi="Courier New" w:cs="Courier New"/>
                <w:b/>
                <w:noProof/>
                <w:sz w:val="16"/>
                <w:szCs w:val="16"/>
              </w:rPr>
              <w:t>206</w:t>
            </w:r>
            <w:r w:rsidR="00E14B60" w:rsidRPr="008C5901">
              <w:rPr>
                <w:rFonts w:ascii="Courier New" w:hAnsi="Courier New" w:cs="Courier New"/>
                <w:b/>
                <w:noProof/>
                <w:sz w:val="16"/>
                <w:szCs w:val="16"/>
              </w:rPr>
              <w:t xml:space="preserve"> 623-7292</w:t>
            </w:r>
            <w:r>
              <w:rPr>
                <w:rFonts w:ascii="Courier New" w:hAnsi="Courier New" w:cs="Courier New"/>
                <w:b/>
                <w:noProof/>
                <w:sz w:val="16"/>
                <w:szCs w:val="16"/>
              </w:rPr>
              <w:t xml:space="preserve"> (Ph.)</w:t>
            </w:r>
          </w:p>
          <w:p w:rsidR="008C5901" w:rsidRPr="008C5901" w:rsidRDefault="008C5901" w:rsidP="00E14B60">
            <w:pPr>
              <w:pStyle w:val="PlainText"/>
              <w:jc w:val="left"/>
              <w:rPr>
                <w:rFonts w:ascii="Courier New" w:hAnsi="Courier New" w:cs="Courier New"/>
                <w:b/>
                <w:noProof/>
                <w:sz w:val="16"/>
                <w:szCs w:val="16"/>
              </w:rPr>
            </w:pPr>
          </w:p>
          <w:p w:rsidR="00E14B60" w:rsidRDefault="008C5901" w:rsidP="00E14B60">
            <w:pPr>
              <w:pStyle w:val="PlainText"/>
              <w:jc w:val="left"/>
              <w:rPr>
                <w:rFonts w:ascii="Courier New" w:hAnsi="Courier New" w:cs="Courier New"/>
                <w:b/>
                <w:noProof/>
                <w:sz w:val="16"/>
                <w:szCs w:val="16"/>
              </w:rPr>
            </w:pPr>
            <w:r>
              <w:rPr>
                <w:rFonts w:ascii="Courier New" w:hAnsi="Courier New" w:cs="Courier New"/>
                <w:b/>
                <w:noProof/>
                <w:sz w:val="16"/>
                <w:szCs w:val="16"/>
              </w:rPr>
              <w:t>206</w:t>
            </w:r>
            <w:r w:rsidR="00E14B60" w:rsidRPr="008C5901">
              <w:rPr>
                <w:rFonts w:ascii="Courier New" w:hAnsi="Courier New" w:cs="Courier New"/>
                <w:b/>
                <w:noProof/>
                <w:sz w:val="16"/>
                <w:szCs w:val="16"/>
              </w:rPr>
              <w:t xml:space="preserve"> 623-0594</w:t>
            </w:r>
            <w:r>
              <w:rPr>
                <w:rFonts w:ascii="Courier New" w:hAnsi="Courier New" w:cs="Courier New"/>
                <w:b/>
                <w:noProof/>
                <w:sz w:val="16"/>
                <w:szCs w:val="16"/>
              </w:rPr>
              <w:t xml:space="preserve"> (Fax)</w:t>
            </w:r>
          </w:p>
          <w:p w:rsidR="008C5901" w:rsidRPr="008C5901" w:rsidRDefault="008C5901" w:rsidP="00E14B60">
            <w:pPr>
              <w:pStyle w:val="PlainText"/>
              <w:jc w:val="left"/>
              <w:rPr>
                <w:rFonts w:ascii="Courier New" w:hAnsi="Courier New" w:cs="Courier New"/>
                <w:b/>
                <w:noProof/>
                <w:sz w:val="16"/>
                <w:szCs w:val="16"/>
              </w:rPr>
            </w:pPr>
          </w:p>
          <w:p w:rsidR="00E14B60" w:rsidRDefault="00AC3508" w:rsidP="00E14B60">
            <w:pPr>
              <w:pStyle w:val="PlainText"/>
              <w:jc w:val="left"/>
              <w:rPr>
                <w:rFonts w:ascii="Courier New" w:hAnsi="Courier New" w:cs="Courier New"/>
                <w:b/>
                <w:noProof/>
                <w:sz w:val="16"/>
                <w:szCs w:val="16"/>
              </w:rPr>
            </w:pPr>
            <w:hyperlink r:id="rId11" w:history="1">
              <w:r w:rsidR="008C5901" w:rsidRPr="00D047EA">
                <w:rPr>
                  <w:rStyle w:val="Hyperlink"/>
                  <w:rFonts w:ascii="Courier New" w:hAnsi="Courier New" w:cs="Courier New"/>
                  <w:b/>
                  <w:noProof/>
                  <w:sz w:val="16"/>
                  <w:szCs w:val="16"/>
                </w:rPr>
                <w:t>steve@hbsslaw.com</w:t>
              </w:r>
            </w:hyperlink>
          </w:p>
          <w:p w:rsidR="008C5901" w:rsidRPr="008C5901" w:rsidRDefault="008C5901" w:rsidP="00E14B60">
            <w:pPr>
              <w:pStyle w:val="PlainText"/>
              <w:jc w:val="left"/>
              <w:rPr>
                <w:rFonts w:ascii="Courier New" w:hAnsi="Courier New" w:cs="Courier New"/>
                <w:b/>
                <w:noProof/>
                <w:sz w:val="16"/>
                <w:szCs w:val="16"/>
              </w:rPr>
            </w:pPr>
          </w:p>
          <w:p w:rsidR="00E14B60" w:rsidRDefault="00E14B60" w:rsidP="00E14B60">
            <w:pPr>
              <w:pStyle w:val="PlainText"/>
              <w:jc w:val="left"/>
              <w:rPr>
                <w:rFonts w:ascii="Courier New" w:hAnsi="Courier New" w:cs="Courier New"/>
                <w:b/>
                <w:noProof/>
                <w:sz w:val="20"/>
                <w:szCs w:val="20"/>
              </w:rPr>
            </w:pPr>
          </w:p>
        </w:tc>
      </w:tr>
      <w:tr w:rsidR="00F216A4" w:rsidRPr="007167C0" w:rsidTr="003C533D">
        <w:tc>
          <w:tcPr>
            <w:tcW w:w="1353"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4-11-2016</w:t>
            </w:r>
          </w:p>
        </w:tc>
        <w:tc>
          <w:tcPr>
            <w:tcW w:w="162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13-CV-1663</w:t>
            </w:r>
          </w:p>
        </w:tc>
        <w:tc>
          <w:tcPr>
            <w:tcW w:w="171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(E.D.N.Y.)</w:t>
            </w:r>
          </w:p>
        </w:tc>
        <w:tc>
          <w:tcPr>
            <w:tcW w:w="6120" w:type="dxa"/>
          </w:tcPr>
          <w:p w:rsidR="00F216A4" w:rsidRDefault="00F216A4" w:rsidP="004B7D4B">
            <w:pPr>
              <w:pStyle w:val="PlainText"/>
              <w:jc w:val="left"/>
              <w:rPr>
                <w:rFonts w:ascii="Courier New" w:hAnsi="Courier New" w:cs="Courier New"/>
                <w:b/>
                <w:sz w:val="20"/>
                <w:szCs w:val="20"/>
              </w:rPr>
            </w:pPr>
          </w:p>
          <w:p w:rsidR="00F216A4" w:rsidRDefault="00F216A4" w:rsidP="004B7D4B">
            <w:pPr>
              <w:pStyle w:val="PlainText"/>
              <w:jc w:val="left"/>
              <w:rPr>
                <w:rFonts w:ascii="Courier New" w:hAnsi="Courier New" w:cs="Courier New"/>
                <w:b/>
                <w:sz w:val="20"/>
                <w:szCs w:val="20"/>
              </w:rPr>
            </w:pPr>
            <w:r>
              <w:rPr>
                <w:rFonts w:ascii="Courier New" w:hAnsi="Courier New" w:cs="Courier New"/>
                <w:b/>
                <w:sz w:val="20"/>
                <w:szCs w:val="20"/>
              </w:rPr>
              <w:t xml:space="preserve">Edward L. Davis v. Kristin M. Proud, as Acting Commissioner of the Office of Temporary and Disability Assistance of the New York State Department of Family Assistance, and Tom Vilsack, </w:t>
            </w:r>
            <w:r>
              <w:rPr>
                <w:rFonts w:ascii="Courier New" w:hAnsi="Courier New" w:cs="Courier New"/>
                <w:b/>
                <w:sz w:val="20"/>
                <w:szCs w:val="20"/>
              </w:rPr>
              <w:lastRenderedPageBreak/>
              <w:t>as Secretary of the United State</w:t>
            </w:r>
            <w:r w:rsidR="00600F43">
              <w:rPr>
                <w:rFonts w:ascii="Courier New" w:hAnsi="Courier New" w:cs="Courier New"/>
                <w:b/>
                <w:sz w:val="20"/>
                <w:szCs w:val="20"/>
              </w:rPr>
              <w:t>s</w:t>
            </w:r>
            <w:r>
              <w:rPr>
                <w:rFonts w:ascii="Courier New" w:hAnsi="Courier New" w:cs="Courier New"/>
                <w:b/>
                <w:sz w:val="20"/>
                <w:szCs w:val="20"/>
              </w:rPr>
              <w:t xml:space="preserve"> Department of Agriculture</w:t>
            </w:r>
          </w:p>
          <w:p w:rsidR="00F216A4" w:rsidRDefault="00F216A4" w:rsidP="004B7D4B">
            <w:pPr>
              <w:pStyle w:val="PlainText"/>
              <w:jc w:val="left"/>
              <w:rPr>
                <w:rFonts w:ascii="Courier New" w:hAnsi="Courier New" w:cs="Courier New"/>
                <w:sz w:val="20"/>
                <w:szCs w:val="20"/>
              </w:rPr>
            </w:pPr>
            <w:r>
              <w:rPr>
                <w:rFonts w:ascii="Courier New" w:hAnsi="Courier New" w:cs="Courier New"/>
                <w:sz w:val="20"/>
                <w:szCs w:val="20"/>
              </w:rPr>
              <w:t xml:space="preserve">This lawsuit involves certain claims pertaining to the calculation </w:t>
            </w:r>
            <w:r w:rsidR="00770BC5">
              <w:rPr>
                <w:rFonts w:ascii="Courier New" w:hAnsi="Courier New" w:cs="Courier New"/>
                <w:sz w:val="20"/>
                <w:szCs w:val="20"/>
              </w:rPr>
              <w:t xml:space="preserve">of </w:t>
            </w:r>
            <w:r>
              <w:rPr>
                <w:rFonts w:ascii="Courier New" w:hAnsi="Courier New" w:cs="Courier New"/>
                <w:sz w:val="20"/>
                <w:szCs w:val="20"/>
              </w:rPr>
              <w:t>Supplemental Nutrition Assistance Program (SNAP) benefits owed to individuals residing in New York (outside of New York City) in a group home receiving both federal Supplemental Security Income (SSI) and SNAP benefits. The Class Period is from 1-1-2005 to 9-30-2008.</w:t>
            </w:r>
          </w:p>
          <w:p w:rsidR="00F216A4" w:rsidRPr="00D85F70" w:rsidRDefault="00F216A4" w:rsidP="004B7D4B">
            <w:pPr>
              <w:pStyle w:val="PlainText"/>
              <w:jc w:val="left"/>
              <w:rPr>
                <w:rFonts w:ascii="Courier New" w:hAnsi="Courier New" w:cs="Courier New"/>
                <w:sz w:val="20"/>
                <w:szCs w:val="20"/>
              </w:rPr>
            </w:pPr>
          </w:p>
        </w:tc>
        <w:tc>
          <w:tcPr>
            <w:tcW w:w="144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7-26-2016</w:t>
            </w:r>
          </w:p>
        </w:tc>
        <w:tc>
          <w:tcPr>
            <w:tcW w:w="2681" w:type="dxa"/>
          </w:tcPr>
          <w:p w:rsidR="00F216A4" w:rsidRDefault="00F216A4" w:rsidP="004B7D4B">
            <w:pPr>
              <w:pStyle w:val="PlainText"/>
              <w:jc w:val="left"/>
              <w:rPr>
                <w:rFonts w:ascii="Courier New" w:hAnsi="Courier New" w:cs="Courier New"/>
                <w:b/>
                <w:noProof/>
                <w:sz w:val="20"/>
                <w:szCs w:val="20"/>
              </w:rPr>
            </w:pPr>
          </w:p>
          <w:p w:rsidR="00F216A4" w:rsidRDefault="00F216A4" w:rsidP="004B7D4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call:</w:t>
            </w:r>
          </w:p>
          <w:p w:rsidR="00F216A4" w:rsidRDefault="00F216A4" w:rsidP="004B7D4B">
            <w:pPr>
              <w:pStyle w:val="PlainText"/>
              <w:jc w:val="left"/>
              <w:rPr>
                <w:rFonts w:ascii="Courier New" w:hAnsi="Courier New" w:cs="Courier New"/>
                <w:b/>
                <w:noProof/>
                <w:sz w:val="20"/>
                <w:szCs w:val="20"/>
              </w:rPr>
            </w:pPr>
          </w:p>
          <w:p w:rsidR="00F216A4" w:rsidRPr="00732D15" w:rsidRDefault="00F216A4" w:rsidP="004B7D4B">
            <w:pPr>
              <w:pStyle w:val="PlainText"/>
              <w:jc w:val="left"/>
              <w:rPr>
                <w:rFonts w:ascii="Courier New" w:hAnsi="Courier New" w:cs="Courier New"/>
                <w:b/>
                <w:noProof/>
                <w:sz w:val="16"/>
                <w:szCs w:val="16"/>
              </w:rPr>
            </w:pPr>
            <w:r w:rsidRPr="00732D15">
              <w:rPr>
                <w:rFonts w:ascii="Courier New" w:hAnsi="Courier New" w:cs="Courier New"/>
                <w:b/>
                <w:noProof/>
                <w:sz w:val="16"/>
                <w:szCs w:val="16"/>
              </w:rPr>
              <w:t>John F.Castellano</w:t>
            </w:r>
          </w:p>
          <w:p w:rsidR="00310AC6" w:rsidRDefault="00F216A4" w:rsidP="004B7D4B">
            <w:pPr>
              <w:pStyle w:val="PlainText"/>
              <w:jc w:val="left"/>
              <w:rPr>
                <w:rFonts w:ascii="Courier New" w:hAnsi="Courier New" w:cs="Courier New"/>
                <w:b/>
                <w:noProof/>
                <w:sz w:val="16"/>
                <w:szCs w:val="16"/>
              </w:rPr>
            </w:pPr>
            <w:r w:rsidRPr="00732D15">
              <w:rPr>
                <w:rFonts w:ascii="Courier New" w:hAnsi="Courier New" w:cs="Courier New"/>
                <w:b/>
                <w:noProof/>
                <w:sz w:val="16"/>
                <w:szCs w:val="16"/>
              </w:rPr>
              <w:lastRenderedPageBreak/>
              <w:t xml:space="preserve">Co-counsel for </w:t>
            </w:r>
          </w:p>
          <w:p w:rsidR="00F216A4" w:rsidRPr="00732D15" w:rsidRDefault="00310AC6" w:rsidP="004B7D4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F216A4" w:rsidRPr="00732D15">
              <w:rPr>
                <w:rFonts w:ascii="Courier New" w:hAnsi="Courier New" w:cs="Courier New"/>
                <w:b/>
                <w:noProof/>
                <w:sz w:val="16"/>
                <w:szCs w:val="16"/>
              </w:rPr>
              <w:t>Davis Plaintiff Class</w:t>
            </w:r>
          </w:p>
          <w:p w:rsidR="00F216A4" w:rsidRPr="00732D15" w:rsidRDefault="00F216A4" w:rsidP="004B7D4B">
            <w:pPr>
              <w:pStyle w:val="PlainText"/>
              <w:jc w:val="left"/>
              <w:rPr>
                <w:rFonts w:ascii="Courier New" w:hAnsi="Courier New" w:cs="Courier New"/>
                <w:b/>
                <w:noProof/>
                <w:sz w:val="16"/>
                <w:szCs w:val="16"/>
              </w:rPr>
            </w:pPr>
            <w:r w:rsidRPr="00732D15">
              <w:rPr>
                <w:rFonts w:ascii="Courier New" w:hAnsi="Courier New" w:cs="Courier New"/>
                <w:b/>
                <w:noProof/>
                <w:sz w:val="16"/>
                <w:szCs w:val="16"/>
              </w:rPr>
              <w:t>Mercy Advocacy Program</w:t>
            </w:r>
          </w:p>
          <w:p w:rsidR="00F216A4" w:rsidRPr="00732D15" w:rsidRDefault="00F216A4" w:rsidP="004B7D4B">
            <w:pPr>
              <w:pStyle w:val="PlainText"/>
              <w:jc w:val="left"/>
              <w:rPr>
                <w:rFonts w:ascii="Courier New" w:hAnsi="Courier New" w:cs="Courier New"/>
                <w:b/>
                <w:noProof/>
                <w:sz w:val="16"/>
                <w:szCs w:val="16"/>
              </w:rPr>
            </w:pPr>
            <w:r w:rsidRPr="00732D15">
              <w:rPr>
                <w:rFonts w:ascii="Courier New" w:hAnsi="Courier New" w:cs="Courier New"/>
                <w:b/>
                <w:noProof/>
                <w:sz w:val="16"/>
                <w:szCs w:val="16"/>
              </w:rPr>
              <w:t>Mercy Haven,</w:t>
            </w:r>
            <w:r w:rsidR="00600F43">
              <w:rPr>
                <w:rFonts w:ascii="Courier New" w:hAnsi="Courier New" w:cs="Courier New"/>
                <w:b/>
                <w:noProof/>
                <w:sz w:val="16"/>
                <w:szCs w:val="16"/>
              </w:rPr>
              <w:t xml:space="preserve"> </w:t>
            </w:r>
            <w:r w:rsidRPr="00732D15">
              <w:rPr>
                <w:rFonts w:ascii="Courier New" w:hAnsi="Courier New" w:cs="Courier New"/>
                <w:b/>
                <w:noProof/>
                <w:sz w:val="16"/>
                <w:szCs w:val="16"/>
              </w:rPr>
              <w:t>Inc.</w:t>
            </w:r>
          </w:p>
          <w:p w:rsidR="00F216A4" w:rsidRPr="00732D15" w:rsidRDefault="00F216A4" w:rsidP="004B7D4B">
            <w:pPr>
              <w:pStyle w:val="PlainText"/>
              <w:jc w:val="left"/>
              <w:rPr>
                <w:rFonts w:ascii="Courier New" w:hAnsi="Courier New" w:cs="Courier New"/>
                <w:b/>
                <w:noProof/>
                <w:sz w:val="16"/>
                <w:szCs w:val="16"/>
              </w:rPr>
            </w:pPr>
            <w:r w:rsidRPr="00732D15">
              <w:rPr>
                <w:rFonts w:ascii="Courier New" w:hAnsi="Courier New" w:cs="Courier New"/>
                <w:b/>
                <w:noProof/>
                <w:sz w:val="16"/>
                <w:szCs w:val="16"/>
              </w:rPr>
              <w:t>859 Connetquot Avenue</w:t>
            </w:r>
          </w:p>
          <w:p w:rsidR="00F216A4" w:rsidRPr="00732D15" w:rsidRDefault="00F216A4" w:rsidP="004B7D4B">
            <w:pPr>
              <w:pStyle w:val="PlainText"/>
              <w:jc w:val="left"/>
              <w:rPr>
                <w:rFonts w:ascii="Courier New" w:hAnsi="Courier New" w:cs="Courier New"/>
                <w:b/>
                <w:noProof/>
                <w:sz w:val="16"/>
                <w:szCs w:val="16"/>
              </w:rPr>
            </w:pPr>
            <w:r w:rsidRPr="00732D15">
              <w:rPr>
                <w:rFonts w:ascii="Courier New" w:hAnsi="Courier New" w:cs="Courier New"/>
                <w:b/>
                <w:noProof/>
                <w:sz w:val="16"/>
                <w:szCs w:val="16"/>
              </w:rPr>
              <w:t>Islip Terrace, NY 11752</w:t>
            </w:r>
          </w:p>
          <w:p w:rsidR="00F216A4" w:rsidRPr="00732D15" w:rsidRDefault="00F216A4" w:rsidP="004B7D4B">
            <w:pPr>
              <w:pStyle w:val="PlainText"/>
              <w:jc w:val="left"/>
              <w:rPr>
                <w:rFonts w:ascii="Courier New" w:hAnsi="Courier New" w:cs="Courier New"/>
                <w:b/>
                <w:noProof/>
                <w:sz w:val="16"/>
                <w:szCs w:val="16"/>
              </w:rPr>
            </w:pPr>
          </w:p>
          <w:p w:rsidR="00F216A4" w:rsidRDefault="00F216A4" w:rsidP="004B7D4B">
            <w:pPr>
              <w:pStyle w:val="PlainText"/>
              <w:jc w:val="left"/>
              <w:rPr>
                <w:rFonts w:ascii="Courier New" w:hAnsi="Courier New" w:cs="Courier New"/>
                <w:b/>
                <w:noProof/>
                <w:sz w:val="20"/>
                <w:szCs w:val="20"/>
              </w:rPr>
            </w:pPr>
            <w:r w:rsidRPr="00732D15">
              <w:rPr>
                <w:rFonts w:ascii="Courier New" w:hAnsi="Courier New" w:cs="Courier New"/>
                <w:b/>
                <w:noProof/>
                <w:sz w:val="16"/>
                <w:szCs w:val="16"/>
              </w:rPr>
              <w:t>631 581-7100 (Ph.)</w:t>
            </w:r>
          </w:p>
        </w:tc>
      </w:tr>
      <w:tr w:rsidR="00F216A4" w:rsidRPr="007167C0" w:rsidTr="003C533D">
        <w:tc>
          <w:tcPr>
            <w:tcW w:w="1353"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4-11-2016</w:t>
            </w:r>
          </w:p>
        </w:tc>
        <w:tc>
          <w:tcPr>
            <w:tcW w:w="162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15-CV-00606</w:t>
            </w:r>
          </w:p>
        </w:tc>
        <w:tc>
          <w:tcPr>
            <w:tcW w:w="171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(S.D. Ind.)</w:t>
            </w:r>
          </w:p>
        </w:tc>
        <w:tc>
          <w:tcPr>
            <w:tcW w:w="6120" w:type="dxa"/>
          </w:tcPr>
          <w:p w:rsidR="00F216A4" w:rsidRDefault="00F216A4" w:rsidP="004B7D4B">
            <w:pPr>
              <w:pStyle w:val="PlainText"/>
              <w:jc w:val="left"/>
              <w:rPr>
                <w:rFonts w:ascii="Courier New" w:hAnsi="Courier New" w:cs="Courier New"/>
                <w:b/>
                <w:sz w:val="20"/>
                <w:szCs w:val="20"/>
              </w:rPr>
            </w:pPr>
          </w:p>
          <w:p w:rsidR="00F216A4" w:rsidRDefault="00F216A4" w:rsidP="004B7D4B">
            <w:pPr>
              <w:pStyle w:val="PlainText"/>
              <w:jc w:val="left"/>
              <w:rPr>
                <w:rFonts w:ascii="Courier New" w:hAnsi="Courier New" w:cs="Courier New"/>
                <w:b/>
                <w:sz w:val="20"/>
                <w:szCs w:val="20"/>
              </w:rPr>
            </w:pPr>
            <w:proofErr w:type="spellStart"/>
            <w:r>
              <w:rPr>
                <w:rFonts w:ascii="Courier New" w:hAnsi="Courier New" w:cs="Courier New"/>
                <w:b/>
                <w:sz w:val="20"/>
                <w:szCs w:val="20"/>
              </w:rPr>
              <w:t>Fosnight</w:t>
            </w:r>
            <w:proofErr w:type="spellEnd"/>
            <w:r>
              <w:rPr>
                <w:rFonts w:ascii="Courier New" w:hAnsi="Courier New" w:cs="Courier New"/>
                <w:b/>
                <w:sz w:val="20"/>
                <w:szCs w:val="20"/>
              </w:rPr>
              <w:t xml:space="preserve"> v. Convergent Outsourcing, Inc. and Jefferson Capital Systems, LLC</w:t>
            </w:r>
          </w:p>
          <w:p w:rsidR="00310AC6" w:rsidRDefault="009D6C45" w:rsidP="00770BC5">
            <w:pPr>
              <w:pStyle w:val="PlainText"/>
              <w:jc w:val="left"/>
              <w:rPr>
                <w:rFonts w:ascii="Courier New" w:hAnsi="Courier New" w:cs="Courier New"/>
                <w:sz w:val="20"/>
                <w:szCs w:val="20"/>
              </w:rPr>
            </w:pPr>
            <w:r>
              <w:rPr>
                <w:rFonts w:ascii="Courier New" w:hAnsi="Courier New" w:cs="Courier New"/>
                <w:sz w:val="20"/>
                <w:szCs w:val="20"/>
              </w:rPr>
              <w:t>Consumer-p</w:t>
            </w:r>
            <w:r w:rsidR="00F216A4">
              <w:rPr>
                <w:rFonts w:ascii="Courier New" w:hAnsi="Courier New" w:cs="Courier New"/>
                <w:sz w:val="20"/>
                <w:szCs w:val="20"/>
              </w:rPr>
              <w:t>laintiff allege</w:t>
            </w:r>
            <w:r w:rsidR="00770BC5">
              <w:rPr>
                <w:rFonts w:ascii="Courier New" w:hAnsi="Courier New" w:cs="Courier New"/>
                <w:sz w:val="20"/>
                <w:szCs w:val="20"/>
              </w:rPr>
              <w:t>s</w:t>
            </w:r>
            <w:r w:rsidR="00F216A4">
              <w:rPr>
                <w:rFonts w:ascii="Courier New" w:hAnsi="Courier New" w:cs="Courier New"/>
                <w:sz w:val="20"/>
                <w:szCs w:val="20"/>
              </w:rPr>
              <w:t xml:space="preserve"> that </w:t>
            </w:r>
            <w:r w:rsidR="00770BC5">
              <w:rPr>
                <w:rFonts w:ascii="Courier New" w:hAnsi="Courier New" w:cs="Courier New"/>
                <w:sz w:val="20"/>
                <w:szCs w:val="20"/>
              </w:rPr>
              <w:t xml:space="preserve">a collection </w:t>
            </w:r>
            <w:r w:rsidR="00F216A4">
              <w:rPr>
                <w:rFonts w:ascii="Courier New" w:hAnsi="Courier New" w:cs="Courier New"/>
                <w:sz w:val="20"/>
                <w:szCs w:val="20"/>
              </w:rPr>
              <w:t>letter sent by Defendant Convergent Outsourcing, on behalf of Defendant Jefferson Capital Systems, failed to</w:t>
            </w:r>
            <w:r w:rsidR="00770BC5">
              <w:rPr>
                <w:rFonts w:ascii="Courier New" w:hAnsi="Courier New" w:cs="Courier New"/>
                <w:sz w:val="20"/>
                <w:szCs w:val="20"/>
              </w:rPr>
              <w:t xml:space="preserve"> </w:t>
            </w:r>
            <w:proofErr w:type="gramStart"/>
            <w:r w:rsidR="00770BC5">
              <w:rPr>
                <w:rFonts w:ascii="Courier New" w:hAnsi="Courier New" w:cs="Courier New"/>
                <w:sz w:val="20"/>
                <w:szCs w:val="20"/>
              </w:rPr>
              <w:t>advise</w:t>
            </w:r>
            <w:proofErr w:type="gramEnd"/>
            <w:r w:rsidR="00F216A4">
              <w:rPr>
                <w:rFonts w:ascii="Courier New" w:hAnsi="Courier New" w:cs="Courier New"/>
                <w:sz w:val="20"/>
                <w:szCs w:val="20"/>
              </w:rPr>
              <w:t xml:space="preserve"> that disputes as to the validity of the debt had to be in writing to protect Plaintiff</w:t>
            </w:r>
            <w:r w:rsidR="00770BC5">
              <w:rPr>
                <w:rFonts w:ascii="Courier New" w:hAnsi="Courier New" w:cs="Courier New"/>
                <w:sz w:val="20"/>
                <w:szCs w:val="20"/>
              </w:rPr>
              <w:t>’s</w:t>
            </w:r>
            <w:r w:rsidR="00F216A4">
              <w:rPr>
                <w:rFonts w:ascii="Courier New" w:hAnsi="Courier New" w:cs="Courier New"/>
                <w:sz w:val="20"/>
                <w:szCs w:val="20"/>
              </w:rPr>
              <w:t xml:space="preserve"> right to obtain validation of the de</w:t>
            </w:r>
            <w:r w:rsidR="00770BC5">
              <w:rPr>
                <w:rFonts w:ascii="Courier New" w:hAnsi="Courier New" w:cs="Courier New"/>
                <w:sz w:val="20"/>
                <w:szCs w:val="20"/>
              </w:rPr>
              <w:t>bt.  Plaintiff’s lawsuit alleges</w:t>
            </w:r>
            <w:r w:rsidR="00F216A4">
              <w:rPr>
                <w:rFonts w:ascii="Courier New" w:hAnsi="Courier New" w:cs="Courier New"/>
                <w:sz w:val="20"/>
                <w:szCs w:val="20"/>
              </w:rPr>
              <w:t xml:space="preserve"> that Defendants violated the </w:t>
            </w:r>
            <w:r w:rsidR="00770BC5">
              <w:rPr>
                <w:rFonts w:ascii="Courier New" w:hAnsi="Courier New" w:cs="Courier New"/>
                <w:sz w:val="20"/>
                <w:szCs w:val="20"/>
              </w:rPr>
              <w:t xml:space="preserve">Fair Debt Collection Practices Act. </w:t>
            </w:r>
            <w:r w:rsidR="00F216A4">
              <w:rPr>
                <w:rFonts w:ascii="Courier New" w:hAnsi="Courier New" w:cs="Courier New"/>
                <w:sz w:val="20"/>
                <w:szCs w:val="20"/>
              </w:rPr>
              <w:t>The Class Period is from 4-15-2014 to present.</w:t>
            </w:r>
          </w:p>
          <w:p w:rsidR="00770BC5" w:rsidRPr="006E1508" w:rsidRDefault="00770BC5" w:rsidP="00770BC5">
            <w:pPr>
              <w:pStyle w:val="PlainText"/>
              <w:jc w:val="left"/>
              <w:rPr>
                <w:rFonts w:ascii="Courier New" w:hAnsi="Courier New" w:cs="Courier New"/>
                <w:sz w:val="20"/>
                <w:szCs w:val="20"/>
              </w:rPr>
            </w:pPr>
          </w:p>
        </w:tc>
        <w:tc>
          <w:tcPr>
            <w:tcW w:w="1440" w:type="dxa"/>
          </w:tcPr>
          <w:p w:rsidR="00F216A4" w:rsidRDefault="00F216A4" w:rsidP="004B7D4B">
            <w:pPr>
              <w:pStyle w:val="PlainText"/>
              <w:rPr>
                <w:rFonts w:ascii="Courier New" w:hAnsi="Courier New" w:cs="Courier New"/>
                <w:b/>
                <w:sz w:val="20"/>
                <w:szCs w:val="20"/>
              </w:rPr>
            </w:pPr>
          </w:p>
          <w:p w:rsidR="00F216A4" w:rsidRDefault="00310AC6" w:rsidP="004B7D4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216A4" w:rsidRDefault="00F216A4" w:rsidP="004B7D4B">
            <w:pPr>
              <w:pStyle w:val="PlainText"/>
              <w:jc w:val="left"/>
              <w:rPr>
                <w:rFonts w:ascii="Courier New" w:hAnsi="Courier New" w:cs="Courier New"/>
                <w:b/>
                <w:noProof/>
                <w:sz w:val="20"/>
                <w:szCs w:val="20"/>
              </w:rPr>
            </w:pPr>
          </w:p>
          <w:p w:rsidR="00F216A4" w:rsidRDefault="00F216A4" w:rsidP="004B7D4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216A4" w:rsidRDefault="00F216A4" w:rsidP="004B7D4B">
            <w:pPr>
              <w:pStyle w:val="PlainText"/>
              <w:jc w:val="left"/>
              <w:rPr>
                <w:rFonts w:ascii="Courier New" w:hAnsi="Courier New" w:cs="Courier New"/>
                <w:b/>
                <w:noProof/>
                <w:sz w:val="20"/>
                <w:szCs w:val="20"/>
              </w:rPr>
            </w:pPr>
          </w:p>
          <w:p w:rsidR="00F216A4" w:rsidRPr="00EC33F2" w:rsidRDefault="00F216A4" w:rsidP="004B7D4B">
            <w:pPr>
              <w:pStyle w:val="PlainText"/>
              <w:jc w:val="left"/>
              <w:rPr>
                <w:rFonts w:ascii="Courier New" w:hAnsi="Courier New" w:cs="Courier New"/>
                <w:b/>
                <w:noProof/>
                <w:sz w:val="16"/>
                <w:szCs w:val="16"/>
              </w:rPr>
            </w:pPr>
            <w:r w:rsidRPr="00EC33F2">
              <w:rPr>
                <w:rFonts w:ascii="Courier New" w:hAnsi="Courier New" w:cs="Courier New"/>
                <w:b/>
                <w:noProof/>
                <w:sz w:val="16"/>
                <w:szCs w:val="16"/>
              </w:rPr>
              <w:t>David J. Philipps</w:t>
            </w:r>
          </w:p>
          <w:p w:rsidR="00F216A4" w:rsidRPr="00EC33F2" w:rsidRDefault="00F216A4" w:rsidP="004B7D4B">
            <w:pPr>
              <w:pStyle w:val="PlainText"/>
              <w:jc w:val="left"/>
              <w:rPr>
                <w:rFonts w:ascii="Courier New" w:hAnsi="Courier New" w:cs="Courier New"/>
                <w:b/>
                <w:noProof/>
                <w:sz w:val="16"/>
                <w:szCs w:val="16"/>
              </w:rPr>
            </w:pPr>
            <w:r w:rsidRPr="00EC33F2">
              <w:rPr>
                <w:rFonts w:ascii="Courier New" w:hAnsi="Courier New" w:cs="Courier New"/>
                <w:b/>
                <w:noProof/>
                <w:sz w:val="16"/>
                <w:szCs w:val="16"/>
              </w:rPr>
              <w:t>Philipps &amp; Philipps,</w:t>
            </w:r>
            <w:r w:rsidR="00770BC5">
              <w:rPr>
                <w:rFonts w:ascii="Courier New" w:hAnsi="Courier New" w:cs="Courier New"/>
                <w:b/>
                <w:noProof/>
                <w:sz w:val="16"/>
                <w:szCs w:val="16"/>
              </w:rPr>
              <w:t xml:space="preserve"> </w:t>
            </w:r>
            <w:r w:rsidRPr="00EC33F2">
              <w:rPr>
                <w:rFonts w:ascii="Courier New" w:hAnsi="Courier New" w:cs="Courier New"/>
                <w:b/>
                <w:noProof/>
                <w:sz w:val="16"/>
                <w:szCs w:val="16"/>
              </w:rPr>
              <w:t>Ltd.</w:t>
            </w:r>
          </w:p>
          <w:p w:rsidR="00F216A4" w:rsidRPr="00EC33F2" w:rsidRDefault="00F216A4" w:rsidP="004B7D4B">
            <w:pPr>
              <w:pStyle w:val="PlainText"/>
              <w:jc w:val="left"/>
              <w:rPr>
                <w:rFonts w:ascii="Courier New" w:hAnsi="Courier New" w:cs="Courier New"/>
                <w:b/>
                <w:noProof/>
                <w:sz w:val="16"/>
                <w:szCs w:val="16"/>
              </w:rPr>
            </w:pPr>
            <w:r w:rsidRPr="00EC33F2">
              <w:rPr>
                <w:rFonts w:ascii="Courier New" w:hAnsi="Courier New" w:cs="Courier New"/>
                <w:b/>
                <w:noProof/>
                <w:sz w:val="16"/>
                <w:szCs w:val="16"/>
              </w:rPr>
              <w:t>9760 S. Roberts Road</w:t>
            </w:r>
          </w:p>
          <w:p w:rsidR="00F216A4" w:rsidRPr="00EC33F2" w:rsidRDefault="00F216A4" w:rsidP="004B7D4B">
            <w:pPr>
              <w:pStyle w:val="PlainText"/>
              <w:jc w:val="left"/>
              <w:rPr>
                <w:rFonts w:ascii="Courier New" w:hAnsi="Courier New" w:cs="Courier New"/>
                <w:b/>
                <w:noProof/>
                <w:sz w:val="16"/>
                <w:szCs w:val="16"/>
              </w:rPr>
            </w:pPr>
            <w:r w:rsidRPr="00EC33F2">
              <w:rPr>
                <w:rFonts w:ascii="Courier New" w:hAnsi="Courier New" w:cs="Courier New"/>
                <w:b/>
                <w:noProof/>
                <w:sz w:val="16"/>
                <w:szCs w:val="16"/>
              </w:rPr>
              <w:t>Suite One</w:t>
            </w:r>
          </w:p>
          <w:p w:rsidR="00F216A4" w:rsidRDefault="00F216A4" w:rsidP="004B7D4B">
            <w:pPr>
              <w:pStyle w:val="PlainText"/>
              <w:jc w:val="left"/>
              <w:rPr>
                <w:rFonts w:ascii="Courier New" w:hAnsi="Courier New" w:cs="Courier New"/>
                <w:b/>
                <w:noProof/>
                <w:sz w:val="20"/>
                <w:szCs w:val="20"/>
              </w:rPr>
            </w:pPr>
            <w:r w:rsidRPr="00EC33F2">
              <w:rPr>
                <w:rFonts w:ascii="Courier New" w:hAnsi="Courier New" w:cs="Courier New"/>
                <w:b/>
                <w:noProof/>
                <w:sz w:val="16"/>
                <w:szCs w:val="16"/>
              </w:rPr>
              <w:t>Palos Hills, IL 60465</w:t>
            </w:r>
          </w:p>
        </w:tc>
      </w:tr>
      <w:tr w:rsidR="00632EDB" w:rsidRPr="007167C0" w:rsidTr="003C533D">
        <w:tc>
          <w:tcPr>
            <w:tcW w:w="1353" w:type="dxa"/>
          </w:tcPr>
          <w:p w:rsidR="00632EDB" w:rsidRDefault="00632EDB" w:rsidP="00C0713E">
            <w:pPr>
              <w:pStyle w:val="PlainText"/>
              <w:rPr>
                <w:rFonts w:ascii="Courier New" w:hAnsi="Courier New" w:cs="Courier New"/>
                <w:b/>
                <w:sz w:val="20"/>
                <w:szCs w:val="20"/>
              </w:rPr>
            </w:pPr>
          </w:p>
          <w:p w:rsidR="00632EDB" w:rsidRDefault="00632EDB" w:rsidP="00C0713E">
            <w:pPr>
              <w:pStyle w:val="PlainText"/>
              <w:rPr>
                <w:rFonts w:ascii="Courier New" w:hAnsi="Courier New" w:cs="Courier New"/>
                <w:b/>
                <w:sz w:val="20"/>
                <w:szCs w:val="20"/>
              </w:rPr>
            </w:pPr>
            <w:r>
              <w:rPr>
                <w:rFonts w:ascii="Courier New" w:hAnsi="Courier New" w:cs="Courier New"/>
                <w:b/>
                <w:sz w:val="20"/>
                <w:szCs w:val="20"/>
              </w:rPr>
              <w:t>4-15-2016</w:t>
            </w:r>
          </w:p>
        </w:tc>
        <w:tc>
          <w:tcPr>
            <w:tcW w:w="1620" w:type="dxa"/>
          </w:tcPr>
          <w:p w:rsidR="00632EDB" w:rsidRDefault="00632EDB" w:rsidP="00C0713E">
            <w:pPr>
              <w:pStyle w:val="PlainText"/>
              <w:rPr>
                <w:rFonts w:ascii="Courier New" w:hAnsi="Courier New" w:cs="Courier New"/>
                <w:b/>
                <w:sz w:val="20"/>
                <w:szCs w:val="20"/>
              </w:rPr>
            </w:pPr>
          </w:p>
          <w:p w:rsidR="00632EDB" w:rsidRDefault="00632EDB" w:rsidP="00C0713E">
            <w:pPr>
              <w:pStyle w:val="PlainText"/>
              <w:rPr>
                <w:rFonts w:ascii="Courier New" w:hAnsi="Courier New" w:cs="Courier New"/>
                <w:b/>
                <w:sz w:val="20"/>
                <w:szCs w:val="20"/>
              </w:rPr>
            </w:pPr>
            <w:r>
              <w:rPr>
                <w:rFonts w:ascii="Courier New" w:hAnsi="Courier New" w:cs="Courier New"/>
                <w:b/>
                <w:sz w:val="20"/>
                <w:szCs w:val="20"/>
              </w:rPr>
              <w:t>13-MD-02478</w:t>
            </w:r>
          </w:p>
        </w:tc>
        <w:tc>
          <w:tcPr>
            <w:tcW w:w="1710" w:type="dxa"/>
          </w:tcPr>
          <w:p w:rsidR="00632EDB" w:rsidRDefault="00632EDB" w:rsidP="00C0713E">
            <w:pPr>
              <w:pStyle w:val="PlainText"/>
              <w:rPr>
                <w:rFonts w:ascii="Courier New" w:hAnsi="Courier New" w:cs="Courier New"/>
                <w:b/>
                <w:sz w:val="20"/>
                <w:szCs w:val="20"/>
              </w:rPr>
            </w:pPr>
          </w:p>
          <w:p w:rsidR="00632EDB" w:rsidRDefault="00632EDB" w:rsidP="00C0713E">
            <w:pPr>
              <w:pStyle w:val="PlainText"/>
              <w:rPr>
                <w:rFonts w:ascii="Courier New" w:hAnsi="Courier New" w:cs="Courier New"/>
                <w:b/>
                <w:sz w:val="20"/>
                <w:szCs w:val="20"/>
              </w:rPr>
            </w:pPr>
            <w:r>
              <w:rPr>
                <w:rFonts w:ascii="Courier New" w:hAnsi="Courier New" w:cs="Courier New"/>
                <w:b/>
                <w:sz w:val="20"/>
                <w:szCs w:val="20"/>
              </w:rPr>
              <w:t>(D. Conn.)</w:t>
            </w:r>
          </w:p>
        </w:tc>
        <w:tc>
          <w:tcPr>
            <w:tcW w:w="6120" w:type="dxa"/>
          </w:tcPr>
          <w:p w:rsidR="00632EDB" w:rsidRDefault="00632EDB" w:rsidP="00C0713E">
            <w:pPr>
              <w:pStyle w:val="PlainText"/>
              <w:jc w:val="left"/>
              <w:rPr>
                <w:rFonts w:ascii="Courier New" w:hAnsi="Courier New" w:cs="Courier New"/>
                <w:b/>
                <w:sz w:val="20"/>
                <w:szCs w:val="20"/>
              </w:rPr>
            </w:pPr>
          </w:p>
          <w:p w:rsidR="00632EDB" w:rsidRDefault="00632EDB" w:rsidP="00C0713E">
            <w:pPr>
              <w:pStyle w:val="PlainText"/>
              <w:jc w:val="left"/>
              <w:rPr>
                <w:rFonts w:ascii="Courier New" w:hAnsi="Courier New" w:cs="Courier New"/>
                <w:b/>
                <w:sz w:val="20"/>
                <w:szCs w:val="20"/>
              </w:rPr>
            </w:pPr>
            <w:r>
              <w:rPr>
                <w:rFonts w:ascii="Courier New" w:hAnsi="Courier New" w:cs="Courier New"/>
                <w:b/>
                <w:sz w:val="20"/>
                <w:szCs w:val="20"/>
              </w:rPr>
              <w:t>In re: Convergent Telephone Consumer Protection Act Litigation</w:t>
            </w:r>
          </w:p>
          <w:p w:rsidR="00632EDB" w:rsidRDefault="00632EDB" w:rsidP="00C0713E">
            <w:pPr>
              <w:pStyle w:val="PlainText"/>
              <w:jc w:val="left"/>
              <w:rPr>
                <w:rFonts w:ascii="Courier New" w:hAnsi="Courier New" w:cs="Courier New"/>
                <w:b/>
                <w:sz w:val="20"/>
                <w:szCs w:val="20"/>
              </w:rPr>
            </w:pPr>
            <w:r>
              <w:rPr>
                <w:rFonts w:ascii="Courier New" w:hAnsi="Courier New" w:cs="Courier New"/>
                <w:b/>
                <w:sz w:val="20"/>
                <w:szCs w:val="20"/>
              </w:rPr>
              <w:t>Re Defendant: Convergent Outsourcing, Inc.</w:t>
            </w:r>
          </w:p>
          <w:p w:rsidR="00632EDB" w:rsidRDefault="00C0713E" w:rsidP="00C0713E">
            <w:pPr>
              <w:pStyle w:val="PlainText"/>
              <w:jc w:val="left"/>
              <w:rPr>
                <w:rFonts w:ascii="Courier New" w:hAnsi="Courier New" w:cs="Courier New"/>
                <w:sz w:val="20"/>
                <w:szCs w:val="20"/>
              </w:rPr>
            </w:pPr>
            <w:r>
              <w:rPr>
                <w:rFonts w:ascii="Courier New" w:hAnsi="Courier New" w:cs="Courier New"/>
                <w:sz w:val="20"/>
                <w:szCs w:val="20"/>
              </w:rPr>
              <w:t>Consum</w:t>
            </w:r>
            <w:r w:rsidR="00C14E5D">
              <w:rPr>
                <w:rFonts w:ascii="Courier New" w:hAnsi="Courier New" w:cs="Courier New"/>
                <w:sz w:val="20"/>
                <w:szCs w:val="20"/>
              </w:rPr>
              <w:t>er-p</w:t>
            </w:r>
            <w:r w:rsidR="00632EDB" w:rsidRPr="009A3210">
              <w:rPr>
                <w:rFonts w:ascii="Courier New" w:hAnsi="Courier New" w:cs="Courier New"/>
                <w:sz w:val="20"/>
                <w:szCs w:val="20"/>
              </w:rPr>
              <w:t xml:space="preserve">laintiffs allege that certain </w:t>
            </w:r>
            <w:r w:rsidR="00632EDB">
              <w:rPr>
                <w:rFonts w:ascii="Courier New" w:hAnsi="Courier New" w:cs="Courier New"/>
                <w:sz w:val="20"/>
                <w:szCs w:val="20"/>
              </w:rPr>
              <w:t>Convergent telephone</w:t>
            </w:r>
            <w:r w:rsidR="00632EDB" w:rsidRPr="009A3210">
              <w:rPr>
                <w:rFonts w:ascii="Courier New" w:hAnsi="Courier New" w:cs="Courier New"/>
                <w:sz w:val="20"/>
                <w:szCs w:val="20"/>
              </w:rPr>
              <w:t xml:space="preserve"> calls violated the federal Telephone Consumer</w:t>
            </w:r>
            <w:r w:rsidR="00632EDB">
              <w:rPr>
                <w:rFonts w:ascii="Courier New" w:hAnsi="Courier New" w:cs="Courier New"/>
                <w:sz w:val="20"/>
                <w:szCs w:val="20"/>
              </w:rPr>
              <w:t xml:space="preserve"> </w:t>
            </w:r>
            <w:r w:rsidR="00632EDB" w:rsidRPr="009A3210">
              <w:rPr>
                <w:rFonts w:ascii="Courier New" w:hAnsi="Courier New" w:cs="Courier New"/>
                <w:sz w:val="20"/>
                <w:szCs w:val="20"/>
              </w:rPr>
              <w:t xml:space="preserve">Protection Act, 47 U.S.C. </w:t>
            </w:r>
            <w:r w:rsidR="00632EDB">
              <w:rPr>
                <w:rFonts w:ascii="Times New Roman" w:hAnsi="Times New Roman" w:cs="Times New Roman"/>
                <w:sz w:val="20"/>
                <w:szCs w:val="20"/>
              </w:rPr>
              <w:t>§</w:t>
            </w:r>
            <w:r w:rsidR="00632EDB" w:rsidRPr="009A3210">
              <w:rPr>
                <w:rFonts w:ascii="Courier New" w:hAnsi="Courier New" w:cs="Courier New"/>
                <w:sz w:val="20"/>
                <w:szCs w:val="20"/>
              </w:rPr>
              <w:t xml:space="preserve"> 227, et seq. (the “TCPA”).</w:t>
            </w:r>
            <w:r w:rsidR="00632EDB">
              <w:rPr>
                <w:rFonts w:ascii="Courier New" w:hAnsi="Courier New" w:cs="Courier New"/>
                <w:sz w:val="20"/>
                <w:szCs w:val="20"/>
              </w:rPr>
              <w:t xml:space="preserve">  The Class is described as a</w:t>
            </w:r>
            <w:r w:rsidR="00632EDB" w:rsidRPr="009A3210">
              <w:rPr>
                <w:rFonts w:ascii="Courier New" w:hAnsi="Courier New" w:cs="Courier New"/>
                <w:sz w:val="20"/>
                <w:szCs w:val="20"/>
              </w:rPr>
              <w:t xml:space="preserve">ll persons called by Convergent on </w:t>
            </w:r>
            <w:r w:rsidR="00632EDB" w:rsidRPr="009A3210">
              <w:rPr>
                <w:rFonts w:ascii="Courier New" w:hAnsi="Courier New" w:cs="Courier New"/>
                <w:sz w:val="20"/>
                <w:szCs w:val="20"/>
              </w:rPr>
              <w:lastRenderedPageBreak/>
              <w:t>a cellular telephone who</w:t>
            </w:r>
            <w:r w:rsidR="00632EDB">
              <w:rPr>
                <w:rFonts w:ascii="Courier New" w:hAnsi="Courier New" w:cs="Courier New"/>
                <w:sz w:val="20"/>
                <w:szCs w:val="20"/>
              </w:rPr>
              <w:t>:</w:t>
            </w:r>
            <w:r w:rsidR="00632EDB" w:rsidRPr="009A3210">
              <w:rPr>
                <w:rFonts w:ascii="Courier New" w:hAnsi="Courier New" w:cs="Courier New"/>
                <w:sz w:val="20"/>
                <w:szCs w:val="20"/>
              </w:rPr>
              <w:t xml:space="preserve"> (a) had been reported to</w:t>
            </w:r>
            <w:r w:rsidR="00632EDB">
              <w:rPr>
                <w:rFonts w:ascii="Courier New" w:hAnsi="Courier New" w:cs="Courier New"/>
                <w:sz w:val="20"/>
                <w:szCs w:val="20"/>
              </w:rPr>
              <w:t xml:space="preserve"> </w:t>
            </w:r>
            <w:r w:rsidR="00632EDB" w:rsidRPr="009A3210">
              <w:rPr>
                <w:rFonts w:ascii="Courier New" w:hAnsi="Courier New" w:cs="Courier New"/>
                <w:sz w:val="20"/>
                <w:szCs w:val="20"/>
              </w:rPr>
              <w:t>Convergent as a wrong number; (b) previously requested Convergent not to call such</w:t>
            </w:r>
            <w:r w:rsidR="00632EDB">
              <w:rPr>
                <w:rFonts w:ascii="Courier New" w:hAnsi="Courier New" w:cs="Courier New"/>
                <w:sz w:val="20"/>
                <w:szCs w:val="20"/>
              </w:rPr>
              <w:t xml:space="preserve"> </w:t>
            </w:r>
            <w:r w:rsidR="00632EDB" w:rsidRPr="009A3210">
              <w:rPr>
                <w:rFonts w:ascii="Courier New" w:hAnsi="Courier New" w:cs="Courier New"/>
                <w:sz w:val="20"/>
                <w:szCs w:val="20"/>
              </w:rPr>
              <w:t xml:space="preserve">telephone number; (c) </w:t>
            </w:r>
            <w:r w:rsidR="00632EDB">
              <w:rPr>
                <w:rFonts w:ascii="Courier New" w:hAnsi="Courier New" w:cs="Courier New"/>
                <w:sz w:val="20"/>
                <w:szCs w:val="20"/>
              </w:rPr>
              <w:t xml:space="preserve">were </w:t>
            </w:r>
            <w:r w:rsidR="00632EDB" w:rsidRPr="009A3210">
              <w:rPr>
                <w:rFonts w:ascii="Courier New" w:hAnsi="Courier New" w:cs="Courier New"/>
                <w:sz w:val="20"/>
                <w:szCs w:val="20"/>
              </w:rPr>
              <w:t>called after providing to Convergent notice of bankruptcy; (d)</w:t>
            </w:r>
            <w:r w:rsidR="00632EDB">
              <w:rPr>
                <w:rFonts w:ascii="Courier New" w:hAnsi="Courier New" w:cs="Courier New"/>
                <w:sz w:val="20"/>
                <w:szCs w:val="20"/>
              </w:rPr>
              <w:t xml:space="preserve"> were </w:t>
            </w:r>
            <w:r w:rsidR="00632EDB" w:rsidRPr="009A3210">
              <w:rPr>
                <w:rFonts w:ascii="Courier New" w:hAnsi="Courier New" w:cs="Courier New"/>
                <w:sz w:val="20"/>
                <w:szCs w:val="20"/>
              </w:rPr>
              <w:t xml:space="preserve">called after entry by Convergent of an internal attorney handling code or (e) </w:t>
            </w:r>
            <w:r w:rsidR="00632EDB">
              <w:rPr>
                <w:rFonts w:ascii="Courier New" w:hAnsi="Courier New" w:cs="Courier New"/>
                <w:sz w:val="20"/>
                <w:szCs w:val="20"/>
              </w:rPr>
              <w:t xml:space="preserve">were </w:t>
            </w:r>
            <w:r w:rsidR="00632EDB" w:rsidRPr="009A3210">
              <w:rPr>
                <w:rFonts w:ascii="Courier New" w:hAnsi="Courier New" w:cs="Courier New"/>
                <w:sz w:val="20"/>
                <w:szCs w:val="20"/>
              </w:rPr>
              <w:t>called on a cell number obtained via third party skip t</w:t>
            </w:r>
            <w:r w:rsidR="00632EDB">
              <w:rPr>
                <w:rFonts w:ascii="Courier New" w:hAnsi="Courier New" w:cs="Courier New"/>
                <w:sz w:val="20"/>
                <w:szCs w:val="20"/>
              </w:rPr>
              <w:t>racing, on or after 10-26-</w:t>
            </w:r>
            <w:r w:rsidR="00632EDB" w:rsidRPr="009A3210">
              <w:rPr>
                <w:rFonts w:ascii="Courier New" w:hAnsi="Courier New" w:cs="Courier New"/>
                <w:sz w:val="20"/>
                <w:szCs w:val="20"/>
              </w:rPr>
              <w:t>2008</w:t>
            </w:r>
            <w:r w:rsidR="00632EDB">
              <w:rPr>
                <w:rFonts w:ascii="Courier New" w:hAnsi="Courier New" w:cs="Courier New"/>
                <w:sz w:val="20"/>
                <w:szCs w:val="20"/>
              </w:rPr>
              <w:t xml:space="preserve"> </w:t>
            </w:r>
            <w:r w:rsidR="00632EDB" w:rsidRPr="009A3210">
              <w:rPr>
                <w:rFonts w:ascii="Courier New" w:hAnsi="Courier New" w:cs="Courier New"/>
                <w:sz w:val="20"/>
                <w:szCs w:val="20"/>
              </w:rPr>
              <w:t xml:space="preserve">through and including the date of entry of </w:t>
            </w:r>
            <w:r w:rsidR="00632EDB">
              <w:rPr>
                <w:rFonts w:ascii="Courier New" w:hAnsi="Courier New" w:cs="Courier New"/>
                <w:sz w:val="20"/>
                <w:szCs w:val="20"/>
              </w:rPr>
              <w:t>the Preliminary Approval Order.</w:t>
            </w:r>
          </w:p>
          <w:p w:rsidR="00632EDB" w:rsidRPr="009A3210" w:rsidRDefault="00632EDB" w:rsidP="00C0713E">
            <w:pPr>
              <w:pStyle w:val="PlainText"/>
              <w:jc w:val="left"/>
              <w:rPr>
                <w:rFonts w:ascii="Courier New" w:hAnsi="Courier New" w:cs="Courier New"/>
                <w:sz w:val="20"/>
                <w:szCs w:val="20"/>
              </w:rPr>
            </w:pPr>
          </w:p>
        </w:tc>
        <w:tc>
          <w:tcPr>
            <w:tcW w:w="1440" w:type="dxa"/>
          </w:tcPr>
          <w:p w:rsidR="00632EDB" w:rsidRDefault="00632EDB" w:rsidP="00C0713E">
            <w:pPr>
              <w:pStyle w:val="PlainText"/>
              <w:rPr>
                <w:rFonts w:ascii="Courier New" w:hAnsi="Courier New" w:cs="Courier New"/>
                <w:b/>
                <w:sz w:val="20"/>
                <w:szCs w:val="20"/>
              </w:rPr>
            </w:pPr>
          </w:p>
          <w:p w:rsidR="00632EDB" w:rsidRDefault="00632EDB" w:rsidP="00C0713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32EDB" w:rsidRDefault="00632EDB" w:rsidP="00C0713E">
            <w:pPr>
              <w:pStyle w:val="PlainText"/>
              <w:jc w:val="left"/>
              <w:rPr>
                <w:rFonts w:ascii="Courier New" w:hAnsi="Courier New" w:cs="Courier New"/>
                <w:b/>
                <w:noProof/>
                <w:sz w:val="20"/>
                <w:szCs w:val="20"/>
              </w:rPr>
            </w:pPr>
          </w:p>
          <w:p w:rsidR="00632EDB" w:rsidRDefault="00632EDB" w:rsidP="00C0713E">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632EDB" w:rsidRDefault="00632EDB" w:rsidP="00C0713E">
            <w:pPr>
              <w:pStyle w:val="PlainText"/>
              <w:jc w:val="left"/>
              <w:rPr>
                <w:rFonts w:ascii="Courier New" w:hAnsi="Courier New" w:cs="Courier New"/>
                <w:b/>
                <w:noProof/>
                <w:sz w:val="20"/>
                <w:szCs w:val="20"/>
              </w:rPr>
            </w:pPr>
          </w:p>
          <w:p w:rsidR="00632EDB" w:rsidRDefault="00632EDB" w:rsidP="00C0713E">
            <w:pPr>
              <w:pStyle w:val="PlainText"/>
              <w:jc w:val="left"/>
              <w:rPr>
                <w:rFonts w:ascii="Courier New" w:hAnsi="Courier New" w:cs="Courier New"/>
                <w:b/>
                <w:noProof/>
                <w:sz w:val="20"/>
                <w:szCs w:val="20"/>
              </w:rPr>
            </w:pPr>
            <w:r w:rsidRPr="009A3210">
              <w:rPr>
                <w:rFonts w:ascii="Courier New" w:hAnsi="Courier New" w:cs="Courier New"/>
                <w:b/>
                <w:noProof/>
                <w:sz w:val="20"/>
                <w:szCs w:val="20"/>
              </w:rPr>
              <w:t>Keith Keogh</w:t>
            </w:r>
          </w:p>
          <w:p w:rsidR="00632EDB" w:rsidRPr="009A3210" w:rsidRDefault="00632EDB" w:rsidP="00C0713E">
            <w:pPr>
              <w:pStyle w:val="PlainText"/>
              <w:jc w:val="left"/>
              <w:rPr>
                <w:rFonts w:ascii="Courier New" w:hAnsi="Courier New" w:cs="Courier New"/>
                <w:b/>
                <w:noProof/>
                <w:sz w:val="20"/>
                <w:szCs w:val="20"/>
              </w:rPr>
            </w:pPr>
            <w:r w:rsidRPr="009A3210">
              <w:rPr>
                <w:rFonts w:ascii="Courier New" w:hAnsi="Courier New" w:cs="Courier New"/>
                <w:b/>
                <w:noProof/>
                <w:sz w:val="20"/>
                <w:szCs w:val="20"/>
              </w:rPr>
              <w:t>Keogh Law, Ltd.</w:t>
            </w:r>
          </w:p>
          <w:p w:rsidR="00632EDB" w:rsidRDefault="00632EDB" w:rsidP="00C0713E">
            <w:pPr>
              <w:pStyle w:val="PlainText"/>
              <w:jc w:val="left"/>
              <w:rPr>
                <w:rFonts w:ascii="Courier New" w:hAnsi="Courier New" w:cs="Courier New"/>
                <w:b/>
                <w:noProof/>
                <w:sz w:val="20"/>
                <w:szCs w:val="20"/>
              </w:rPr>
            </w:pPr>
            <w:r>
              <w:rPr>
                <w:rFonts w:ascii="Courier New" w:hAnsi="Courier New" w:cs="Courier New"/>
                <w:b/>
                <w:noProof/>
                <w:sz w:val="20"/>
                <w:szCs w:val="20"/>
              </w:rPr>
              <w:t>55 Monroe Street</w:t>
            </w:r>
          </w:p>
          <w:p w:rsidR="00632EDB" w:rsidRPr="009A3210" w:rsidRDefault="00632EDB" w:rsidP="00C0713E">
            <w:pPr>
              <w:pStyle w:val="PlainText"/>
              <w:jc w:val="left"/>
              <w:rPr>
                <w:rFonts w:ascii="Courier New" w:hAnsi="Courier New" w:cs="Courier New"/>
                <w:b/>
                <w:noProof/>
                <w:sz w:val="20"/>
                <w:szCs w:val="20"/>
              </w:rPr>
            </w:pPr>
            <w:r>
              <w:rPr>
                <w:rFonts w:ascii="Courier New" w:hAnsi="Courier New" w:cs="Courier New"/>
                <w:b/>
                <w:noProof/>
                <w:sz w:val="20"/>
                <w:szCs w:val="20"/>
              </w:rPr>
              <w:t>Suite</w:t>
            </w:r>
            <w:r w:rsidRPr="009A3210">
              <w:rPr>
                <w:rFonts w:ascii="Courier New" w:hAnsi="Courier New" w:cs="Courier New"/>
                <w:b/>
                <w:noProof/>
                <w:sz w:val="20"/>
                <w:szCs w:val="20"/>
              </w:rPr>
              <w:t xml:space="preserve"> 3390</w:t>
            </w:r>
          </w:p>
          <w:p w:rsidR="00632EDB" w:rsidRDefault="00632EDB" w:rsidP="00C0713E">
            <w:pPr>
              <w:pStyle w:val="PlainText"/>
              <w:jc w:val="left"/>
              <w:rPr>
                <w:rFonts w:ascii="Courier New" w:hAnsi="Courier New" w:cs="Courier New"/>
                <w:b/>
                <w:noProof/>
                <w:sz w:val="20"/>
                <w:szCs w:val="20"/>
              </w:rPr>
            </w:pPr>
            <w:r w:rsidRPr="009A3210">
              <w:rPr>
                <w:rFonts w:ascii="Courier New" w:hAnsi="Courier New" w:cs="Courier New"/>
                <w:b/>
                <w:noProof/>
                <w:sz w:val="20"/>
                <w:szCs w:val="20"/>
              </w:rPr>
              <w:t>Chicago, IL 60603</w:t>
            </w:r>
          </w:p>
        </w:tc>
      </w:tr>
      <w:tr w:rsidR="00F216A4" w:rsidRPr="007167C0" w:rsidTr="003C533D">
        <w:tc>
          <w:tcPr>
            <w:tcW w:w="1353"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4-15-2016</w:t>
            </w:r>
          </w:p>
        </w:tc>
        <w:tc>
          <w:tcPr>
            <w:tcW w:w="162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14-CV-05191</w:t>
            </w:r>
          </w:p>
        </w:tc>
        <w:tc>
          <w:tcPr>
            <w:tcW w:w="171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F216A4" w:rsidRDefault="00F216A4" w:rsidP="004B7D4B">
            <w:pPr>
              <w:pStyle w:val="PlainText"/>
              <w:jc w:val="left"/>
              <w:rPr>
                <w:rFonts w:ascii="Courier New" w:hAnsi="Courier New" w:cs="Courier New"/>
                <w:b/>
                <w:sz w:val="20"/>
                <w:szCs w:val="20"/>
              </w:rPr>
            </w:pPr>
          </w:p>
          <w:p w:rsidR="00F216A4" w:rsidRDefault="00F216A4" w:rsidP="004B7D4B">
            <w:pPr>
              <w:pStyle w:val="PlainText"/>
              <w:jc w:val="left"/>
              <w:rPr>
                <w:rFonts w:ascii="Courier New" w:hAnsi="Courier New" w:cs="Courier New"/>
                <w:b/>
                <w:sz w:val="20"/>
                <w:szCs w:val="20"/>
              </w:rPr>
            </w:pPr>
            <w:r>
              <w:rPr>
                <w:rFonts w:ascii="Courier New" w:hAnsi="Courier New" w:cs="Courier New"/>
                <w:b/>
                <w:sz w:val="20"/>
                <w:szCs w:val="20"/>
              </w:rPr>
              <w:t xml:space="preserve">Shawn Heaton and Anna </w:t>
            </w:r>
            <w:proofErr w:type="spellStart"/>
            <w:r>
              <w:rPr>
                <w:rFonts w:ascii="Courier New" w:hAnsi="Courier New" w:cs="Courier New"/>
                <w:b/>
                <w:sz w:val="20"/>
                <w:szCs w:val="20"/>
              </w:rPr>
              <w:t>Ahlborn</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Socialfinance</w:t>
            </w:r>
            <w:proofErr w:type="spellEnd"/>
            <w:r>
              <w:rPr>
                <w:rFonts w:ascii="Courier New" w:hAnsi="Courier New" w:cs="Courier New"/>
                <w:b/>
                <w:sz w:val="20"/>
                <w:szCs w:val="20"/>
              </w:rPr>
              <w:t xml:space="preserve">, Inc. and </w:t>
            </w:r>
            <w:proofErr w:type="spellStart"/>
            <w:r>
              <w:rPr>
                <w:rFonts w:ascii="Courier New" w:hAnsi="Courier New" w:cs="Courier New"/>
                <w:b/>
                <w:sz w:val="20"/>
                <w:szCs w:val="20"/>
              </w:rPr>
              <w:t>SoFi</w:t>
            </w:r>
            <w:proofErr w:type="spellEnd"/>
            <w:r>
              <w:rPr>
                <w:rFonts w:ascii="Courier New" w:hAnsi="Courier New" w:cs="Courier New"/>
                <w:b/>
                <w:sz w:val="20"/>
                <w:szCs w:val="20"/>
              </w:rPr>
              <w:t xml:space="preserve"> Lending Corp. </w:t>
            </w:r>
          </w:p>
          <w:p w:rsidR="00F216A4" w:rsidRDefault="00F216A4" w:rsidP="004B7D4B">
            <w:pPr>
              <w:pStyle w:val="PlainText"/>
              <w:jc w:val="left"/>
              <w:rPr>
                <w:rFonts w:ascii="Courier New" w:hAnsi="Courier New" w:cs="Courier New"/>
                <w:sz w:val="20"/>
                <w:szCs w:val="20"/>
              </w:rPr>
            </w:pPr>
            <w:r w:rsidRPr="004D5543">
              <w:rPr>
                <w:rFonts w:ascii="Courier New" w:hAnsi="Courier New" w:cs="Courier New"/>
                <w:sz w:val="20"/>
                <w:szCs w:val="20"/>
              </w:rPr>
              <w:t xml:space="preserve">Plaintiffs allege that: (1) </w:t>
            </w:r>
            <w:proofErr w:type="spellStart"/>
            <w:r w:rsidRPr="004D5543">
              <w:rPr>
                <w:rFonts w:ascii="Courier New" w:hAnsi="Courier New" w:cs="Courier New"/>
                <w:sz w:val="20"/>
                <w:szCs w:val="20"/>
              </w:rPr>
              <w:t>SoFi’s</w:t>
            </w:r>
            <w:proofErr w:type="spellEnd"/>
            <w:r w:rsidRPr="004D5543">
              <w:rPr>
                <w:rFonts w:ascii="Courier New" w:hAnsi="Courier New" w:cs="Courier New"/>
                <w:sz w:val="20"/>
                <w:szCs w:val="20"/>
              </w:rPr>
              <w:t xml:space="preserve"> website confused and/or misled consumers about whether </w:t>
            </w:r>
            <w:proofErr w:type="spellStart"/>
            <w:r w:rsidRPr="004D5543">
              <w:rPr>
                <w:rFonts w:ascii="Courier New" w:hAnsi="Courier New" w:cs="Courier New"/>
                <w:sz w:val="20"/>
                <w:szCs w:val="20"/>
              </w:rPr>
              <w:t>SoFi</w:t>
            </w:r>
            <w:proofErr w:type="spellEnd"/>
            <w:r w:rsidRPr="004D5543">
              <w:rPr>
                <w:rFonts w:ascii="Courier New" w:hAnsi="Courier New" w:cs="Courier New"/>
                <w:sz w:val="20"/>
                <w:szCs w:val="20"/>
              </w:rPr>
              <w:t xml:space="preserve"> would ever do “hard” credit inquiries; and (2) </w:t>
            </w:r>
            <w:proofErr w:type="spellStart"/>
            <w:r w:rsidRPr="004D5543">
              <w:rPr>
                <w:rFonts w:ascii="Courier New" w:hAnsi="Courier New" w:cs="Courier New"/>
                <w:sz w:val="20"/>
                <w:szCs w:val="20"/>
              </w:rPr>
              <w:t>SoFi</w:t>
            </w:r>
            <w:proofErr w:type="spellEnd"/>
            <w:r w:rsidRPr="004D5543">
              <w:rPr>
                <w:rFonts w:ascii="Courier New" w:hAnsi="Courier New" w:cs="Courier New"/>
                <w:sz w:val="20"/>
                <w:szCs w:val="20"/>
              </w:rPr>
              <w:t xml:space="preserve"> obtained credit reports on consumers on a “hard inquiry” basis when it lacked the legal right to do so.  The Class</w:t>
            </w:r>
            <w:r w:rsidR="002373D5">
              <w:rPr>
                <w:rFonts w:ascii="Courier New" w:hAnsi="Courier New" w:cs="Courier New"/>
                <w:sz w:val="20"/>
                <w:szCs w:val="20"/>
              </w:rPr>
              <w:t xml:space="preserve"> Period </w:t>
            </w:r>
            <w:r w:rsidRPr="004D5543">
              <w:rPr>
                <w:rFonts w:ascii="Courier New" w:hAnsi="Courier New" w:cs="Courier New"/>
                <w:sz w:val="20"/>
                <w:szCs w:val="20"/>
              </w:rPr>
              <w:t xml:space="preserve">is from 11-20-2013 to 8-13-2014.  </w:t>
            </w:r>
          </w:p>
          <w:p w:rsidR="00470AF9" w:rsidRPr="004D5543" w:rsidRDefault="00470AF9" w:rsidP="004B7D4B">
            <w:pPr>
              <w:pStyle w:val="PlainText"/>
              <w:jc w:val="left"/>
              <w:rPr>
                <w:rFonts w:ascii="Courier New" w:hAnsi="Courier New" w:cs="Courier New"/>
                <w:sz w:val="20"/>
                <w:szCs w:val="20"/>
              </w:rPr>
            </w:pPr>
          </w:p>
        </w:tc>
        <w:tc>
          <w:tcPr>
            <w:tcW w:w="144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216A4" w:rsidRDefault="00F216A4" w:rsidP="004B7D4B">
            <w:pPr>
              <w:pStyle w:val="PlainText"/>
              <w:jc w:val="left"/>
              <w:rPr>
                <w:rFonts w:ascii="Courier New" w:hAnsi="Courier New" w:cs="Courier New"/>
                <w:b/>
                <w:sz w:val="20"/>
                <w:szCs w:val="20"/>
              </w:rPr>
            </w:pPr>
          </w:p>
          <w:p w:rsidR="00F216A4" w:rsidRDefault="00F216A4" w:rsidP="004B7D4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373D5" w:rsidRDefault="002373D5" w:rsidP="004B7D4B">
            <w:pPr>
              <w:pStyle w:val="PlainText"/>
              <w:jc w:val="left"/>
              <w:rPr>
                <w:rFonts w:ascii="Courier New" w:hAnsi="Courier New" w:cs="Courier New"/>
                <w:b/>
                <w:sz w:val="16"/>
                <w:szCs w:val="16"/>
              </w:rPr>
            </w:pPr>
          </w:p>
          <w:p w:rsidR="00F216A4" w:rsidRPr="00EC33F2" w:rsidRDefault="00F216A4" w:rsidP="004B7D4B">
            <w:pPr>
              <w:pStyle w:val="PlainText"/>
              <w:jc w:val="left"/>
              <w:rPr>
                <w:rFonts w:ascii="Courier New" w:hAnsi="Courier New" w:cs="Courier New"/>
                <w:b/>
                <w:sz w:val="16"/>
                <w:szCs w:val="16"/>
              </w:rPr>
            </w:pPr>
            <w:r w:rsidRPr="00EC33F2">
              <w:rPr>
                <w:rFonts w:ascii="Courier New" w:hAnsi="Courier New" w:cs="Courier New"/>
                <w:b/>
                <w:sz w:val="16"/>
                <w:szCs w:val="16"/>
              </w:rPr>
              <w:t>E. Michelle Drake</w:t>
            </w:r>
          </w:p>
          <w:p w:rsidR="00F216A4" w:rsidRPr="00EC33F2" w:rsidRDefault="00F216A4" w:rsidP="004B7D4B">
            <w:pPr>
              <w:pStyle w:val="PlainText"/>
              <w:jc w:val="left"/>
              <w:rPr>
                <w:rFonts w:ascii="Courier New" w:hAnsi="Courier New" w:cs="Courier New"/>
                <w:b/>
                <w:sz w:val="16"/>
                <w:szCs w:val="16"/>
              </w:rPr>
            </w:pPr>
            <w:r w:rsidRPr="00EC33F2">
              <w:rPr>
                <w:rFonts w:ascii="Courier New" w:hAnsi="Courier New" w:cs="Courier New"/>
                <w:b/>
                <w:sz w:val="16"/>
                <w:szCs w:val="16"/>
              </w:rPr>
              <w:t>Berger &amp; Montague, P.C.</w:t>
            </w:r>
          </w:p>
          <w:p w:rsidR="00F216A4" w:rsidRPr="00EC33F2" w:rsidRDefault="00F216A4" w:rsidP="004B7D4B">
            <w:pPr>
              <w:pStyle w:val="PlainText"/>
              <w:jc w:val="left"/>
              <w:rPr>
                <w:rFonts w:ascii="Courier New" w:hAnsi="Courier New" w:cs="Courier New"/>
                <w:b/>
                <w:sz w:val="16"/>
                <w:szCs w:val="16"/>
              </w:rPr>
            </w:pPr>
            <w:r w:rsidRPr="00EC33F2">
              <w:rPr>
                <w:rFonts w:ascii="Courier New" w:hAnsi="Courier New" w:cs="Courier New"/>
                <w:b/>
                <w:sz w:val="16"/>
                <w:szCs w:val="16"/>
              </w:rPr>
              <w:t>43 Main Street SE</w:t>
            </w:r>
          </w:p>
          <w:p w:rsidR="00F216A4" w:rsidRPr="00EC33F2" w:rsidRDefault="00F216A4" w:rsidP="004B7D4B">
            <w:pPr>
              <w:pStyle w:val="PlainText"/>
              <w:jc w:val="left"/>
              <w:rPr>
                <w:rFonts w:ascii="Courier New" w:hAnsi="Courier New" w:cs="Courier New"/>
                <w:b/>
                <w:sz w:val="16"/>
                <w:szCs w:val="16"/>
              </w:rPr>
            </w:pPr>
            <w:r w:rsidRPr="00EC33F2">
              <w:rPr>
                <w:rFonts w:ascii="Courier New" w:hAnsi="Courier New" w:cs="Courier New"/>
                <w:b/>
                <w:sz w:val="16"/>
                <w:szCs w:val="16"/>
              </w:rPr>
              <w:t>Suite 505</w:t>
            </w:r>
          </w:p>
          <w:p w:rsidR="00F216A4" w:rsidRPr="00EC33F2" w:rsidRDefault="00F216A4" w:rsidP="004B7D4B">
            <w:pPr>
              <w:pStyle w:val="PlainText"/>
              <w:jc w:val="left"/>
              <w:rPr>
                <w:rFonts w:ascii="Courier New" w:hAnsi="Courier New" w:cs="Courier New"/>
                <w:b/>
                <w:sz w:val="16"/>
                <w:szCs w:val="16"/>
              </w:rPr>
            </w:pPr>
            <w:r w:rsidRPr="00EC33F2">
              <w:rPr>
                <w:rFonts w:ascii="Courier New" w:hAnsi="Courier New" w:cs="Courier New"/>
                <w:b/>
                <w:sz w:val="16"/>
                <w:szCs w:val="16"/>
              </w:rPr>
              <w:t>Minneapolis, MN 55414</w:t>
            </w:r>
          </w:p>
          <w:p w:rsidR="00F216A4" w:rsidRPr="009965E8" w:rsidRDefault="00F216A4" w:rsidP="004B7D4B">
            <w:pPr>
              <w:pStyle w:val="PlainText"/>
              <w:jc w:val="left"/>
              <w:rPr>
                <w:rFonts w:ascii="Courier New" w:hAnsi="Courier New" w:cs="Courier New"/>
                <w:b/>
                <w:sz w:val="20"/>
                <w:szCs w:val="20"/>
              </w:rPr>
            </w:pPr>
            <w:r>
              <w:rPr>
                <w:rFonts w:ascii="Courier New" w:hAnsi="Courier New" w:cs="Courier New"/>
                <w:b/>
                <w:sz w:val="20"/>
                <w:szCs w:val="20"/>
              </w:rPr>
              <w:t xml:space="preserve"> </w:t>
            </w:r>
          </w:p>
        </w:tc>
      </w:tr>
      <w:tr w:rsidR="008C5901" w:rsidRPr="007167C0" w:rsidTr="003C533D">
        <w:tc>
          <w:tcPr>
            <w:tcW w:w="1353" w:type="dxa"/>
          </w:tcPr>
          <w:p w:rsidR="008C5901" w:rsidRDefault="008C5901" w:rsidP="00AF3A76">
            <w:pPr>
              <w:pStyle w:val="PlainText"/>
              <w:rPr>
                <w:rFonts w:ascii="Courier New" w:hAnsi="Courier New" w:cs="Courier New"/>
                <w:b/>
                <w:sz w:val="20"/>
                <w:szCs w:val="20"/>
              </w:rPr>
            </w:pPr>
          </w:p>
          <w:p w:rsidR="008C5901" w:rsidRDefault="008C5901" w:rsidP="00AF3A76">
            <w:pPr>
              <w:pStyle w:val="PlainText"/>
              <w:rPr>
                <w:rFonts w:ascii="Courier New" w:hAnsi="Courier New" w:cs="Courier New"/>
                <w:b/>
                <w:sz w:val="20"/>
                <w:szCs w:val="20"/>
              </w:rPr>
            </w:pPr>
            <w:r>
              <w:rPr>
                <w:rFonts w:ascii="Courier New" w:hAnsi="Courier New" w:cs="Courier New"/>
                <w:b/>
                <w:sz w:val="20"/>
                <w:szCs w:val="20"/>
              </w:rPr>
              <w:t>4-15-2016</w:t>
            </w:r>
          </w:p>
        </w:tc>
        <w:tc>
          <w:tcPr>
            <w:tcW w:w="1620" w:type="dxa"/>
          </w:tcPr>
          <w:p w:rsidR="008C5901" w:rsidRDefault="008C5901" w:rsidP="00AF3A76">
            <w:pPr>
              <w:pStyle w:val="PlainText"/>
              <w:rPr>
                <w:rFonts w:ascii="Courier New" w:hAnsi="Courier New" w:cs="Courier New"/>
                <w:b/>
                <w:sz w:val="20"/>
                <w:szCs w:val="20"/>
              </w:rPr>
            </w:pPr>
          </w:p>
          <w:p w:rsidR="008C5901" w:rsidRDefault="008C5901" w:rsidP="00AF3A76">
            <w:pPr>
              <w:pStyle w:val="PlainText"/>
              <w:rPr>
                <w:rFonts w:ascii="Courier New" w:hAnsi="Courier New" w:cs="Courier New"/>
                <w:b/>
                <w:sz w:val="20"/>
                <w:szCs w:val="20"/>
              </w:rPr>
            </w:pPr>
            <w:r>
              <w:rPr>
                <w:rFonts w:ascii="Courier New" w:hAnsi="Courier New" w:cs="Courier New"/>
                <w:b/>
                <w:sz w:val="20"/>
                <w:szCs w:val="20"/>
              </w:rPr>
              <w:t>15-CV-01399</w:t>
            </w:r>
          </w:p>
        </w:tc>
        <w:tc>
          <w:tcPr>
            <w:tcW w:w="1710" w:type="dxa"/>
          </w:tcPr>
          <w:p w:rsidR="008C5901" w:rsidRDefault="008C5901" w:rsidP="00AF3A76">
            <w:pPr>
              <w:pStyle w:val="PlainText"/>
              <w:rPr>
                <w:rFonts w:ascii="Courier New" w:hAnsi="Courier New" w:cs="Courier New"/>
                <w:b/>
                <w:sz w:val="20"/>
                <w:szCs w:val="20"/>
              </w:rPr>
            </w:pPr>
          </w:p>
          <w:p w:rsidR="008C5901" w:rsidRDefault="008C5901" w:rsidP="00AF3A76">
            <w:pPr>
              <w:pStyle w:val="PlainText"/>
              <w:rPr>
                <w:rFonts w:ascii="Courier New" w:hAnsi="Courier New" w:cs="Courier New"/>
                <w:b/>
                <w:sz w:val="20"/>
                <w:szCs w:val="20"/>
              </w:rPr>
            </w:pPr>
            <w:r>
              <w:rPr>
                <w:rFonts w:ascii="Courier New" w:hAnsi="Courier New" w:cs="Courier New"/>
                <w:b/>
                <w:sz w:val="20"/>
                <w:szCs w:val="20"/>
              </w:rPr>
              <w:t>(E.D. La.)</w:t>
            </w:r>
          </w:p>
        </w:tc>
        <w:tc>
          <w:tcPr>
            <w:tcW w:w="6120" w:type="dxa"/>
          </w:tcPr>
          <w:p w:rsidR="008C5901" w:rsidRDefault="008C5901" w:rsidP="008E36B9">
            <w:pPr>
              <w:pStyle w:val="PlainText"/>
              <w:jc w:val="left"/>
              <w:rPr>
                <w:rFonts w:ascii="Courier New" w:hAnsi="Courier New" w:cs="Courier New"/>
                <w:b/>
                <w:sz w:val="20"/>
                <w:szCs w:val="20"/>
              </w:rPr>
            </w:pPr>
          </w:p>
          <w:p w:rsidR="008C5901" w:rsidRDefault="008C5901" w:rsidP="008E36B9">
            <w:pPr>
              <w:pStyle w:val="PlainText"/>
              <w:jc w:val="left"/>
              <w:rPr>
                <w:rFonts w:ascii="Courier New" w:hAnsi="Courier New" w:cs="Courier New"/>
                <w:b/>
                <w:sz w:val="20"/>
                <w:szCs w:val="20"/>
              </w:rPr>
            </w:pPr>
            <w:r>
              <w:rPr>
                <w:rFonts w:ascii="Courier New" w:hAnsi="Courier New" w:cs="Courier New"/>
                <w:b/>
                <w:sz w:val="20"/>
                <w:szCs w:val="20"/>
              </w:rPr>
              <w:t>Jefferson Radiation Oncology, LLC v. Advance Care Scripts, Inc.</w:t>
            </w:r>
          </w:p>
          <w:p w:rsidR="0048036C" w:rsidRDefault="00EB5D7F" w:rsidP="00F07A53">
            <w:pPr>
              <w:pStyle w:val="PlainText"/>
              <w:jc w:val="left"/>
              <w:rPr>
                <w:rFonts w:ascii="Courier New" w:hAnsi="Courier New" w:cs="Courier New"/>
                <w:sz w:val="20"/>
                <w:szCs w:val="20"/>
              </w:rPr>
            </w:pPr>
            <w:r w:rsidRPr="00EB5D7F">
              <w:rPr>
                <w:rFonts w:ascii="Courier New" w:hAnsi="Courier New" w:cs="Courier New"/>
                <w:sz w:val="20"/>
                <w:szCs w:val="20"/>
              </w:rPr>
              <w:t xml:space="preserve">Plaintiff </w:t>
            </w:r>
            <w:r w:rsidR="0048036C">
              <w:rPr>
                <w:rFonts w:ascii="Courier New" w:hAnsi="Courier New" w:cs="Courier New"/>
                <w:sz w:val="20"/>
                <w:szCs w:val="20"/>
              </w:rPr>
              <w:t>alleges</w:t>
            </w:r>
            <w:r w:rsidRPr="00EB5D7F">
              <w:rPr>
                <w:rFonts w:ascii="Courier New" w:hAnsi="Courier New" w:cs="Courier New"/>
                <w:sz w:val="20"/>
                <w:szCs w:val="20"/>
              </w:rPr>
              <w:t xml:space="preserve"> that </w:t>
            </w:r>
            <w:r w:rsidR="0048036C">
              <w:rPr>
                <w:rFonts w:ascii="Courier New" w:hAnsi="Courier New" w:cs="Courier New"/>
                <w:sz w:val="20"/>
                <w:szCs w:val="20"/>
              </w:rPr>
              <w:t>Advance Care Scripts, Inc. (“ACS”)</w:t>
            </w:r>
            <w:r w:rsidRPr="00EB5D7F">
              <w:rPr>
                <w:rFonts w:ascii="Courier New" w:hAnsi="Courier New" w:cs="Courier New"/>
                <w:sz w:val="20"/>
                <w:szCs w:val="20"/>
              </w:rPr>
              <w:t xml:space="preserve"> violated the Telephone Consumer Protection Act (“TCPA”) by send</w:t>
            </w:r>
            <w:r w:rsidR="0048036C">
              <w:rPr>
                <w:rFonts w:ascii="Courier New" w:hAnsi="Courier New" w:cs="Courier New"/>
                <w:sz w:val="20"/>
                <w:szCs w:val="20"/>
              </w:rPr>
              <w:t xml:space="preserve">ing via facsimile transmission, </w:t>
            </w:r>
            <w:r w:rsidRPr="00EB5D7F">
              <w:rPr>
                <w:rFonts w:ascii="Courier New" w:hAnsi="Courier New" w:cs="Courier New"/>
                <w:sz w:val="20"/>
                <w:szCs w:val="20"/>
              </w:rPr>
              <w:t>advertisements</w:t>
            </w:r>
            <w:r>
              <w:rPr>
                <w:rFonts w:ascii="Courier New" w:hAnsi="Courier New" w:cs="Courier New"/>
                <w:sz w:val="20"/>
                <w:szCs w:val="20"/>
              </w:rPr>
              <w:t xml:space="preserve"> that did not comply with the TCPA’s opt-out notice requirements.  The Faxes promoted products sold, or services provided, by ACS.  The Class Period is from 4-29-2011 to 2-19-2016.</w:t>
            </w:r>
            <w:r w:rsidRPr="00EB5D7F">
              <w:rPr>
                <w:rFonts w:ascii="Courier New" w:hAnsi="Courier New" w:cs="Courier New"/>
                <w:sz w:val="20"/>
                <w:szCs w:val="20"/>
              </w:rPr>
              <w:t xml:space="preserve"> </w:t>
            </w:r>
          </w:p>
          <w:p w:rsidR="007852A4" w:rsidRPr="00EB5D7F" w:rsidRDefault="007852A4" w:rsidP="00F07A53">
            <w:pPr>
              <w:pStyle w:val="PlainText"/>
              <w:jc w:val="left"/>
              <w:rPr>
                <w:rFonts w:ascii="Courier New" w:hAnsi="Courier New" w:cs="Courier New"/>
                <w:sz w:val="20"/>
                <w:szCs w:val="20"/>
              </w:rPr>
            </w:pPr>
          </w:p>
        </w:tc>
        <w:tc>
          <w:tcPr>
            <w:tcW w:w="1440" w:type="dxa"/>
          </w:tcPr>
          <w:p w:rsidR="008C5901" w:rsidRDefault="008C5901" w:rsidP="00AF3A76">
            <w:pPr>
              <w:pStyle w:val="PlainText"/>
              <w:rPr>
                <w:rFonts w:ascii="Courier New" w:hAnsi="Courier New" w:cs="Courier New"/>
                <w:b/>
                <w:sz w:val="20"/>
                <w:szCs w:val="20"/>
              </w:rPr>
            </w:pPr>
          </w:p>
          <w:p w:rsidR="008C5901" w:rsidRDefault="008C5901" w:rsidP="00AF3A76">
            <w:pPr>
              <w:pStyle w:val="PlainText"/>
              <w:rPr>
                <w:rFonts w:ascii="Courier New" w:hAnsi="Courier New" w:cs="Courier New"/>
                <w:b/>
                <w:sz w:val="20"/>
                <w:szCs w:val="20"/>
              </w:rPr>
            </w:pPr>
            <w:r>
              <w:rPr>
                <w:rFonts w:ascii="Courier New" w:hAnsi="Courier New" w:cs="Courier New"/>
                <w:b/>
                <w:sz w:val="20"/>
                <w:szCs w:val="20"/>
              </w:rPr>
              <w:t>8-10-2016</w:t>
            </w:r>
          </w:p>
        </w:tc>
        <w:tc>
          <w:tcPr>
            <w:tcW w:w="2681" w:type="dxa"/>
          </w:tcPr>
          <w:p w:rsidR="008C5901" w:rsidRDefault="008C5901" w:rsidP="005D6441">
            <w:pPr>
              <w:pStyle w:val="PlainText"/>
              <w:jc w:val="left"/>
              <w:rPr>
                <w:rFonts w:ascii="Courier New" w:hAnsi="Courier New" w:cs="Courier New"/>
                <w:b/>
                <w:noProof/>
                <w:sz w:val="20"/>
                <w:szCs w:val="20"/>
              </w:rPr>
            </w:pPr>
          </w:p>
          <w:p w:rsidR="008C5901" w:rsidRDefault="008C5901" w:rsidP="005D6441">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8C5901" w:rsidRDefault="008C5901" w:rsidP="005D6441">
            <w:pPr>
              <w:pStyle w:val="PlainText"/>
              <w:jc w:val="left"/>
              <w:rPr>
                <w:rFonts w:ascii="Courier New" w:hAnsi="Courier New" w:cs="Courier New"/>
                <w:b/>
                <w:noProof/>
                <w:sz w:val="20"/>
                <w:szCs w:val="20"/>
              </w:rPr>
            </w:pPr>
          </w:p>
          <w:p w:rsidR="008C5901" w:rsidRDefault="00EB5D7F" w:rsidP="005D6441">
            <w:pPr>
              <w:pStyle w:val="PlainText"/>
              <w:jc w:val="left"/>
              <w:rPr>
                <w:rFonts w:ascii="Courier New" w:hAnsi="Courier New" w:cs="Courier New"/>
                <w:b/>
                <w:noProof/>
                <w:sz w:val="20"/>
                <w:szCs w:val="20"/>
              </w:rPr>
            </w:pPr>
            <w:r>
              <w:rPr>
                <w:rFonts w:ascii="Courier New" w:hAnsi="Courier New" w:cs="Courier New"/>
                <w:b/>
                <w:noProof/>
                <w:sz w:val="20"/>
                <w:szCs w:val="20"/>
              </w:rPr>
              <w:t xml:space="preserve">George Recile </w:t>
            </w:r>
          </w:p>
          <w:p w:rsidR="00EB5D7F" w:rsidRDefault="00EB5D7F" w:rsidP="005D6441">
            <w:pPr>
              <w:pStyle w:val="PlainText"/>
              <w:jc w:val="left"/>
              <w:rPr>
                <w:rFonts w:ascii="Courier New" w:hAnsi="Courier New" w:cs="Courier New"/>
                <w:b/>
                <w:noProof/>
                <w:sz w:val="20"/>
                <w:szCs w:val="20"/>
              </w:rPr>
            </w:pPr>
            <w:r>
              <w:rPr>
                <w:rFonts w:ascii="Courier New" w:hAnsi="Courier New" w:cs="Courier New"/>
                <w:b/>
                <w:noProof/>
                <w:sz w:val="20"/>
                <w:szCs w:val="20"/>
              </w:rPr>
              <w:t>One Galleria B</w:t>
            </w:r>
            <w:r w:rsidR="00EC33F2">
              <w:rPr>
                <w:rFonts w:ascii="Courier New" w:hAnsi="Courier New" w:cs="Courier New"/>
                <w:b/>
                <w:noProof/>
                <w:sz w:val="20"/>
                <w:szCs w:val="20"/>
              </w:rPr>
              <w:t>lvd.</w:t>
            </w:r>
          </w:p>
          <w:p w:rsidR="00EB5D7F" w:rsidRDefault="00EB5D7F" w:rsidP="005D6441">
            <w:pPr>
              <w:pStyle w:val="PlainText"/>
              <w:jc w:val="left"/>
              <w:rPr>
                <w:rFonts w:ascii="Courier New" w:hAnsi="Courier New" w:cs="Courier New"/>
                <w:b/>
                <w:noProof/>
                <w:sz w:val="20"/>
                <w:szCs w:val="20"/>
              </w:rPr>
            </w:pPr>
            <w:r>
              <w:rPr>
                <w:rFonts w:ascii="Courier New" w:hAnsi="Courier New" w:cs="Courier New"/>
                <w:b/>
                <w:noProof/>
                <w:sz w:val="20"/>
                <w:szCs w:val="20"/>
              </w:rPr>
              <w:t>Suite 1100</w:t>
            </w:r>
          </w:p>
          <w:p w:rsidR="00EB5D7F" w:rsidRDefault="00EB5D7F" w:rsidP="005D6441">
            <w:pPr>
              <w:pStyle w:val="PlainText"/>
              <w:jc w:val="left"/>
              <w:rPr>
                <w:rFonts w:ascii="Courier New" w:hAnsi="Courier New" w:cs="Courier New"/>
                <w:b/>
                <w:noProof/>
                <w:sz w:val="20"/>
                <w:szCs w:val="20"/>
              </w:rPr>
            </w:pPr>
            <w:r>
              <w:rPr>
                <w:rFonts w:ascii="Courier New" w:hAnsi="Courier New" w:cs="Courier New"/>
                <w:b/>
                <w:noProof/>
                <w:sz w:val="20"/>
                <w:szCs w:val="20"/>
              </w:rPr>
              <w:t>Metairie, LA 70001</w:t>
            </w:r>
          </w:p>
        </w:tc>
      </w:tr>
      <w:tr w:rsidR="00F216A4" w:rsidRPr="007167C0" w:rsidTr="003C533D">
        <w:tc>
          <w:tcPr>
            <w:tcW w:w="1353"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4-15-2016</w:t>
            </w:r>
          </w:p>
        </w:tc>
        <w:tc>
          <w:tcPr>
            <w:tcW w:w="162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13-CV-21158</w:t>
            </w:r>
          </w:p>
        </w:tc>
        <w:tc>
          <w:tcPr>
            <w:tcW w:w="171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(S.D. Fla.)</w:t>
            </w:r>
          </w:p>
        </w:tc>
        <w:tc>
          <w:tcPr>
            <w:tcW w:w="6120" w:type="dxa"/>
          </w:tcPr>
          <w:p w:rsidR="00F216A4" w:rsidRDefault="00F216A4" w:rsidP="004B7D4B">
            <w:pPr>
              <w:pStyle w:val="PlainText"/>
              <w:jc w:val="left"/>
              <w:rPr>
                <w:rFonts w:ascii="Courier New" w:hAnsi="Courier New" w:cs="Courier New"/>
                <w:b/>
                <w:sz w:val="20"/>
                <w:szCs w:val="20"/>
              </w:rPr>
            </w:pPr>
          </w:p>
          <w:p w:rsidR="00F216A4" w:rsidRDefault="00F216A4" w:rsidP="004B7D4B">
            <w:pPr>
              <w:pStyle w:val="PlainText"/>
              <w:jc w:val="left"/>
              <w:rPr>
                <w:rFonts w:ascii="Courier New" w:hAnsi="Courier New" w:cs="Courier New"/>
                <w:b/>
                <w:sz w:val="20"/>
                <w:szCs w:val="20"/>
              </w:rPr>
            </w:pPr>
            <w:r>
              <w:rPr>
                <w:rFonts w:ascii="Courier New" w:hAnsi="Courier New" w:cs="Courier New"/>
                <w:b/>
                <w:sz w:val="20"/>
                <w:szCs w:val="20"/>
              </w:rPr>
              <w:t>Barba, et al. v. Shire U.S., Inc. and Shire LLC</w:t>
            </w:r>
          </w:p>
          <w:p w:rsidR="00F216A4" w:rsidRPr="00B53E18" w:rsidRDefault="00F216A4" w:rsidP="004B7D4B">
            <w:pPr>
              <w:autoSpaceDE w:val="0"/>
              <w:autoSpaceDN w:val="0"/>
              <w:adjustRightInd w:val="0"/>
              <w:jc w:val="left"/>
              <w:rPr>
                <w:rFonts w:ascii="Courier New" w:hAnsi="Courier New" w:cs="Courier New"/>
                <w:sz w:val="20"/>
                <w:szCs w:val="20"/>
              </w:rPr>
            </w:pPr>
            <w:r w:rsidRPr="00B53E18">
              <w:rPr>
                <w:rFonts w:ascii="Courier New" w:hAnsi="Courier New" w:cs="Courier New"/>
                <w:sz w:val="20"/>
                <w:szCs w:val="20"/>
              </w:rPr>
              <w:t>Plaintiffs claim that Shire delayed and lessened the</w:t>
            </w:r>
            <w:r>
              <w:rPr>
                <w:rFonts w:ascii="Courier New" w:hAnsi="Courier New" w:cs="Courier New"/>
                <w:sz w:val="20"/>
                <w:szCs w:val="20"/>
              </w:rPr>
              <w:t xml:space="preserve"> </w:t>
            </w:r>
            <w:r w:rsidRPr="00B53E18">
              <w:rPr>
                <w:rFonts w:ascii="Courier New" w:hAnsi="Courier New" w:cs="Courier New"/>
                <w:sz w:val="20"/>
                <w:szCs w:val="20"/>
              </w:rPr>
              <w:t>availability of less expensive generic versions of Adderall XR® by: (1) filing false patent litigations; (2) filing a false</w:t>
            </w:r>
          </w:p>
          <w:p w:rsidR="00F216A4" w:rsidRPr="00B53E18" w:rsidRDefault="00F216A4" w:rsidP="004B7D4B">
            <w:pPr>
              <w:autoSpaceDE w:val="0"/>
              <w:autoSpaceDN w:val="0"/>
              <w:adjustRightInd w:val="0"/>
              <w:jc w:val="left"/>
              <w:rPr>
                <w:rFonts w:ascii="Courier New" w:hAnsi="Courier New" w:cs="Courier New"/>
                <w:sz w:val="20"/>
                <w:szCs w:val="20"/>
              </w:rPr>
            </w:pPr>
            <w:r w:rsidRPr="00B53E18">
              <w:rPr>
                <w:rFonts w:ascii="Courier New" w:hAnsi="Courier New" w:cs="Courier New"/>
                <w:sz w:val="20"/>
                <w:szCs w:val="20"/>
              </w:rPr>
              <w:t>Citizens Petition to delay the Food and Drug Administration’s approval of generic versions; (3) entering into financial</w:t>
            </w:r>
            <w:r>
              <w:rPr>
                <w:rFonts w:ascii="Courier New" w:hAnsi="Courier New" w:cs="Courier New"/>
                <w:sz w:val="20"/>
                <w:szCs w:val="20"/>
              </w:rPr>
              <w:t xml:space="preserve"> </w:t>
            </w:r>
            <w:r w:rsidRPr="00B53E18">
              <w:rPr>
                <w:rFonts w:ascii="Courier New" w:hAnsi="Courier New" w:cs="Courier New"/>
                <w:sz w:val="20"/>
                <w:szCs w:val="20"/>
              </w:rPr>
              <w:t>agreements with generic drug manufacturers; (4) creating a shortage of generic versions by supplying less than agreed</w:t>
            </w:r>
            <w:r>
              <w:rPr>
                <w:rFonts w:ascii="Courier New" w:hAnsi="Courier New" w:cs="Courier New"/>
                <w:sz w:val="20"/>
                <w:szCs w:val="20"/>
              </w:rPr>
              <w:t xml:space="preserve"> </w:t>
            </w:r>
            <w:r w:rsidRPr="00B53E18">
              <w:rPr>
                <w:rFonts w:ascii="Courier New" w:hAnsi="Courier New" w:cs="Courier New"/>
                <w:sz w:val="20"/>
                <w:szCs w:val="20"/>
              </w:rPr>
              <w:t>to; and (5) paying higher rebates to managed care organizations that agreed to the preferred placement of brand Adderall</w:t>
            </w:r>
          </w:p>
          <w:p w:rsidR="00F216A4" w:rsidRDefault="00F216A4" w:rsidP="004B7D4B">
            <w:pPr>
              <w:autoSpaceDE w:val="0"/>
              <w:autoSpaceDN w:val="0"/>
              <w:adjustRightInd w:val="0"/>
              <w:jc w:val="left"/>
              <w:rPr>
                <w:rFonts w:ascii="Courier New" w:hAnsi="Courier New" w:cs="Courier New"/>
                <w:sz w:val="20"/>
                <w:szCs w:val="20"/>
              </w:rPr>
            </w:pPr>
            <w:r w:rsidRPr="00B53E18">
              <w:rPr>
                <w:rFonts w:ascii="Courier New" w:hAnsi="Courier New" w:cs="Courier New"/>
                <w:sz w:val="20"/>
                <w:szCs w:val="20"/>
              </w:rPr>
              <w:t>XR® instead of generic versions.</w:t>
            </w:r>
            <w:r>
              <w:rPr>
                <w:rFonts w:ascii="Courier New" w:hAnsi="Courier New" w:cs="Courier New"/>
                <w:sz w:val="20"/>
                <w:szCs w:val="20"/>
              </w:rPr>
              <w:t xml:space="preserve"> </w:t>
            </w:r>
            <w:r w:rsidRPr="00B53E18">
              <w:rPr>
                <w:rFonts w:ascii="Courier New" w:hAnsi="Courier New" w:cs="Courier New"/>
                <w:sz w:val="20"/>
                <w:szCs w:val="20"/>
              </w:rPr>
              <w:t>The settlement includes all persons who purchased and paid for some or all of the purchase price Adderall XR® (brand name only, for personal o</w:t>
            </w:r>
            <w:r>
              <w:rPr>
                <w:rFonts w:ascii="Courier New" w:hAnsi="Courier New" w:cs="Courier New"/>
                <w:sz w:val="20"/>
                <w:szCs w:val="20"/>
              </w:rPr>
              <w:t>r household use) from 1-1-</w:t>
            </w:r>
            <w:r w:rsidRPr="00B53E18">
              <w:rPr>
                <w:rFonts w:ascii="Courier New" w:hAnsi="Courier New" w:cs="Courier New"/>
                <w:sz w:val="20"/>
                <w:szCs w:val="20"/>
              </w:rPr>
              <w:t xml:space="preserve">2007 to </w:t>
            </w:r>
            <w:r>
              <w:rPr>
                <w:rFonts w:ascii="Courier New" w:hAnsi="Courier New" w:cs="Courier New"/>
                <w:sz w:val="20"/>
                <w:szCs w:val="20"/>
              </w:rPr>
              <w:t>the date of Preliminary Approval</w:t>
            </w:r>
            <w:r w:rsidRPr="00B53E18">
              <w:rPr>
                <w:rFonts w:ascii="Courier New" w:hAnsi="Courier New" w:cs="Courier New"/>
                <w:sz w:val="20"/>
                <w:szCs w:val="20"/>
              </w:rPr>
              <w:t xml:space="preserve"> in the District of Columbia,</w:t>
            </w:r>
            <w:r>
              <w:rPr>
                <w:rFonts w:ascii="Courier New" w:hAnsi="Courier New" w:cs="Courier New"/>
                <w:sz w:val="20"/>
                <w:szCs w:val="20"/>
              </w:rPr>
              <w:t xml:space="preserve"> </w:t>
            </w:r>
            <w:r w:rsidRPr="00B53E18">
              <w:rPr>
                <w:rFonts w:ascii="Courier New" w:hAnsi="Courier New" w:cs="Courier New"/>
                <w:sz w:val="20"/>
                <w:szCs w:val="20"/>
              </w:rPr>
              <w:t>Alabama,</w:t>
            </w:r>
            <w:r>
              <w:rPr>
                <w:rFonts w:ascii="Courier New" w:hAnsi="Courier New" w:cs="Courier New"/>
                <w:sz w:val="20"/>
                <w:szCs w:val="20"/>
              </w:rPr>
              <w:t xml:space="preserve"> Arizona, California, Delaware, F</w:t>
            </w:r>
            <w:r w:rsidRPr="00B53E18">
              <w:rPr>
                <w:rFonts w:ascii="Courier New" w:hAnsi="Courier New" w:cs="Courier New"/>
                <w:sz w:val="20"/>
                <w:szCs w:val="20"/>
              </w:rPr>
              <w:t>lorida, Georgia, Idaho, Illinois, Iowa,</w:t>
            </w:r>
            <w:r>
              <w:rPr>
                <w:rFonts w:ascii="Courier New" w:hAnsi="Courier New" w:cs="Courier New"/>
                <w:sz w:val="20"/>
                <w:szCs w:val="20"/>
              </w:rPr>
              <w:t xml:space="preserve"> </w:t>
            </w:r>
            <w:r w:rsidRPr="00B53E18">
              <w:rPr>
                <w:rFonts w:ascii="Courier New" w:hAnsi="Courier New" w:cs="Courier New"/>
                <w:sz w:val="20"/>
                <w:szCs w:val="20"/>
              </w:rPr>
              <w:t>Kansas, Maine, Massachusetts, Michigan,</w:t>
            </w:r>
            <w:r>
              <w:rPr>
                <w:rFonts w:ascii="Courier New" w:hAnsi="Courier New" w:cs="Courier New"/>
                <w:sz w:val="20"/>
                <w:szCs w:val="20"/>
              </w:rPr>
              <w:t xml:space="preserve"> </w:t>
            </w:r>
            <w:r w:rsidRPr="00B53E18">
              <w:rPr>
                <w:rFonts w:ascii="Courier New" w:hAnsi="Courier New" w:cs="Courier New"/>
                <w:sz w:val="20"/>
                <w:szCs w:val="20"/>
              </w:rPr>
              <w:t xml:space="preserve">Minnesota, </w:t>
            </w:r>
            <w:r>
              <w:rPr>
                <w:rFonts w:ascii="Courier New" w:hAnsi="Courier New" w:cs="Courier New"/>
                <w:sz w:val="20"/>
                <w:szCs w:val="20"/>
              </w:rPr>
              <w:t>M</w:t>
            </w:r>
            <w:r w:rsidRPr="00B53E18">
              <w:rPr>
                <w:rFonts w:ascii="Courier New" w:hAnsi="Courier New" w:cs="Courier New"/>
                <w:sz w:val="20"/>
                <w:szCs w:val="20"/>
              </w:rPr>
              <w:t>ississippi, Missouri, Montana, Nebraska, Nevada, New Hampshire, N</w:t>
            </w:r>
            <w:r>
              <w:rPr>
                <w:rFonts w:ascii="Courier New" w:hAnsi="Courier New" w:cs="Courier New"/>
                <w:sz w:val="20"/>
                <w:szCs w:val="20"/>
              </w:rPr>
              <w:t xml:space="preserve">ew Jersey, New Mexico, New York, </w:t>
            </w:r>
            <w:r w:rsidRPr="00B53E18">
              <w:rPr>
                <w:rFonts w:ascii="Courier New" w:hAnsi="Courier New" w:cs="Courier New"/>
                <w:sz w:val="20"/>
                <w:szCs w:val="20"/>
              </w:rPr>
              <w:t>North Carolina, North Dakota, Oregon, Pennsylvania, Rhode Island, South Carolina, South Dakota, Tennessee, Utah,</w:t>
            </w:r>
            <w:r>
              <w:rPr>
                <w:rFonts w:ascii="Courier New" w:hAnsi="Courier New" w:cs="Courier New"/>
                <w:sz w:val="20"/>
                <w:szCs w:val="20"/>
              </w:rPr>
              <w:t xml:space="preserve"> </w:t>
            </w:r>
            <w:r w:rsidRPr="00B53E18">
              <w:rPr>
                <w:rFonts w:ascii="Courier New" w:hAnsi="Courier New" w:cs="Courier New"/>
                <w:sz w:val="20"/>
                <w:szCs w:val="20"/>
              </w:rPr>
              <w:t>Vermont, West Virginia, or Wisconsin (the “Territory”).</w:t>
            </w:r>
          </w:p>
          <w:p w:rsidR="00F216A4" w:rsidRPr="004D5543" w:rsidRDefault="00F216A4" w:rsidP="004B7D4B">
            <w:pPr>
              <w:autoSpaceDE w:val="0"/>
              <w:autoSpaceDN w:val="0"/>
              <w:adjustRightInd w:val="0"/>
              <w:jc w:val="left"/>
              <w:rPr>
                <w:rFonts w:ascii="Courier New" w:hAnsi="Courier New" w:cs="Courier New"/>
                <w:sz w:val="20"/>
                <w:szCs w:val="20"/>
              </w:rPr>
            </w:pPr>
          </w:p>
        </w:tc>
        <w:tc>
          <w:tcPr>
            <w:tcW w:w="144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11-9-2016</w:t>
            </w:r>
          </w:p>
        </w:tc>
        <w:tc>
          <w:tcPr>
            <w:tcW w:w="2681" w:type="dxa"/>
          </w:tcPr>
          <w:p w:rsidR="00F216A4" w:rsidRDefault="00F216A4" w:rsidP="004B7D4B">
            <w:pPr>
              <w:pStyle w:val="PlainText"/>
              <w:jc w:val="left"/>
              <w:rPr>
                <w:rFonts w:ascii="Courier New" w:hAnsi="Courier New" w:cs="Courier New"/>
                <w:b/>
                <w:noProof/>
                <w:sz w:val="20"/>
                <w:szCs w:val="20"/>
              </w:rPr>
            </w:pPr>
          </w:p>
          <w:p w:rsidR="00F216A4" w:rsidRDefault="00F216A4" w:rsidP="004B7D4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216A4" w:rsidRDefault="00F216A4" w:rsidP="004B7D4B">
            <w:pPr>
              <w:pStyle w:val="PlainText"/>
              <w:jc w:val="left"/>
              <w:rPr>
                <w:rFonts w:ascii="Courier New" w:hAnsi="Courier New" w:cs="Courier New"/>
                <w:b/>
                <w:noProof/>
                <w:sz w:val="20"/>
                <w:szCs w:val="20"/>
              </w:rPr>
            </w:pPr>
          </w:p>
          <w:p w:rsidR="00F216A4" w:rsidRPr="00EC33F2" w:rsidRDefault="00F216A4" w:rsidP="004B7D4B">
            <w:pPr>
              <w:autoSpaceDE w:val="0"/>
              <w:autoSpaceDN w:val="0"/>
              <w:adjustRightInd w:val="0"/>
              <w:jc w:val="left"/>
              <w:rPr>
                <w:rFonts w:ascii="Courier New" w:hAnsi="Courier New" w:cs="Courier New"/>
                <w:b/>
                <w:sz w:val="16"/>
                <w:szCs w:val="16"/>
              </w:rPr>
            </w:pPr>
            <w:proofErr w:type="spellStart"/>
            <w:r w:rsidRPr="00EC33F2">
              <w:rPr>
                <w:rFonts w:ascii="Courier New" w:hAnsi="Courier New" w:cs="Courier New"/>
                <w:b/>
                <w:sz w:val="16"/>
                <w:szCs w:val="16"/>
              </w:rPr>
              <w:t>Conlee</w:t>
            </w:r>
            <w:proofErr w:type="spellEnd"/>
            <w:r w:rsidRPr="00EC33F2">
              <w:rPr>
                <w:rFonts w:ascii="Courier New" w:hAnsi="Courier New" w:cs="Courier New"/>
                <w:b/>
                <w:sz w:val="16"/>
                <w:szCs w:val="16"/>
              </w:rPr>
              <w:t xml:space="preserve"> S. </w:t>
            </w:r>
            <w:proofErr w:type="spellStart"/>
            <w:r w:rsidRPr="00EC33F2">
              <w:rPr>
                <w:rFonts w:ascii="Courier New" w:hAnsi="Courier New" w:cs="Courier New"/>
                <w:b/>
                <w:sz w:val="16"/>
                <w:szCs w:val="16"/>
              </w:rPr>
              <w:t>Whiteley</w:t>
            </w:r>
            <w:proofErr w:type="spellEnd"/>
          </w:p>
          <w:p w:rsidR="00F216A4" w:rsidRPr="00EC33F2" w:rsidRDefault="00F216A4" w:rsidP="004B7D4B">
            <w:pPr>
              <w:autoSpaceDE w:val="0"/>
              <w:autoSpaceDN w:val="0"/>
              <w:adjustRightInd w:val="0"/>
              <w:jc w:val="left"/>
              <w:rPr>
                <w:rFonts w:ascii="Courier New" w:hAnsi="Courier New" w:cs="Courier New"/>
                <w:b/>
                <w:sz w:val="16"/>
                <w:szCs w:val="16"/>
              </w:rPr>
            </w:pPr>
            <w:r w:rsidRPr="00EC33F2">
              <w:rPr>
                <w:rFonts w:ascii="Courier New" w:hAnsi="Courier New" w:cs="Courier New"/>
                <w:b/>
                <w:sz w:val="16"/>
                <w:szCs w:val="16"/>
              </w:rPr>
              <w:t>KANNER &amp; WHITELEY, LLC</w:t>
            </w:r>
          </w:p>
          <w:p w:rsidR="00F216A4" w:rsidRPr="00EC33F2" w:rsidRDefault="00F216A4" w:rsidP="004B7D4B">
            <w:pPr>
              <w:autoSpaceDE w:val="0"/>
              <w:autoSpaceDN w:val="0"/>
              <w:adjustRightInd w:val="0"/>
              <w:jc w:val="left"/>
              <w:rPr>
                <w:rFonts w:ascii="Courier New" w:hAnsi="Courier New" w:cs="Courier New"/>
                <w:b/>
                <w:sz w:val="16"/>
                <w:szCs w:val="16"/>
              </w:rPr>
            </w:pPr>
            <w:r w:rsidRPr="00EC33F2">
              <w:rPr>
                <w:rFonts w:ascii="Courier New" w:hAnsi="Courier New" w:cs="Courier New"/>
                <w:b/>
                <w:sz w:val="16"/>
                <w:szCs w:val="16"/>
              </w:rPr>
              <w:t>701 Camp Street</w:t>
            </w:r>
          </w:p>
          <w:p w:rsidR="00F216A4" w:rsidRDefault="00F216A4" w:rsidP="004B7D4B">
            <w:pPr>
              <w:pStyle w:val="PlainText"/>
              <w:jc w:val="left"/>
              <w:rPr>
                <w:rFonts w:ascii="Courier New" w:hAnsi="Courier New" w:cs="Courier New"/>
                <w:b/>
                <w:noProof/>
                <w:sz w:val="20"/>
                <w:szCs w:val="20"/>
              </w:rPr>
            </w:pPr>
            <w:r w:rsidRPr="00EC33F2">
              <w:rPr>
                <w:rFonts w:ascii="Courier New" w:hAnsi="Courier New" w:cs="Courier New"/>
                <w:b/>
                <w:sz w:val="16"/>
                <w:szCs w:val="16"/>
              </w:rPr>
              <w:t>New Orleans, LA 70130</w:t>
            </w:r>
          </w:p>
        </w:tc>
      </w:tr>
      <w:tr w:rsidR="00F216A4" w:rsidRPr="007167C0" w:rsidTr="003C533D">
        <w:tc>
          <w:tcPr>
            <w:tcW w:w="1353"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4-15-2016</w:t>
            </w:r>
          </w:p>
        </w:tc>
        <w:tc>
          <w:tcPr>
            <w:tcW w:w="162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F216A4" w:rsidRDefault="00F216A4" w:rsidP="004B7D4B">
            <w:pPr>
              <w:pStyle w:val="PlainText"/>
              <w:jc w:val="left"/>
              <w:rPr>
                <w:rFonts w:ascii="Courier New" w:hAnsi="Courier New" w:cs="Courier New"/>
                <w:sz w:val="20"/>
                <w:szCs w:val="20"/>
              </w:rPr>
            </w:pPr>
          </w:p>
          <w:p w:rsidR="00F216A4" w:rsidRPr="004B7476" w:rsidRDefault="00F216A4" w:rsidP="004B7D4B">
            <w:pPr>
              <w:pStyle w:val="PlainText"/>
              <w:jc w:val="left"/>
              <w:rPr>
                <w:rFonts w:ascii="Courier New" w:hAnsi="Courier New" w:cs="Courier New"/>
                <w:b/>
                <w:sz w:val="20"/>
                <w:szCs w:val="20"/>
              </w:rPr>
            </w:pPr>
            <w:r w:rsidRPr="004B7476">
              <w:rPr>
                <w:rFonts w:ascii="Courier New" w:hAnsi="Courier New" w:cs="Courier New"/>
                <w:b/>
                <w:sz w:val="20"/>
                <w:szCs w:val="20"/>
              </w:rPr>
              <w:t>In re: Lithium Ion Batteries Antitrust Litigation</w:t>
            </w:r>
          </w:p>
          <w:p w:rsidR="00F216A4" w:rsidRDefault="00F216A4" w:rsidP="00EC33F2">
            <w:pPr>
              <w:pStyle w:val="PlainText"/>
              <w:jc w:val="left"/>
              <w:rPr>
                <w:rFonts w:ascii="Courier New" w:hAnsi="Courier New" w:cs="Courier New"/>
                <w:sz w:val="20"/>
                <w:szCs w:val="20"/>
              </w:rPr>
            </w:pPr>
            <w:r>
              <w:rPr>
                <w:rFonts w:ascii="Courier New" w:hAnsi="Courier New" w:cs="Courier New"/>
                <w:sz w:val="20"/>
                <w:szCs w:val="20"/>
              </w:rPr>
              <w:t xml:space="preserve">The lawsuit alleges that Defendants and co-conspirators conspired to raise and fix the </w:t>
            </w:r>
            <w:r>
              <w:rPr>
                <w:rFonts w:ascii="Courier New" w:hAnsi="Courier New" w:cs="Courier New"/>
                <w:sz w:val="20"/>
                <w:szCs w:val="20"/>
              </w:rPr>
              <w:lastRenderedPageBreak/>
              <w:t>prices of Li-Ion Cells for over ten years, resulting in overcharges to indirect purchasers of Li-Ion Batteries and Li-Ion Products.  The complaint describes how the Defendants and co-conspirators allegedly violated the U.S. and state antitrust, unfair completion, and consumer protection laws by agreeing to fix prices and restrict output of Li-Ion Cells by, among other things, face-to-face meetings and other communications, customer allocation, and the use of trade associations.  The Class Period is from 1-1-2000 to 5-31-2011.</w:t>
            </w:r>
          </w:p>
          <w:p w:rsidR="00470AF9" w:rsidRPr="008E36B9" w:rsidRDefault="00470AF9" w:rsidP="00EC33F2">
            <w:pPr>
              <w:pStyle w:val="PlainText"/>
              <w:jc w:val="left"/>
              <w:rPr>
                <w:rFonts w:ascii="Courier New" w:hAnsi="Courier New" w:cs="Courier New"/>
                <w:sz w:val="20"/>
                <w:szCs w:val="20"/>
              </w:rPr>
            </w:pPr>
          </w:p>
        </w:tc>
        <w:tc>
          <w:tcPr>
            <w:tcW w:w="144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216A4" w:rsidRDefault="00F216A4" w:rsidP="004B7D4B">
            <w:pPr>
              <w:pStyle w:val="PlainText"/>
              <w:jc w:val="left"/>
              <w:rPr>
                <w:rFonts w:ascii="Courier New" w:hAnsi="Courier New" w:cs="Courier New"/>
                <w:b/>
                <w:noProof/>
                <w:sz w:val="20"/>
                <w:szCs w:val="20"/>
              </w:rPr>
            </w:pPr>
          </w:p>
          <w:p w:rsidR="00F216A4" w:rsidRDefault="00F216A4" w:rsidP="004B7D4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or call:</w:t>
            </w:r>
          </w:p>
          <w:p w:rsidR="00F216A4" w:rsidRDefault="00F216A4" w:rsidP="004B7D4B">
            <w:pPr>
              <w:pStyle w:val="PlainText"/>
              <w:jc w:val="left"/>
              <w:rPr>
                <w:rFonts w:ascii="Courier New" w:hAnsi="Courier New" w:cs="Courier New"/>
                <w:b/>
                <w:noProof/>
                <w:sz w:val="20"/>
                <w:szCs w:val="20"/>
              </w:rPr>
            </w:pPr>
          </w:p>
          <w:p w:rsidR="00F216A4" w:rsidRDefault="00AC3508" w:rsidP="004B7D4B">
            <w:pPr>
              <w:pStyle w:val="PlainText"/>
              <w:jc w:val="left"/>
              <w:rPr>
                <w:rFonts w:ascii="Courier New" w:hAnsi="Courier New" w:cs="Courier New"/>
                <w:b/>
                <w:noProof/>
                <w:sz w:val="20"/>
                <w:szCs w:val="20"/>
              </w:rPr>
            </w:pPr>
            <w:hyperlink r:id="rId12" w:history="1">
              <w:r w:rsidR="00F216A4" w:rsidRPr="00BE12B9">
                <w:rPr>
                  <w:rStyle w:val="Hyperlink"/>
                  <w:rFonts w:ascii="Courier New" w:hAnsi="Courier New" w:cs="Courier New"/>
                  <w:b/>
                  <w:noProof/>
                  <w:sz w:val="20"/>
                  <w:szCs w:val="20"/>
                </w:rPr>
                <w:t>www.batteriesconsumerlitigation.com</w:t>
              </w:r>
            </w:hyperlink>
          </w:p>
          <w:p w:rsidR="00F216A4" w:rsidRDefault="00F216A4" w:rsidP="004B7D4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p>
          <w:p w:rsidR="00F216A4" w:rsidRDefault="00F216A4" w:rsidP="004B7D4B">
            <w:pPr>
              <w:pStyle w:val="PlainText"/>
              <w:jc w:val="left"/>
              <w:rPr>
                <w:rFonts w:ascii="Courier New" w:hAnsi="Courier New" w:cs="Courier New"/>
                <w:b/>
                <w:noProof/>
                <w:sz w:val="20"/>
                <w:szCs w:val="20"/>
              </w:rPr>
            </w:pPr>
            <w:r>
              <w:rPr>
                <w:rFonts w:ascii="Courier New" w:hAnsi="Courier New" w:cs="Courier New"/>
                <w:b/>
                <w:noProof/>
                <w:sz w:val="20"/>
                <w:szCs w:val="20"/>
              </w:rPr>
              <w:t>1 800 584-2211 (Ph.)</w:t>
            </w:r>
          </w:p>
        </w:tc>
      </w:tr>
      <w:tr w:rsidR="00F216A4" w:rsidRPr="007167C0" w:rsidTr="003C533D">
        <w:tc>
          <w:tcPr>
            <w:tcW w:w="1353" w:type="dxa"/>
          </w:tcPr>
          <w:p w:rsidR="00F216A4" w:rsidRDefault="00F216A4" w:rsidP="004B7D4B">
            <w:pPr>
              <w:pStyle w:val="PlainText"/>
              <w:rPr>
                <w:rFonts w:ascii="Courier New" w:hAnsi="Courier New" w:cs="Courier New"/>
                <w:b/>
                <w:sz w:val="20"/>
                <w:szCs w:val="20"/>
              </w:rPr>
            </w:pPr>
          </w:p>
          <w:p w:rsidR="00F216A4" w:rsidRPr="005740FC" w:rsidRDefault="00F216A4" w:rsidP="004B7D4B">
            <w:pPr>
              <w:pStyle w:val="PlainText"/>
              <w:rPr>
                <w:rFonts w:ascii="Courier New" w:hAnsi="Courier New" w:cs="Courier New"/>
                <w:b/>
                <w:sz w:val="20"/>
                <w:szCs w:val="20"/>
              </w:rPr>
            </w:pPr>
            <w:r>
              <w:rPr>
                <w:rFonts w:ascii="Courier New" w:hAnsi="Courier New" w:cs="Courier New"/>
                <w:b/>
                <w:sz w:val="20"/>
                <w:szCs w:val="20"/>
              </w:rPr>
              <w:t>4-18-2016</w:t>
            </w:r>
          </w:p>
        </w:tc>
        <w:tc>
          <w:tcPr>
            <w:tcW w:w="1620" w:type="dxa"/>
          </w:tcPr>
          <w:p w:rsidR="00F216A4" w:rsidRDefault="00F216A4" w:rsidP="004B7D4B">
            <w:pPr>
              <w:pStyle w:val="PlainText"/>
              <w:rPr>
                <w:rFonts w:ascii="Courier New" w:hAnsi="Courier New" w:cs="Courier New"/>
                <w:b/>
                <w:sz w:val="20"/>
                <w:szCs w:val="20"/>
              </w:rPr>
            </w:pPr>
          </w:p>
          <w:p w:rsidR="00F216A4" w:rsidRPr="005740FC" w:rsidRDefault="00F216A4" w:rsidP="004B7D4B">
            <w:pPr>
              <w:pStyle w:val="PlainText"/>
              <w:rPr>
                <w:rFonts w:ascii="Courier New" w:hAnsi="Courier New" w:cs="Courier New"/>
                <w:b/>
                <w:sz w:val="20"/>
                <w:szCs w:val="20"/>
              </w:rPr>
            </w:pPr>
            <w:r>
              <w:rPr>
                <w:rFonts w:ascii="Courier New" w:hAnsi="Courier New" w:cs="Courier New"/>
                <w:b/>
                <w:sz w:val="20"/>
                <w:szCs w:val="20"/>
              </w:rPr>
              <w:t>08-CV-5322</w:t>
            </w:r>
          </w:p>
        </w:tc>
        <w:tc>
          <w:tcPr>
            <w:tcW w:w="171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(N.D. Cal.)</w:t>
            </w:r>
          </w:p>
          <w:p w:rsidR="00DD3252" w:rsidRDefault="00DD3252" w:rsidP="004B7D4B">
            <w:pPr>
              <w:pStyle w:val="PlainText"/>
              <w:rPr>
                <w:rFonts w:ascii="Courier New" w:hAnsi="Courier New" w:cs="Courier New"/>
                <w:b/>
                <w:sz w:val="20"/>
                <w:szCs w:val="20"/>
              </w:rPr>
            </w:pPr>
          </w:p>
          <w:p w:rsidR="00DD3252" w:rsidRPr="005740FC" w:rsidRDefault="00DD3252" w:rsidP="004B7D4B">
            <w:pPr>
              <w:pStyle w:val="PlainText"/>
              <w:rPr>
                <w:rFonts w:ascii="Courier New" w:hAnsi="Courier New" w:cs="Courier New"/>
                <w:b/>
                <w:sz w:val="20"/>
                <w:szCs w:val="20"/>
              </w:rPr>
            </w:pPr>
          </w:p>
        </w:tc>
        <w:tc>
          <w:tcPr>
            <w:tcW w:w="6120" w:type="dxa"/>
          </w:tcPr>
          <w:p w:rsidR="00F216A4" w:rsidRDefault="00F216A4" w:rsidP="004B7D4B">
            <w:pPr>
              <w:pStyle w:val="PlainText"/>
              <w:jc w:val="left"/>
              <w:rPr>
                <w:rFonts w:ascii="Courier New" w:hAnsi="Courier New" w:cs="Courier New"/>
                <w:sz w:val="20"/>
                <w:szCs w:val="20"/>
              </w:rPr>
            </w:pPr>
          </w:p>
          <w:p w:rsidR="00F216A4" w:rsidRDefault="00F216A4" w:rsidP="004B7D4B">
            <w:pPr>
              <w:pStyle w:val="PlainText"/>
              <w:jc w:val="left"/>
              <w:rPr>
                <w:rFonts w:ascii="Courier New" w:hAnsi="Courier New" w:cs="Courier New"/>
                <w:b/>
                <w:sz w:val="20"/>
                <w:szCs w:val="20"/>
              </w:rPr>
            </w:pPr>
            <w:r w:rsidRPr="00B242ED">
              <w:rPr>
                <w:rFonts w:ascii="Courier New" w:hAnsi="Courier New" w:cs="Courier New"/>
                <w:b/>
                <w:sz w:val="20"/>
                <w:szCs w:val="20"/>
              </w:rPr>
              <w:t xml:space="preserve">Adam Bergman, Kendrick Patterson, Michael </w:t>
            </w:r>
            <w:proofErr w:type="spellStart"/>
            <w:r w:rsidRPr="00B242ED">
              <w:rPr>
                <w:rFonts w:ascii="Courier New" w:hAnsi="Courier New" w:cs="Courier New"/>
                <w:b/>
                <w:sz w:val="20"/>
                <w:szCs w:val="20"/>
              </w:rPr>
              <w:t>Attianese</w:t>
            </w:r>
            <w:proofErr w:type="spellEnd"/>
            <w:r w:rsidRPr="00B242ED">
              <w:rPr>
                <w:rFonts w:ascii="Courier New" w:hAnsi="Courier New" w:cs="Courier New"/>
                <w:b/>
                <w:sz w:val="20"/>
                <w:szCs w:val="20"/>
              </w:rPr>
              <w:t xml:space="preserve">, Andrea Levy, Daryl </w:t>
            </w:r>
            <w:proofErr w:type="spellStart"/>
            <w:r w:rsidRPr="00B242ED">
              <w:rPr>
                <w:rFonts w:ascii="Courier New" w:hAnsi="Courier New" w:cs="Courier New"/>
                <w:b/>
                <w:sz w:val="20"/>
                <w:szCs w:val="20"/>
              </w:rPr>
              <w:t>Yeakle</w:t>
            </w:r>
            <w:proofErr w:type="spellEnd"/>
            <w:r w:rsidRPr="00B242ED">
              <w:rPr>
                <w:rFonts w:ascii="Courier New" w:hAnsi="Courier New" w:cs="Courier New"/>
                <w:b/>
                <w:sz w:val="20"/>
                <w:szCs w:val="20"/>
              </w:rPr>
              <w:t xml:space="preserve">, and Raymond R. </w:t>
            </w:r>
            <w:proofErr w:type="spellStart"/>
            <w:r w:rsidRPr="00B242ED">
              <w:rPr>
                <w:rFonts w:ascii="Courier New" w:hAnsi="Courier New" w:cs="Courier New"/>
                <w:b/>
                <w:sz w:val="20"/>
                <w:szCs w:val="20"/>
              </w:rPr>
              <w:t>Plante</w:t>
            </w:r>
            <w:proofErr w:type="spellEnd"/>
            <w:r w:rsidRPr="00B242ED">
              <w:rPr>
                <w:rFonts w:ascii="Courier New" w:hAnsi="Courier New" w:cs="Courier New"/>
                <w:b/>
                <w:sz w:val="20"/>
                <w:szCs w:val="20"/>
              </w:rPr>
              <w:t xml:space="preserve"> v. </w:t>
            </w:r>
            <w:proofErr w:type="spellStart"/>
            <w:r w:rsidRPr="00B242ED">
              <w:rPr>
                <w:rFonts w:ascii="Courier New" w:hAnsi="Courier New" w:cs="Courier New"/>
                <w:b/>
                <w:sz w:val="20"/>
                <w:szCs w:val="20"/>
              </w:rPr>
              <w:t>Thelen</w:t>
            </w:r>
            <w:proofErr w:type="spellEnd"/>
            <w:r w:rsidRPr="00B242ED">
              <w:rPr>
                <w:rFonts w:ascii="Courier New" w:hAnsi="Courier New" w:cs="Courier New"/>
                <w:b/>
                <w:sz w:val="20"/>
                <w:szCs w:val="20"/>
              </w:rPr>
              <w:t xml:space="preserve"> LLP</w:t>
            </w:r>
          </w:p>
          <w:p w:rsidR="009E3081" w:rsidRDefault="0097709E" w:rsidP="004B7D4B">
            <w:pPr>
              <w:pStyle w:val="PlainText"/>
              <w:jc w:val="left"/>
              <w:rPr>
                <w:rFonts w:ascii="Courier New" w:hAnsi="Courier New" w:cs="Courier New"/>
                <w:sz w:val="20"/>
                <w:szCs w:val="20"/>
              </w:rPr>
            </w:pPr>
            <w:r>
              <w:rPr>
                <w:rFonts w:ascii="Courier New" w:hAnsi="Courier New" w:cs="Courier New"/>
                <w:sz w:val="20"/>
                <w:szCs w:val="20"/>
              </w:rPr>
              <w:t>Employee-plaintiffs seek</w:t>
            </w:r>
            <w:r w:rsidR="007678A4">
              <w:rPr>
                <w:rFonts w:ascii="Courier New" w:hAnsi="Courier New" w:cs="Courier New"/>
                <w:sz w:val="20"/>
                <w:szCs w:val="20"/>
              </w:rPr>
              <w:t xml:space="preserve"> </w:t>
            </w:r>
            <w:r w:rsidR="008B24E0" w:rsidRPr="00DE663B">
              <w:rPr>
                <w:rFonts w:ascii="Courier New" w:hAnsi="Courier New" w:cs="Courier New"/>
                <w:sz w:val="20"/>
                <w:szCs w:val="20"/>
              </w:rPr>
              <w:t>damages for Defendant</w:t>
            </w:r>
            <w:r w:rsidR="00AC3508">
              <w:rPr>
                <w:rFonts w:ascii="Courier New" w:hAnsi="Courier New" w:cs="Courier New"/>
                <w:sz w:val="20"/>
                <w:szCs w:val="20"/>
              </w:rPr>
              <w:t>’</w:t>
            </w:r>
            <w:r w:rsidR="007678A4">
              <w:rPr>
                <w:rFonts w:ascii="Courier New" w:hAnsi="Courier New" w:cs="Courier New"/>
                <w:sz w:val="20"/>
                <w:szCs w:val="20"/>
              </w:rPr>
              <w:t>s</w:t>
            </w:r>
            <w:r w:rsidR="008B24E0" w:rsidRPr="00DE663B">
              <w:rPr>
                <w:rFonts w:ascii="Courier New" w:hAnsi="Courier New" w:cs="Courier New"/>
                <w:sz w:val="20"/>
                <w:szCs w:val="20"/>
              </w:rPr>
              <w:t xml:space="preserve"> failure to provide notification as required by the Worker Adjustment and Retraining Notification Act, 29 U.S.C. Section 2101 et seq. (the “Federal WARN Act”) and California Relocations, Terminations and Mass Layoffs Act, Cal. Labor Code Section 1400 et seq. (the “California WARN Act”), and to recover damages for accrued but unused vacation time due and owing at the time their </w:t>
            </w:r>
            <w:proofErr w:type="spellStart"/>
            <w:r w:rsidR="008B24E0" w:rsidRPr="00DE663B">
              <w:rPr>
                <w:rFonts w:ascii="Courier New" w:hAnsi="Courier New" w:cs="Courier New"/>
                <w:sz w:val="20"/>
                <w:szCs w:val="20"/>
              </w:rPr>
              <w:t>Thelen</w:t>
            </w:r>
            <w:proofErr w:type="spellEnd"/>
            <w:r w:rsidR="008B24E0" w:rsidRPr="00DE663B">
              <w:rPr>
                <w:rFonts w:ascii="Courier New" w:hAnsi="Courier New" w:cs="Courier New"/>
                <w:sz w:val="20"/>
                <w:szCs w:val="20"/>
              </w:rPr>
              <w:t xml:space="preserve"> employment was involuntarily terminated on or about 10-30-2008, pursuant to applicable state laws governing compensation for unpaid accrued leave.</w:t>
            </w:r>
            <w:r w:rsidR="0025300D" w:rsidRPr="00DE663B">
              <w:rPr>
                <w:rFonts w:ascii="Courier New" w:hAnsi="Courier New" w:cs="Courier New"/>
                <w:sz w:val="20"/>
                <w:szCs w:val="20"/>
              </w:rPr>
              <w:t xml:space="preserve">  The Class is described as: All former employees of </w:t>
            </w:r>
            <w:proofErr w:type="spellStart"/>
            <w:r w:rsidR="0025300D" w:rsidRPr="00DE663B">
              <w:rPr>
                <w:rFonts w:ascii="Courier New" w:hAnsi="Courier New" w:cs="Courier New"/>
                <w:sz w:val="20"/>
                <w:szCs w:val="20"/>
              </w:rPr>
              <w:t>Thelen</w:t>
            </w:r>
            <w:proofErr w:type="spellEnd"/>
            <w:r w:rsidR="0025300D" w:rsidRPr="00DE663B">
              <w:rPr>
                <w:rFonts w:ascii="Courier New" w:hAnsi="Courier New" w:cs="Courier New"/>
                <w:sz w:val="20"/>
                <w:szCs w:val="20"/>
              </w:rPr>
              <w:t xml:space="preserve">, LLP, who were involuntarily terminated by </w:t>
            </w:r>
            <w:proofErr w:type="spellStart"/>
            <w:r w:rsidR="0025300D" w:rsidRPr="00DE663B">
              <w:rPr>
                <w:rFonts w:ascii="Courier New" w:hAnsi="Courier New" w:cs="Courier New"/>
                <w:sz w:val="20"/>
                <w:szCs w:val="20"/>
              </w:rPr>
              <w:t>Thelen</w:t>
            </w:r>
            <w:proofErr w:type="spellEnd"/>
            <w:r w:rsidR="0025300D" w:rsidRPr="00DE663B">
              <w:rPr>
                <w:rFonts w:ascii="Courier New" w:hAnsi="Courier New" w:cs="Courier New"/>
                <w:sz w:val="20"/>
                <w:szCs w:val="20"/>
              </w:rPr>
              <w:t xml:space="preserve">, LLP, on or about 11-30-2008 or who were not compensated for accrued but unused vacation time in accordance </w:t>
            </w:r>
            <w:r w:rsidR="0025300D" w:rsidRPr="00DE663B">
              <w:rPr>
                <w:rFonts w:ascii="Courier New" w:hAnsi="Courier New" w:cs="Courier New"/>
                <w:sz w:val="20"/>
                <w:szCs w:val="20"/>
              </w:rPr>
              <w:lastRenderedPageBreak/>
              <w:t>with applicable state law.</w:t>
            </w:r>
            <w:r w:rsidR="004D341C" w:rsidRPr="00DE663B">
              <w:rPr>
                <w:rFonts w:ascii="Courier New" w:hAnsi="Courier New" w:cs="Courier New"/>
                <w:sz w:val="20"/>
                <w:szCs w:val="20"/>
              </w:rPr>
              <w:t xml:space="preserve"> </w:t>
            </w:r>
          </w:p>
          <w:p w:rsidR="009E3081" w:rsidRPr="00B242ED" w:rsidRDefault="009E3081" w:rsidP="004B7D4B">
            <w:pPr>
              <w:pStyle w:val="PlainText"/>
              <w:jc w:val="left"/>
              <w:rPr>
                <w:rFonts w:ascii="Courier New" w:hAnsi="Courier New" w:cs="Courier New"/>
                <w:sz w:val="20"/>
                <w:szCs w:val="20"/>
              </w:rPr>
            </w:pPr>
          </w:p>
        </w:tc>
        <w:tc>
          <w:tcPr>
            <w:tcW w:w="1440" w:type="dxa"/>
          </w:tcPr>
          <w:p w:rsidR="00F216A4" w:rsidRDefault="00F216A4" w:rsidP="004B7D4B">
            <w:pPr>
              <w:pStyle w:val="PlainText"/>
              <w:rPr>
                <w:rFonts w:ascii="Courier New" w:hAnsi="Courier New" w:cs="Courier New"/>
                <w:b/>
                <w:sz w:val="20"/>
                <w:szCs w:val="20"/>
              </w:rPr>
            </w:pPr>
          </w:p>
          <w:p w:rsidR="00F216A4" w:rsidRPr="005740FC" w:rsidRDefault="00F216A4" w:rsidP="004B7D4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216A4" w:rsidRDefault="00F216A4" w:rsidP="004B7D4B">
            <w:pPr>
              <w:pStyle w:val="PlainText"/>
              <w:jc w:val="left"/>
              <w:rPr>
                <w:rFonts w:ascii="Courier New" w:hAnsi="Courier New" w:cs="Courier New"/>
                <w:b/>
                <w:noProof/>
                <w:sz w:val="20"/>
                <w:szCs w:val="20"/>
              </w:rPr>
            </w:pPr>
          </w:p>
          <w:p w:rsidR="00F216A4" w:rsidRDefault="00F216A4" w:rsidP="004B7D4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F216A4" w:rsidRDefault="00F216A4" w:rsidP="004B7D4B">
            <w:pPr>
              <w:pStyle w:val="PlainText"/>
              <w:jc w:val="left"/>
              <w:rPr>
                <w:rFonts w:ascii="Courier New" w:hAnsi="Courier New" w:cs="Courier New"/>
                <w:b/>
                <w:noProof/>
                <w:sz w:val="20"/>
                <w:szCs w:val="20"/>
              </w:rPr>
            </w:pPr>
          </w:p>
          <w:p w:rsidR="00F216A4" w:rsidRDefault="00F216A4" w:rsidP="004B7D4B">
            <w:pPr>
              <w:pStyle w:val="PlainText"/>
              <w:jc w:val="left"/>
              <w:rPr>
                <w:rFonts w:ascii="Courier New" w:hAnsi="Courier New" w:cs="Courier New"/>
                <w:b/>
                <w:noProof/>
                <w:sz w:val="16"/>
                <w:szCs w:val="16"/>
              </w:rPr>
            </w:pPr>
            <w:r w:rsidRPr="001D431B">
              <w:rPr>
                <w:rFonts w:ascii="Courier New" w:hAnsi="Courier New" w:cs="Courier New"/>
                <w:b/>
                <w:noProof/>
                <w:sz w:val="16"/>
                <w:szCs w:val="16"/>
              </w:rPr>
              <w:t xml:space="preserve">Craig Collins and </w:t>
            </w:r>
          </w:p>
          <w:p w:rsidR="00F216A4" w:rsidRPr="001D431B" w:rsidRDefault="00F216A4" w:rsidP="004B7D4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1D431B">
              <w:rPr>
                <w:rFonts w:ascii="Courier New" w:hAnsi="Courier New" w:cs="Courier New"/>
                <w:b/>
                <w:noProof/>
                <w:sz w:val="16"/>
                <w:szCs w:val="16"/>
              </w:rPr>
              <w:t>Steven Blum</w:t>
            </w:r>
          </w:p>
          <w:p w:rsidR="00F216A4" w:rsidRPr="001D431B" w:rsidRDefault="00F216A4" w:rsidP="004B7D4B">
            <w:pPr>
              <w:pStyle w:val="PlainText"/>
              <w:jc w:val="left"/>
              <w:rPr>
                <w:rFonts w:ascii="Courier New" w:hAnsi="Courier New" w:cs="Courier New"/>
                <w:b/>
                <w:noProof/>
                <w:sz w:val="16"/>
                <w:szCs w:val="16"/>
              </w:rPr>
            </w:pPr>
            <w:r w:rsidRPr="001D431B">
              <w:rPr>
                <w:rFonts w:ascii="Courier New" w:hAnsi="Courier New" w:cs="Courier New"/>
                <w:b/>
                <w:noProof/>
                <w:sz w:val="16"/>
                <w:szCs w:val="16"/>
              </w:rPr>
              <w:t>Blum, Blum Collins LLP</w:t>
            </w:r>
          </w:p>
          <w:p w:rsidR="00F216A4" w:rsidRPr="001D431B" w:rsidRDefault="00F216A4" w:rsidP="004B7D4B">
            <w:pPr>
              <w:pStyle w:val="PlainText"/>
              <w:jc w:val="left"/>
              <w:rPr>
                <w:rFonts w:ascii="Courier New" w:hAnsi="Courier New" w:cs="Courier New"/>
                <w:b/>
                <w:noProof/>
                <w:sz w:val="16"/>
                <w:szCs w:val="16"/>
              </w:rPr>
            </w:pPr>
            <w:r w:rsidRPr="001D431B">
              <w:rPr>
                <w:rFonts w:ascii="Courier New" w:hAnsi="Courier New" w:cs="Courier New"/>
                <w:b/>
                <w:noProof/>
                <w:sz w:val="16"/>
                <w:szCs w:val="16"/>
              </w:rPr>
              <w:t>707 Wilshire Blvd</w:t>
            </w:r>
          </w:p>
          <w:p w:rsidR="00F216A4" w:rsidRPr="001D431B" w:rsidRDefault="00F216A4" w:rsidP="004B7D4B">
            <w:pPr>
              <w:pStyle w:val="PlainText"/>
              <w:jc w:val="left"/>
              <w:rPr>
                <w:rFonts w:ascii="Courier New" w:hAnsi="Courier New" w:cs="Courier New"/>
                <w:b/>
                <w:noProof/>
                <w:sz w:val="16"/>
                <w:szCs w:val="16"/>
              </w:rPr>
            </w:pPr>
            <w:r w:rsidRPr="001D431B">
              <w:rPr>
                <w:rFonts w:ascii="Courier New" w:hAnsi="Courier New" w:cs="Courier New"/>
                <w:b/>
                <w:noProof/>
                <w:sz w:val="16"/>
                <w:szCs w:val="16"/>
              </w:rPr>
              <w:t>48</w:t>
            </w:r>
            <w:r w:rsidRPr="001D431B">
              <w:rPr>
                <w:rFonts w:ascii="Courier New" w:hAnsi="Courier New" w:cs="Courier New"/>
                <w:b/>
                <w:noProof/>
                <w:sz w:val="16"/>
                <w:szCs w:val="16"/>
                <w:vertAlign w:val="superscript"/>
              </w:rPr>
              <w:t>th</w:t>
            </w:r>
            <w:r w:rsidRPr="001D431B">
              <w:rPr>
                <w:rFonts w:ascii="Courier New" w:hAnsi="Courier New" w:cs="Courier New"/>
                <w:b/>
                <w:noProof/>
                <w:sz w:val="16"/>
                <w:szCs w:val="16"/>
              </w:rPr>
              <w:t xml:space="preserve"> Floor</w:t>
            </w:r>
          </w:p>
          <w:p w:rsidR="00F216A4" w:rsidRDefault="00F216A4" w:rsidP="004B7D4B">
            <w:pPr>
              <w:pStyle w:val="PlainText"/>
              <w:jc w:val="left"/>
              <w:rPr>
                <w:rFonts w:ascii="Courier New" w:hAnsi="Courier New" w:cs="Courier New"/>
                <w:b/>
                <w:noProof/>
                <w:sz w:val="20"/>
                <w:szCs w:val="20"/>
              </w:rPr>
            </w:pPr>
            <w:r w:rsidRPr="001D431B">
              <w:rPr>
                <w:rFonts w:ascii="Courier New" w:hAnsi="Courier New" w:cs="Courier New"/>
                <w:b/>
                <w:noProof/>
                <w:sz w:val="16"/>
                <w:szCs w:val="16"/>
              </w:rPr>
              <w:t>Los Angeles, CA 90017</w:t>
            </w:r>
          </w:p>
          <w:p w:rsidR="00F216A4" w:rsidRDefault="00F216A4" w:rsidP="004B7D4B">
            <w:pPr>
              <w:pStyle w:val="PlainText"/>
              <w:jc w:val="left"/>
              <w:rPr>
                <w:rFonts w:ascii="Courier New" w:hAnsi="Courier New" w:cs="Courier New"/>
                <w:b/>
                <w:noProof/>
                <w:sz w:val="20"/>
                <w:szCs w:val="20"/>
              </w:rPr>
            </w:pPr>
          </w:p>
          <w:p w:rsidR="00F216A4" w:rsidRPr="005740FC" w:rsidRDefault="00F216A4" w:rsidP="004B7D4B">
            <w:pPr>
              <w:pStyle w:val="PlainText"/>
              <w:jc w:val="left"/>
              <w:rPr>
                <w:rFonts w:ascii="Courier New" w:hAnsi="Courier New" w:cs="Courier New"/>
                <w:b/>
                <w:noProof/>
                <w:sz w:val="20"/>
                <w:szCs w:val="20"/>
              </w:rPr>
            </w:pPr>
          </w:p>
        </w:tc>
      </w:tr>
      <w:tr w:rsidR="00F216A4" w:rsidRPr="007167C0" w:rsidTr="003C533D">
        <w:tc>
          <w:tcPr>
            <w:tcW w:w="1353"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4-21-2016</w:t>
            </w:r>
          </w:p>
          <w:p w:rsidR="00F216A4" w:rsidRPr="005740FC" w:rsidRDefault="00F216A4" w:rsidP="004B7D4B">
            <w:pPr>
              <w:pStyle w:val="PlainText"/>
              <w:rPr>
                <w:rFonts w:ascii="Courier New" w:hAnsi="Courier New" w:cs="Courier New"/>
                <w:b/>
                <w:sz w:val="20"/>
                <w:szCs w:val="20"/>
              </w:rPr>
            </w:pPr>
          </w:p>
        </w:tc>
        <w:tc>
          <w:tcPr>
            <w:tcW w:w="162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14-CV-3722</w:t>
            </w:r>
          </w:p>
          <w:p w:rsidR="00F216A4" w:rsidRPr="005740FC" w:rsidRDefault="00F216A4" w:rsidP="004B7D4B">
            <w:pPr>
              <w:pStyle w:val="PlainText"/>
              <w:rPr>
                <w:rFonts w:ascii="Courier New" w:hAnsi="Courier New" w:cs="Courier New"/>
                <w:b/>
                <w:sz w:val="20"/>
                <w:szCs w:val="20"/>
              </w:rPr>
            </w:pPr>
          </w:p>
        </w:tc>
        <w:tc>
          <w:tcPr>
            <w:tcW w:w="1710" w:type="dxa"/>
          </w:tcPr>
          <w:p w:rsidR="00F216A4" w:rsidRDefault="00F216A4" w:rsidP="004B7D4B">
            <w:pPr>
              <w:pStyle w:val="PlainText"/>
              <w:rPr>
                <w:rFonts w:ascii="Courier New" w:hAnsi="Courier New" w:cs="Courier New"/>
                <w:b/>
                <w:sz w:val="20"/>
                <w:szCs w:val="20"/>
              </w:rPr>
            </w:pPr>
          </w:p>
          <w:p w:rsidR="00F216A4" w:rsidRPr="005740FC" w:rsidRDefault="00F216A4" w:rsidP="004B7D4B">
            <w:pPr>
              <w:pStyle w:val="PlainText"/>
              <w:rPr>
                <w:rFonts w:ascii="Courier New" w:hAnsi="Courier New" w:cs="Courier New"/>
                <w:b/>
                <w:sz w:val="20"/>
                <w:szCs w:val="20"/>
              </w:rPr>
            </w:pPr>
            <w:r>
              <w:rPr>
                <w:rFonts w:ascii="Courier New" w:hAnsi="Courier New" w:cs="Courier New"/>
                <w:b/>
                <w:sz w:val="20"/>
                <w:szCs w:val="20"/>
              </w:rPr>
              <w:t>(D.N.J.)</w:t>
            </w:r>
          </w:p>
        </w:tc>
        <w:tc>
          <w:tcPr>
            <w:tcW w:w="612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jc w:val="left"/>
              <w:rPr>
                <w:rFonts w:ascii="Courier New" w:hAnsi="Courier New" w:cs="Courier New"/>
                <w:b/>
                <w:sz w:val="20"/>
                <w:szCs w:val="20"/>
              </w:rPr>
            </w:pPr>
            <w:r>
              <w:rPr>
                <w:rFonts w:ascii="Courier New" w:hAnsi="Courier New" w:cs="Courier New"/>
                <w:b/>
                <w:sz w:val="20"/>
                <w:szCs w:val="20"/>
              </w:rPr>
              <w:t>In re: Caterpillar, Inc., C13 and C15 Engine Products Liability Litigation</w:t>
            </w:r>
          </w:p>
          <w:p w:rsidR="00F216A4" w:rsidRPr="0064087B" w:rsidRDefault="00F216A4" w:rsidP="004B7D4B">
            <w:pPr>
              <w:autoSpaceDE w:val="0"/>
              <w:autoSpaceDN w:val="0"/>
              <w:adjustRightInd w:val="0"/>
              <w:jc w:val="left"/>
              <w:rPr>
                <w:rFonts w:ascii="Courier New" w:hAnsi="Courier New" w:cs="Courier New"/>
                <w:sz w:val="20"/>
                <w:szCs w:val="20"/>
              </w:rPr>
            </w:pPr>
            <w:r w:rsidRPr="0064087B">
              <w:rPr>
                <w:rFonts w:ascii="Courier New" w:hAnsi="Courier New" w:cs="Courier New"/>
                <w:sz w:val="20"/>
                <w:szCs w:val="20"/>
              </w:rPr>
              <w:t>The lawsuit alleges that CAT’s exhaust emission control system, known as the CAT Regeneration</w:t>
            </w:r>
          </w:p>
          <w:p w:rsidR="00F216A4" w:rsidRDefault="00F216A4" w:rsidP="004B7D4B">
            <w:pPr>
              <w:autoSpaceDE w:val="0"/>
              <w:autoSpaceDN w:val="0"/>
              <w:adjustRightInd w:val="0"/>
              <w:jc w:val="left"/>
              <w:rPr>
                <w:rFonts w:ascii="Courier New" w:hAnsi="Courier New" w:cs="Courier New"/>
                <w:sz w:val="20"/>
                <w:szCs w:val="20"/>
              </w:rPr>
            </w:pPr>
            <w:r w:rsidRPr="0064087B">
              <w:rPr>
                <w:rFonts w:ascii="Courier New" w:hAnsi="Courier New" w:cs="Courier New"/>
                <w:sz w:val="20"/>
                <w:szCs w:val="20"/>
              </w:rPr>
              <w:t>System (“CRS”), failed to work reliably, causing its EPA 2007 Compliant Caterpillar On Highway C13</w:t>
            </w:r>
            <w:r>
              <w:rPr>
                <w:rFonts w:ascii="Courier New" w:hAnsi="Courier New" w:cs="Courier New"/>
                <w:sz w:val="20"/>
                <w:szCs w:val="20"/>
              </w:rPr>
              <w:t xml:space="preserve"> </w:t>
            </w:r>
            <w:r w:rsidRPr="0064087B">
              <w:rPr>
                <w:rFonts w:ascii="Courier New" w:hAnsi="Courier New" w:cs="Courier New"/>
                <w:sz w:val="20"/>
                <w:szCs w:val="20"/>
              </w:rPr>
              <w:t>and C15 engines (manufactured in 2006, 2007, 2008 and 2009), including the CRS components incorporated</w:t>
            </w:r>
            <w:r>
              <w:rPr>
                <w:rFonts w:ascii="Courier New" w:hAnsi="Courier New" w:cs="Courier New"/>
                <w:sz w:val="20"/>
                <w:szCs w:val="20"/>
              </w:rPr>
              <w:t xml:space="preserve"> </w:t>
            </w:r>
            <w:r w:rsidRPr="0064087B">
              <w:rPr>
                <w:rFonts w:ascii="Courier New" w:hAnsi="Courier New" w:cs="Courier New"/>
                <w:sz w:val="20"/>
                <w:szCs w:val="20"/>
              </w:rPr>
              <w:t xml:space="preserve">therewith (“Subject Engines”) to </w:t>
            </w:r>
            <w:proofErr w:type="spellStart"/>
            <w:r w:rsidRPr="0064087B">
              <w:rPr>
                <w:rFonts w:ascii="Courier New" w:hAnsi="Courier New" w:cs="Courier New"/>
                <w:sz w:val="20"/>
                <w:szCs w:val="20"/>
              </w:rPr>
              <w:t>derate</w:t>
            </w:r>
            <w:proofErr w:type="spellEnd"/>
            <w:r w:rsidRPr="0064087B">
              <w:rPr>
                <w:rFonts w:ascii="Courier New" w:hAnsi="Courier New" w:cs="Courier New"/>
                <w:sz w:val="20"/>
                <w:szCs w:val="20"/>
              </w:rPr>
              <w:t xml:space="preserve"> (lose horsepower) and shut down, requiring CAT-authorized,</w:t>
            </w:r>
            <w:r>
              <w:rPr>
                <w:rFonts w:ascii="Courier New" w:hAnsi="Courier New" w:cs="Courier New"/>
                <w:sz w:val="20"/>
                <w:szCs w:val="20"/>
              </w:rPr>
              <w:t xml:space="preserve"> </w:t>
            </w:r>
            <w:r w:rsidRPr="0064087B">
              <w:rPr>
                <w:rFonts w:ascii="Courier New" w:hAnsi="Courier New" w:cs="Courier New"/>
                <w:sz w:val="20"/>
                <w:szCs w:val="20"/>
              </w:rPr>
              <w:t>dealer</w:t>
            </w:r>
            <w:r>
              <w:rPr>
                <w:rFonts w:ascii="Courier New" w:hAnsi="Courier New" w:cs="Courier New"/>
                <w:sz w:val="20"/>
                <w:szCs w:val="20"/>
              </w:rPr>
              <w:t xml:space="preserve"> </w:t>
            </w:r>
            <w:r w:rsidRPr="0064087B">
              <w:rPr>
                <w:rFonts w:ascii="Courier New" w:hAnsi="Courier New" w:cs="Courier New"/>
                <w:sz w:val="20"/>
                <w:szCs w:val="20"/>
              </w:rPr>
              <w:t>technicians, to repair the Subject Engines, which they allegedly could not effectively do. The</w:t>
            </w:r>
            <w:r>
              <w:rPr>
                <w:rFonts w:ascii="Courier New" w:hAnsi="Courier New" w:cs="Courier New"/>
                <w:sz w:val="20"/>
                <w:szCs w:val="20"/>
              </w:rPr>
              <w:t xml:space="preserve"> </w:t>
            </w:r>
            <w:r w:rsidRPr="0064087B">
              <w:rPr>
                <w:rFonts w:ascii="Courier New" w:hAnsi="Courier New" w:cs="Courier New"/>
                <w:sz w:val="20"/>
                <w:szCs w:val="20"/>
              </w:rPr>
              <w:t>complaint in the lawsuit alleges that the CRS failed to operate under all conditions and all</w:t>
            </w:r>
            <w:r>
              <w:rPr>
                <w:rFonts w:ascii="Courier New" w:hAnsi="Courier New" w:cs="Courier New"/>
                <w:sz w:val="20"/>
                <w:szCs w:val="20"/>
              </w:rPr>
              <w:t xml:space="preserve"> </w:t>
            </w:r>
            <w:r w:rsidRPr="0064087B">
              <w:rPr>
                <w:rFonts w:ascii="Courier New" w:hAnsi="Courier New" w:cs="Courier New"/>
                <w:sz w:val="20"/>
                <w:szCs w:val="20"/>
              </w:rPr>
              <w:t>applications on a consistent and reliable basis even after repeated CRS warranty repairs and</w:t>
            </w:r>
            <w:r>
              <w:rPr>
                <w:rFonts w:ascii="Courier New" w:hAnsi="Courier New" w:cs="Courier New"/>
                <w:sz w:val="20"/>
                <w:szCs w:val="20"/>
              </w:rPr>
              <w:t xml:space="preserve"> </w:t>
            </w:r>
            <w:r w:rsidRPr="0064087B">
              <w:rPr>
                <w:rFonts w:ascii="Courier New" w:hAnsi="Courier New" w:cs="Courier New"/>
                <w:sz w:val="20"/>
                <w:szCs w:val="20"/>
              </w:rPr>
              <w:t>replacements. Allegedly, these repeated warranty repairs and replacements failed to correct the CRS</w:t>
            </w:r>
            <w:r>
              <w:rPr>
                <w:rFonts w:ascii="Courier New" w:hAnsi="Courier New" w:cs="Courier New"/>
                <w:sz w:val="20"/>
                <w:szCs w:val="20"/>
              </w:rPr>
              <w:t xml:space="preserve"> </w:t>
            </w:r>
            <w:r w:rsidRPr="0064087B">
              <w:rPr>
                <w:rFonts w:ascii="Courier New" w:hAnsi="Courier New" w:cs="Courier New"/>
                <w:sz w:val="20"/>
                <w:szCs w:val="20"/>
              </w:rPr>
              <w:t>issues, resulting in damages to the owners and lessees of vehicles with the Subject Engines. The</w:t>
            </w:r>
            <w:r>
              <w:rPr>
                <w:rFonts w:ascii="Courier New" w:hAnsi="Courier New" w:cs="Courier New"/>
                <w:sz w:val="20"/>
                <w:szCs w:val="20"/>
              </w:rPr>
              <w:t xml:space="preserve"> </w:t>
            </w:r>
            <w:r w:rsidRPr="0064087B">
              <w:rPr>
                <w:rFonts w:ascii="Courier New" w:hAnsi="Courier New" w:cs="Courier New"/>
                <w:sz w:val="20"/>
                <w:szCs w:val="20"/>
              </w:rPr>
              <w:t>alleged damages included diminished value of the vehicles powered by the Subject Engines, out-of</w:t>
            </w:r>
            <w:r>
              <w:rPr>
                <w:rFonts w:ascii="Courier New" w:hAnsi="Courier New" w:cs="Courier New"/>
                <w:sz w:val="20"/>
                <w:szCs w:val="20"/>
              </w:rPr>
              <w:t xml:space="preserve"> </w:t>
            </w:r>
            <w:r w:rsidRPr="0064087B">
              <w:rPr>
                <w:rFonts w:ascii="Courier New" w:hAnsi="Courier New" w:cs="Courier New"/>
                <w:sz w:val="20"/>
                <w:szCs w:val="20"/>
              </w:rPr>
              <w:t>pocket</w:t>
            </w:r>
            <w:r>
              <w:rPr>
                <w:rFonts w:ascii="Courier New" w:hAnsi="Courier New" w:cs="Courier New"/>
                <w:sz w:val="20"/>
                <w:szCs w:val="20"/>
              </w:rPr>
              <w:t xml:space="preserve"> </w:t>
            </w:r>
            <w:r w:rsidRPr="0064087B">
              <w:rPr>
                <w:rFonts w:ascii="Courier New" w:hAnsi="Courier New" w:cs="Courier New"/>
                <w:sz w:val="20"/>
                <w:szCs w:val="20"/>
              </w:rPr>
              <w:t>costs such as repair invoices, towing costs, vehicle rental costs and related hotel/taxi charges.</w:t>
            </w:r>
            <w:r>
              <w:rPr>
                <w:rFonts w:ascii="Courier New" w:hAnsi="Courier New" w:cs="Courier New"/>
                <w:sz w:val="20"/>
                <w:szCs w:val="20"/>
              </w:rPr>
              <w:t xml:space="preserve"> </w:t>
            </w:r>
            <w:r w:rsidRPr="0064087B">
              <w:rPr>
                <w:rFonts w:ascii="Courier New" w:hAnsi="Courier New" w:cs="Courier New"/>
                <w:sz w:val="20"/>
                <w:szCs w:val="20"/>
              </w:rPr>
              <w:t>Among other claims, the complaint alleges causes of action for breach of express warranty.</w:t>
            </w:r>
            <w:r>
              <w:rPr>
                <w:rFonts w:ascii="Courier New" w:hAnsi="Courier New" w:cs="Courier New"/>
                <w:sz w:val="20"/>
                <w:szCs w:val="20"/>
              </w:rPr>
              <w:t xml:space="preserve">  The Class is described as: </w:t>
            </w:r>
            <w:r w:rsidRPr="0064087B">
              <w:rPr>
                <w:rFonts w:ascii="Courier New" w:hAnsi="Courier New" w:cs="Courier New"/>
                <w:sz w:val="20"/>
                <w:szCs w:val="20"/>
              </w:rPr>
              <w:t xml:space="preserve"> all persons or entities in the</w:t>
            </w:r>
            <w:r>
              <w:rPr>
                <w:rFonts w:ascii="Courier New" w:hAnsi="Courier New" w:cs="Courier New"/>
                <w:sz w:val="20"/>
                <w:szCs w:val="20"/>
              </w:rPr>
              <w:t xml:space="preserve"> United States who are original p</w:t>
            </w:r>
            <w:r w:rsidRPr="0064087B">
              <w:rPr>
                <w:rFonts w:ascii="Courier New" w:hAnsi="Courier New" w:cs="Courier New"/>
                <w:sz w:val="20"/>
                <w:szCs w:val="20"/>
              </w:rPr>
              <w:t>urchasers or</w:t>
            </w:r>
            <w:r>
              <w:rPr>
                <w:rFonts w:ascii="Courier New" w:hAnsi="Courier New" w:cs="Courier New"/>
                <w:sz w:val="20"/>
                <w:szCs w:val="20"/>
              </w:rPr>
              <w:t xml:space="preserve"> </w:t>
            </w:r>
            <w:r w:rsidRPr="0064087B">
              <w:rPr>
                <w:rFonts w:ascii="Courier New" w:hAnsi="Courier New" w:cs="Courier New"/>
                <w:sz w:val="20"/>
                <w:szCs w:val="20"/>
              </w:rPr>
              <w:t xml:space="preserve">original lessees, subsequent purchasers or subsequent lessees, (including but not limited to </w:t>
            </w:r>
            <w:r w:rsidRPr="0064087B">
              <w:rPr>
                <w:rFonts w:ascii="Courier New" w:hAnsi="Courier New" w:cs="Courier New"/>
                <w:sz w:val="20"/>
                <w:szCs w:val="20"/>
              </w:rPr>
              <w:lastRenderedPageBreak/>
              <w:t>those</w:t>
            </w:r>
            <w:r>
              <w:rPr>
                <w:rFonts w:ascii="Courier New" w:hAnsi="Courier New" w:cs="Courier New"/>
                <w:sz w:val="20"/>
                <w:szCs w:val="20"/>
              </w:rPr>
              <w:t xml:space="preserve"> </w:t>
            </w:r>
            <w:r w:rsidRPr="0064087B">
              <w:rPr>
                <w:rFonts w:ascii="Courier New" w:hAnsi="Courier New" w:cs="Courier New"/>
                <w:sz w:val="20"/>
                <w:szCs w:val="20"/>
              </w:rPr>
              <w:t>having purchased via a</w:t>
            </w:r>
            <w:r>
              <w:rPr>
                <w:rFonts w:ascii="Courier New" w:hAnsi="Courier New" w:cs="Courier New"/>
                <w:sz w:val="20"/>
                <w:szCs w:val="20"/>
              </w:rPr>
              <w:t xml:space="preserve"> </w:t>
            </w:r>
            <w:r w:rsidRPr="0064087B">
              <w:rPr>
                <w:rFonts w:ascii="Courier New" w:hAnsi="Courier New" w:cs="Courier New"/>
                <w:sz w:val="20"/>
                <w:szCs w:val="20"/>
              </w:rPr>
              <w:t>TRAC option or some rights to residual purchase of vehicles at lease end) of a</w:t>
            </w:r>
            <w:r>
              <w:rPr>
                <w:rFonts w:ascii="Courier New" w:hAnsi="Courier New" w:cs="Courier New"/>
                <w:sz w:val="20"/>
                <w:szCs w:val="20"/>
              </w:rPr>
              <w:t xml:space="preserve"> </w:t>
            </w:r>
            <w:r w:rsidRPr="0064087B">
              <w:rPr>
                <w:rFonts w:ascii="Courier New" w:hAnsi="Courier New" w:cs="Courier New"/>
                <w:sz w:val="20"/>
                <w:szCs w:val="20"/>
              </w:rPr>
              <w:t xml:space="preserve">vehicle powered by a Subject Engine. </w:t>
            </w:r>
          </w:p>
          <w:p w:rsidR="000C593A" w:rsidRPr="00855D78" w:rsidRDefault="000C593A" w:rsidP="004B7D4B">
            <w:pPr>
              <w:pStyle w:val="PlainText"/>
              <w:jc w:val="left"/>
              <w:rPr>
                <w:rFonts w:ascii="Courier New" w:hAnsi="Courier New" w:cs="Courier New"/>
                <w:b/>
                <w:sz w:val="20"/>
                <w:szCs w:val="20"/>
              </w:rPr>
            </w:pPr>
          </w:p>
        </w:tc>
        <w:tc>
          <w:tcPr>
            <w:tcW w:w="1440" w:type="dxa"/>
          </w:tcPr>
          <w:p w:rsidR="00F216A4" w:rsidRDefault="00F216A4" w:rsidP="004B7D4B">
            <w:pPr>
              <w:pStyle w:val="PlainText"/>
              <w:rPr>
                <w:rFonts w:ascii="Courier New" w:hAnsi="Courier New" w:cs="Courier New"/>
                <w:b/>
                <w:sz w:val="20"/>
                <w:szCs w:val="20"/>
              </w:rPr>
            </w:pPr>
          </w:p>
          <w:p w:rsidR="00F216A4" w:rsidRDefault="00F216A4" w:rsidP="004B7D4B">
            <w:pPr>
              <w:pStyle w:val="PlainText"/>
              <w:rPr>
                <w:rFonts w:ascii="Courier New" w:hAnsi="Courier New" w:cs="Courier New"/>
                <w:b/>
                <w:sz w:val="20"/>
                <w:szCs w:val="20"/>
              </w:rPr>
            </w:pPr>
            <w:r>
              <w:rPr>
                <w:rFonts w:ascii="Courier New" w:hAnsi="Courier New" w:cs="Courier New"/>
                <w:b/>
                <w:sz w:val="20"/>
                <w:szCs w:val="20"/>
              </w:rPr>
              <w:t>4-21-2016</w:t>
            </w:r>
          </w:p>
          <w:p w:rsidR="00F216A4" w:rsidRPr="005740FC" w:rsidRDefault="00F216A4" w:rsidP="004B7D4B">
            <w:pPr>
              <w:pStyle w:val="PlainText"/>
              <w:rPr>
                <w:rFonts w:ascii="Courier New" w:hAnsi="Courier New" w:cs="Courier New"/>
                <w:b/>
                <w:sz w:val="20"/>
                <w:szCs w:val="20"/>
              </w:rPr>
            </w:pPr>
          </w:p>
        </w:tc>
        <w:tc>
          <w:tcPr>
            <w:tcW w:w="2681" w:type="dxa"/>
          </w:tcPr>
          <w:p w:rsidR="00F216A4" w:rsidRDefault="00F216A4" w:rsidP="004B7D4B">
            <w:pPr>
              <w:pStyle w:val="PlainText"/>
              <w:rPr>
                <w:rFonts w:ascii="Courier New" w:hAnsi="Courier New" w:cs="Courier New"/>
                <w:b/>
                <w:sz w:val="20"/>
                <w:szCs w:val="20"/>
              </w:rPr>
            </w:pPr>
          </w:p>
          <w:p w:rsidR="00F216A4" w:rsidRDefault="0070098A" w:rsidP="0070098A">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70098A" w:rsidRDefault="0070098A" w:rsidP="0070098A">
            <w:pPr>
              <w:pStyle w:val="PlainText"/>
              <w:jc w:val="left"/>
              <w:rPr>
                <w:rFonts w:ascii="Courier New" w:hAnsi="Courier New" w:cs="Courier New"/>
                <w:b/>
                <w:sz w:val="20"/>
                <w:szCs w:val="20"/>
              </w:rPr>
            </w:pPr>
          </w:p>
          <w:p w:rsidR="0070098A" w:rsidRPr="0070098A" w:rsidRDefault="0070098A" w:rsidP="0070098A">
            <w:pPr>
              <w:pStyle w:val="PlainText"/>
              <w:jc w:val="left"/>
              <w:rPr>
                <w:rFonts w:ascii="Courier New" w:hAnsi="Courier New" w:cs="Courier New"/>
                <w:b/>
                <w:sz w:val="16"/>
                <w:szCs w:val="16"/>
              </w:rPr>
            </w:pPr>
            <w:r w:rsidRPr="0070098A">
              <w:rPr>
                <w:rFonts w:ascii="Courier New" w:hAnsi="Courier New" w:cs="Courier New"/>
                <w:b/>
                <w:sz w:val="16"/>
                <w:szCs w:val="16"/>
              </w:rPr>
              <w:t>Theodore J. Leopold</w:t>
            </w:r>
          </w:p>
          <w:p w:rsidR="0070098A" w:rsidRDefault="0070098A" w:rsidP="0070098A">
            <w:pPr>
              <w:pStyle w:val="PlainText"/>
              <w:jc w:val="left"/>
              <w:rPr>
                <w:rFonts w:ascii="Courier New" w:hAnsi="Courier New" w:cs="Courier New"/>
                <w:b/>
                <w:sz w:val="16"/>
                <w:szCs w:val="16"/>
              </w:rPr>
            </w:pPr>
            <w:r w:rsidRPr="0070098A">
              <w:rPr>
                <w:rFonts w:ascii="Courier New" w:hAnsi="Courier New" w:cs="Courier New"/>
                <w:b/>
                <w:sz w:val="16"/>
                <w:szCs w:val="16"/>
              </w:rPr>
              <w:t xml:space="preserve">COHEN MILSTEIN SELLERS &amp; </w:t>
            </w:r>
          </w:p>
          <w:p w:rsidR="0070098A" w:rsidRPr="0070098A" w:rsidRDefault="0070098A" w:rsidP="0070098A">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70098A">
              <w:rPr>
                <w:rFonts w:ascii="Courier New" w:hAnsi="Courier New" w:cs="Courier New"/>
                <w:b/>
                <w:sz w:val="16"/>
                <w:szCs w:val="16"/>
              </w:rPr>
              <w:t>TOLL PLLC</w:t>
            </w:r>
          </w:p>
          <w:p w:rsidR="0070098A" w:rsidRDefault="0070098A" w:rsidP="0070098A">
            <w:pPr>
              <w:pStyle w:val="PlainText"/>
              <w:jc w:val="left"/>
              <w:rPr>
                <w:rFonts w:ascii="Courier New" w:hAnsi="Courier New" w:cs="Courier New"/>
                <w:b/>
                <w:sz w:val="16"/>
                <w:szCs w:val="16"/>
              </w:rPr>
            </w:pPr>
            <w:r>
              <w:rPr>
                <w:rFonts w:ascii="Courier New" w:hAnsi="Courier New" w:cs="Courier New"/>
                <w:b/>
                <w:sz w:val="16"/>
                <w:szCs w:val="16"/>
              </w:rPr>
              <w:t>2925 PGA Boulevard</w:t>
            </w:r>
          </w:p>
          <w:p w:rsidR="0070098A" w:rsidRPr="0070098A" w:rsidRDefault="0070098A" w:rsidP="0070098A">
            <w:pPr>
              <w:pStyle w:val="PlainText"/>
              <w:jc w:val="left"/>
              <w:rPr>
                <w:rFonts w:ascii="Courier New" w:hAnsi="Courier New" w:cs="Courier New"/>
                <w:b/>
                <w:sz w:val="16"/>
                <w:szCs w:val="16"/>
              </w:rPr>
            </w:pPr>
            <w:r w:rsidRPr="0070098A">
              <w:rPr>
                <w:rFonts w:ascii="Courier New" w:hAnsi="Courier New" w:cs="Courier New"/>
                <w:b/>
                <w:sz w:val="16"/>
                <w:szCs w:val="16"/>
              </w:rPr>
              <w:t>Suite 200</w:t>
            </w:r>
          </w:p>
          <w:p w:rsidR="0070098A" w:rsidRDefault="0070098A" w:rsidP="0070098A">
            <w:pPr>
              <w:pStyle w:val="PlainText"/>
              <w:jc w:val="left"/>
              <w:rPr>
                <w:rFonts w:ascii="Courier New" w:hAnsi="Courier New" w:cs="Courier New"/>
                <w:b/>
                <w:sz w:val="16"/>
                <w:szCs w:val="16"/>
              </w:rPr>
            </w:pPr>
            <w:r w:rsidRPr="0070098A">
              <w:rPr>
                <w:rFonts w:ascii="Courier New" w:hAnsi="Courier New" w:cs="Courier New"/>
                <w:b/>
                <w:sz w:val="16"/>
                <w:szCs w:val="16"/>
              </w:rPr>
              <w:t>Palm Beach Gardens, FL 33410</w:t>
            </w:r>
          </w:p>
          <w:p w:rsidR="0070098A" w:rsidRPr="0070098A" w:rsidRDefault="0070098A" w:rsidP="0070098A">
            <w:pPr>
              <w:pStyle w:val="PlainText"/>
              <w:jc w:val="left"/>
              <w:rPr>
                <w:rFonts w:ascii="Courier New" w:hAnsi="Courier New" w:cs="Courier New"/>
                <w:b/>
                <w:sz w:val="16"/>
                <w:szCs w:val="16"/>
              </w:rPr>
            </w:pPr>
          </w:p>
          <w:p w:rsidR="0070098A" w:rsidRDefault="0070098A" w:rsidP="0070098A">
            <w:pPr>
              <w:pStyle w:val="PlainText"/>
              <w:jc w:val="left"/>
              <w:rPr>
                <w:rFonts w:ascii="Courier New" w:hAnsi="Courier New" w:cs="Courier New"/>
                <w:b/>
                <w:sz w:val="16"/>
                <w:szCs w:val="16"/>
              </w:rPr>
            </w:pPr>
            <w:r>
              <w:rPr>
                <w:rFonts w:ascii="Courier New" w:hAnsi="Courier New" w:cs="Courier New"/>
                <w:b/>
                <w:sz w:val="16"/>
                <w:szCs w:val="16"/>
              </w:rPr>
              <w:t>561</w:t>
            </w:r>
            <w:r w:rsidRPr="0070098A">
              <w:rPr>
                <w:rFonts w:ascii="Courier New" w:hAnsi="Courier New" w:cs="Courier New"/>
                <w:b/>
                <w:sz w:val="16"/>
                <w:szCs w:val="16"/>
              </w:rPr>
              <w:t xml:space="preserve"> 515-1400</w:t>
            </w:r>
            <w:r>
              <w:rPr>
                <w:rFonts w:ascii="Courier New" w:hAnsi="Courier New" w:cs="Courier New"/>
                <w:b/>
                <w:sz w:val="16"/>
                <w:szCs w:val="16"/>
              </w:rPr>
              <w:t xml:space="preserve"> (Ph.)</w:t>
            </w:r>
          </w:p>
          <w:p w:rsidR="0070098A" w:rsidRDefault="0070098A" w:rsidP="0070098A">
            <w:pPr>
              <w:pStyle w:val="PlainText"/>
              <w:jc w:val="left"/>
              <w:rPr>
                <w:rFonts w:ascii="Courier New" w:hAnsi="Courier New" w:cs="Courier New"/>
                <w:b/>
                <w:sz w:val="16"/>
                <w:szCs w:val="16"/>
              </w:rPr>
            </w:pPr>
            <w:r w:rsidRPr="0070098A">
              <w:rPr>
                <w:rFonts w:ascii="Courier New" w:hAnsi="Courier New" w:cs="Courier New"/>
                <w:b/>
                <w:sz w:val="16"/>
                <w:szCs w:val="16"/>
              </w:rPr>
              <w:t xml:space="preserve"> </w:t>
            </w:r>
            <w:hyperlink r:id="rId13" w:history="1">
              <w:r w:rsidRPr="00880BB5">
                <w:rPr>
                  <w:rStyle w:val="Hyperlink"/>
                  <w:rFonts w:ascii="Courier New" w:hAnsi="Courier New" w:cs="Courier New"/>
                  <w:b/>
                  <w:sz w:val="16"/>
                  <w:szCs w:val="16"/>
                </w:rPr>
                <w:t>tleopold@cohenmilstein.com</w:t>
              </w:r>
            </w:hyperlink>
          </w:p>
          <w:p w:rsidR="0070098A" w:rsidRPr="0070098A" w:rsidRDefault="0070098A" w:rsidP="0070098A">
            <w:pPr>
              <w:pStyle w:val="PlainText"/>
              <w:jc w:val="left"/>
              <w:rPr>
                <w:rFonts w:ascii="Courier New" w:hAnsi="Courier New" w:cs="Courier New"/>
                <w:b/>
                <w:sz w:val="16"/>
                <w:szCs w:val="16"/>
              </w:rPr>
            </w:pPr>
          </w:p>
          <w:p w:rsidR="00F216A4" w:rsidRPr="005740FC" w:rsidRDefault="00F216A4" w:rsidP="004B7D4B">
            <w:pPr>
              <w:pStyle w:val="PlainText"/>
              <w:rPr>
                <w:rFonts w:ascii="Courier New" w:hAnsi="Courier New" w:cs="Courier New"/>
                <w:b/>
                <w:sz w:val="20"/>
                <w:szCs w:val="20"/>
              </w:rPr>
            </w:pPr>
          </w:p>
        </w:tc>
      </w:tr>
      <w:tr w:rsidR="0070098A" w:rsidRPr="007167C0" w:rsidTr="003C533D">
        <w:tc>
          <w:tcPr>
            <w:tcW w:w="1353" w:type="dxa"/>
          </w:tcPr>
          <w:p w:rsidR="0070098A" w:rsidRDefault="0070098A" w:rsidP="004B7D4B">
            <w:pPr>
              <w:pStyle w:val="PlainText"/>
              <w:rPr>
                <w:rFonts w:ascii="Courier New" w:hAnsi="Courier New" w:cs="Courier New"/>
                <w:b/>
                <w:sz w:val="20"/>
                <w:szCs w:val="20"/>
              </w:rPr>
            </w:pPr>
          </w:p>
          <w:p w:rsidR="0070098A" w:rsidRDefault="0070098A" w:rsidP="004B7D4B">
            <w:pPr>
              <w:pStyle w:val="PlainText"/>
              <w:rPr>
                <w:rFonts w:ascii="Courier New" w:hAnsi="Courier New" w:cs="Courier New"/>
                <w:b/>
                <w:sz w:val="20"/>
                <w:szCs w:val="20"/>
              </w:rPr>
            </w:pPr>
            <w:r>
              <w:rPr>
                <w:rFonts w:ascii="Courier New" w:hAnsi="Courier New" w:cs="Courier New"/>
                <w:b/>
                <w:sz w:val="20"/>
                <w:szCs w:val="20"/>
              </w:rPr>
              <w:t>4-22-2016</w:t>
            </w:r>
          </w:p>
        </w:tc>
        <w:tc>
          <w:tcPr>
            <w:tcW w:w="1620" w:type="dxa"/>
          </w:tcPr>
          <w:p w:rsidR="0070098A" w:rsidRDefault="0070098A" w:rsidP="004B7D4B">
            <w:pPr>
              <w:pStyle w:val="PlainText"/>
              <w:rPr>
                <w:rFonts w:ascii="Courier New" w:hAnsi="Courier New" w:cs="Courier New"/>
                <w:b/>
                <w:sz w:val="20"/>
                <w:szCs w:val="20"/>
              </w:rPr>
            </w:pPr>
          </w:p>
          <w:p w:rsidR="0070098A" w:rsidRDefault="007B19AD" w:rsidP="004B7D4B">
            <w:pPr>
              <w:pStyle w:val="PlainText"/>
              <w:rPr>
                <w:rFonts w:ascii="Courier New" w:hAnsi="Courier New" w:cs="Courier New"/>
                <w:b/>
                <w:sz w:val="20"/>
                <w:szCs w:val="20"/>
              </w:rPr>
            </w:pPr>
            <w:r>
              <w:rPr>
                <w:rFonts w:ascii="Courier New" w:hAnsi="Courier New" w:cs="Courier New"/>
                <w:b/>
                <w:sz w:val="20"/>
                <w:szCs w:val="20"/>
              </w:rPr>
              <w:t>15-CV-1685</w:t>
            </w:r>
          </w:p>
        </w:tc>
        <w:tc>
          <w:tcPr>
            <w:tcW w:w="1710" w:type="dxa"/>
          </w:tcPr>
          <w:p w:rsidR="0070098A" w:rsidRDefault="0070098A" w:rsidP="004B7D4B">
            <w:pPr>
              <w:pStyle w:val="PlainText"/>
              <w:rPr>
                <w:rFonts w:ascii="Courier New" w:hAnsi="Courier New" w:cs="Courier New"/>
                <w:b/>
                <w:sz w:val="20"/>
                <w:szCs w:val="20"/>
              </w:rPr>
            </w:pPr>
          </w:p>
          <w:p w:rsidR="007B19AD" w:rsidRDefault="007B19AD" w:rsidP="004B7D4B">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70098A" w:rsidRDefault="0070098A" w:rsidP="004B7D4B">
            <w:pPr>
              <w:pStyle w:val="PlainText"/>
              <w:rPr>
                <w:rFonts w:ascii="Courier New" w:hAnsi="Courier New" w:cs="Courier New"/>
                <w:b/>
                <w:sz w:val="20"/>
                <w:szCs w:val="20"/>
              </w:rPr>
            </w:pPr>
          </w:p>
          <w:p w:rsidR="007B19AD" w:rsidRDefault="007B19AD" w:rsidP="007B19AD">
            <w:pPr>
              <w:pStyle w:val="PlainText"/>
              <w:jc w:val="left"/>
              <w:rPr>
                <w:rFonts w:ascii="Courier New" w:hAnsi="Courier New" w:cs="Courier New"/>
                <w:b/>
                <w:sz w:val="20"/>
                <w:szCs w:val="20"/>
              </w:rPr>
            </w:pPr>
            <w:r>
              <w:rPr>
                <w:rFonts w:ascii="Courier New" w:hAnsi="Courier New" w:cs="Courier New"/>
                <w:b/>
                <w:sz w:val="20"/>
                <w:szCs w:val="20"/>
              </w:rPr>
              <w:t>In re</w:t>
            </w:r>
            <w:r w:rsidR="0098203D">
              <w:rPr>
                <w:rFonts w:ascii="Courier New" w:hAnsi="Courier New" w:cs="Courier New"/>
                <w:b/>
                <w:sz w:val="20"/>
                <w:szCs w:val="20"/>
              </w:rPr>
              <w:t xml:space="preserve">: </w:t>
            </w:r>
            <w:proofErr w:type="spellStart"/>
            <w:r w:rsidR="0098203D">
              <w:rPr>
                <w:rFonts w:ascii="Courier New" w:hAnsi="Courier New" w:cs="Courier New"/>
                <w:b/>
                <w:sz w:val="20"/>
                <w:szCs w:val="20"/>
              </w:rPr>
              <w:t>Hu</w:t>
            </w:r>
            <w:r>
              <w:rPr>
                <w:rFonts w:ascii="Courier New" w:hAnsi="Courier New" w:cs="Courier New"/>
                <w:b/>
                <w:sz w:val="20"/>
                <w:szCs w:val="20"/>
              </w:rPr>
              <w:t>ndai</w:t>
            </w:r>
            <w:proofErr w:type="spellEnd"/>
            <w:r>
              <w:rPr>
                <w:rFonts w:ascii="Courier New" w:hAnsi="Courier New" w:cs="Courier New"/>
                <w:b/>
                <w:sz w:val="20"/>
                <w:szCs w:val="20"/>
              </w:rPr>
              <w:t xml:space="preserve"> Sonata Engine Litigation</w:t>
            </w:r>
          </w:p>
          <w:p w:rsidR="000C593A" w:rsidRDefault="000C593A" w:rsidP="000C593A">
            <w:pPr>
              <w:pStyle w:val="PlainText"/>
              <w:jc w:val="left"/>
              <w:rPr>
                <w:rFonts w:ascii="Courier New" w:hAnsi="Courier New" w:cs="Courier New"/>
                <w:sz w:val="20"/>
                <w:szCs w:val="20"/>
              </w:rPr>
            </w:pPr>
            <w:r w:rsidRPr="000C593A">
              <w:rPr>
                <w:rFonts w:ascii="Courier New" w:hAnsi="Courier New" w:cs="Courier New"/>
                <w:sz w:val="20"/>
                <w:szCs w:val="20"/>
              </w:rPr>
              <w:t>Plaintiffs allege that the Class Vehicles suffer from a defect that can cause engine seizure, stalling, engine noise, and oil light illumination. The</w:t>
            </w:r>
            <w:r>
              <w:rPr>
                <w:rFonts w:ascii="Courier New" w:hAnsi="Courier New" w:cs="Courier New"/>
                <w:sz w:val="20"/>
                <w:szCs w:val="20"/>
              </w:rPr>
              <w:t xml:space="preserve"> </w:t>
            </w:r>
            <w:r w:rsidRPr="000C593A">
              <w:rPr>
                <w:rFonts w:ascii="Courier New" w:hAnsi="Courier New" w:cs="Courier New"/>
                <w:sz w:val="20"/>
                <w:szCs w:val="20"/>
              </w:rPr>
              <w:t>Plaintiffs also allege that engine seizure or stalling can be dangerous. The</w:t>
            </w:r>
            <w:r>
              <w:rPr>
                <w:rFonts w:ascii="Courier New" w:hAnsi="Courier New" w:cs="Courier New"/>
                <w:sz w:val="20"/>
                <w:szCs w:val="20"/>
              </w:rPr>
              <w:t xml:space="preserve"> </w:t>
            </w:r>
            <w:r w:rsidRPr="000C593A">
              <w:rPr>
                <w:rFonts w:ascii="Courier New" w:hAnsi="Courier New" w:cs="Courier New"/>
                <w:sz w:val="20"/>
                <w:szCs w:val="20"/>
              </w:rPr>
              <w:t>Plaintiffs also allege that some owners and lessees have been improperly denied repairs under the</w:t>
            </w:r>
            <w:r>
              <w:rPr>
                <w:rFonts w:ascii="Courier New" w:hAnsi="Courier New" w:cs="Courier New"/>
                <w:sz w:val="20"/>
                <w:szCs w:val="20"/>
              </w:rPr>
              <w:t xml:space="preserve"> </w:t>
            </w:r>
            <w:r w:rsidRPr="000C593A">
              <w:rPr>
                <w:rFonts w:ascii="Courier New" w:hAnsi="Courier New" w:cs="Courier New"/>
                <w:sz w:val="20"/>
                <w:szCs w:val="20"/>
              </w:rPr>
              <w:t>vehicle’s warranty.</w:t>
            </w:r>
            <w:r>
              <w:rPr>
                <w:rFonts w:ascii="Courier New" w:hAnsi="Courier New" w:cs="Courier New"/>
                <w:sz w:val="20"/>
                <w:szCs w:val="20"/>
              </w:rPr>
              <w:t xml:space="preserve">  The Class is described as all who bought or leased a 2011-2014 model year Hyundai Sonata.</w:t>
            </w:r>
          </w:p>
          <w:p w:rsidR="000C593A" w:rsidRDefault="000C593A" w:rsidP="000C593A">
            <w:pPr>
              <w:pStyle w:val="PlainText"/>
              <w:jc w:val="left"/>
              <w:rPr>
                <w:rFonts w:ascii="Courier New" w:hAnsi="Courier New" w:cs="Courier New"/>
                <w:b/>
                <w:sz w:val="20"/>
                <w:szCs w:val="20"/>
              </w:rPr>
            </w:pPr>
          </w:p>
        </w:tc>
        <w:tc>
          <w:tcPr>
            <w:tcW w:w="1440" w:type="dxa"/>
          </w:tcPr>
          <w:p w:rsidR="0070098A" w:rsidRDefault="0070098A" w:rsidP="004B7D4B">
            <w:pPr>
              <w:pStyle w:val="PlainText"/>
              <w:rPr>
                <w:rFonts w:ascii="Courier New" w:hAnsi="Courier New" w:cs="Courier New"/>
                <w:b/>
                <w:sz w:val="20"/>
                <w:szCs w:val="20"/>
              </w:rPr>
            </w:pPr>
          </w:p>
          <w:p w:rsidR="000C593A" w:rsidRDefault="000C593A" w:rsidP="004B7D4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0098A" w:rsidRDefault="0070098A" w:rsidP="004B7D4B">
            <w:pPr>
              <w:pStyle w:val="PlainText"/>
              <w:rPr>
                <w:rFonts w:ascii="Courier New" w:hAnsi="Courier New" w:cs="Courier New"/>
                <w:b/>
                <w:sz w:val="20"/>
                <w:szCs w:val="20"/>
              </w:rPr>
            </w:pPr>
          </w:p>
          <w:p w:rsidR="000C593A" w:rsidRDefault="000C593A" w:rsidP="000C593A">
            <w:pPr>
              <w:pStyle w:val="PlainText"/>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0C593A" w:rsidRDefault="000C593A" w:rsidP="000C593A">
            <w:pPr>
              <w:pStyle w:val="PlainText"/>
              <w:jc w:val="left"/>
              <w:rPr>
                <w:rFonts w:ascii="Courier New" w:hAnsi="Courier New" w:cs="Courier New"/>
                <w:b/>
                <w:sz w:val="20"/>
                <w:szCs w:val="20"/>
              </w:rPr>
            </w:pPr>
          </w:p>
          <w:p w:rsidR="000C593A" w:rsidRPr="00471A93" w:rsidRDefault="000C593A" w:rsidP="000C593A">
            <w:pPr>
              <w:pStyle w:val="PlainText"/>
              <w:jc w:val="left"/>
              <w:rPr>
                <w:rFonts w:ascii="Courier New" w:hAnsi="Courier New" w:cs="Courier New"/>
                <w:b/>
                <w:sz w:val="16"/>
                <w:szCs w:val="16"/>
              </w:rPr>
            </w:pPr>
            <w:r w:rsidRPr="00471A93">
              <w:rPr>
                <w:rFonts w:ascii="Courier New" w:hAnsi="Courier New" w:cs="Courier New"/>
                <w:b/>
                <w:sz w:val="16"/>
                <w:szCs w:val="16"/>
              </w:rPr>
              <w:t xml:space="preserve">Matthew D. </w:t>
            </w:r>
            <w:proofErr w:type="spellStart"/>
            <w:r w:rsidRPr="00471A93">
              <w:rPr>
                <w:rFonts w:ascii="Courier New" w:hAnsi="Courier New" w:cs="Courier New"/>
                <w:b/>
                <w:sz w:val="16"/>
                <w:szCs w:val="16"/>
              </w:rPr>
              <w:t>Schelkopf</w:t>
            </w:r>
            <w:proofErr w:type="spellEnd"/>
          </w:p>
          <w:p w:rsidR="000C593A" w:rsidRPr="00471A93" w:rsidRDefault="000C593A" w:rsidP="000C593A">
            <w:pPr>
              <w:pStyle w:val="PlainText"/>
              <w:jc w:val="left"/>
              <w:rPr>
                <w:rFonts w:ascii="Courier New" w:hAnsi="Courier New" w:cs="Courier New"/>
                <w:b/>
                <w:sz w:val="16"/>
                <w:szCs w:val="16"/>
              </w:rPr>
            </w:pPr>
            <w:r w:rsidRPr="00471A93">
              <w:rPr>
                <w:rFonts w:ascii="Courier New" w:hAnsi="Courier New" w:cs="Courier New"/>
                <w:b/>
                <w:sz w:val="16"/>
                <w:szCs w:val="16"/>
              </w:rPr>
              <w:t>MCCUNEWRIGHT, LLP</w:t>
            </w:r>
          </w:p>
          <w:p w:rsidR="00471A93" w:rsidRDefault="00471A93" w:rsidP="000C593A">
            <w:pPr>
              <w:pStyle w:val="PlainText"/>
              <w:jc w:val="left"/>
              <w:rPr>
                <w:rFonts w:ascii="Courier New" w:hAnsi="Courier New" w:cs="Courier New"/>
                <w:b/>
                <w:sz w:val="16"/>
                <w:szCs w:val="16"/>
              </w:rPr>
            </w:pPr>
            <w:r>
              <w:rPr>
                <w:rFonts w:ascii="Courier New" w:hAnsi="Courier New" w:cs="Courier New"/>
                <w:b/>
                <w:sz w:val="16"/>
                <w:szCs w:val="16"/>
              </w:rPr>
              <w:t xml:space="preserve">1055 </w:t>
            </w:r>
            <w:proofErr w:type="spellStart"/>
            <w:r>
              <w:rPr>
                <w:rFonts w:ascii="Courier New" w:hAnsi="Courier New" w:cs="Courier New"/>
                <w:b/>
                <w:sz w:val="16"/>
                <w:szCs w:val="16"/>
              </w:rPr>
              <w:t>Westlakes</w:t>
            </w:r>
            <w:proofErr w:type="spellEnd"/>
            <w:r>
              <w:rPr>
                <w:rFonts w:ascii="Courier New" w:hAnsi="Courier New" w:cs="Courier New"/>
                <w:b/>
                <w:sz w:val="16"/>
                <w:szCs w:val="16"/>
              </w:rPr>
              <w:t xml:space="preserve"> Drive</w:t>
            </w:r>
          </w:p>
          <w:p w:rsidR="000C593A" w:rsidRPr="00471A93" w:rsidRDefault="00471A93" w:rsidP="000C593A">
            <w:pPr>
              <w:pStyle w:val="PlainText"/>
              <w:jc w:val="left"/>
              <w:rPr>
                <w:rFonts w:ascii="Courier New" w:hAnsi="Courier New" w:cs="Courier New"/>
                <w:b/>
                <w:sz w:val="16"/>
                <w:szCs w:val="16"/>
              </w:rPr>
            </w:pPr>
            <w:r>
              <w:rPr>
                <w:rFonts w:ascii="Courier New" w:hAnsi="Courier New" w:cs="Courier New"/>
                <w:b/>
                <w:sz w:val="16"/>
                <w:szCs w:val="16"/>
              </w:rPr>
              <w:t xml:space="preserve">Suite </w:t>
            </w:r>
            <w:r w:rsidR="000C593A" w:rsidRPr="00471A93">
              <w:rPr>
                <w:rFonts w:ascii="Courier New" w:hAnsi="Courier New" w:cs="Courier New"/>
                <w:b/>
                <w:sz w:val="16"/>
                <w:szCs w:val="16"/>
              </w:rPr>
              <w:t>300</w:t>
            </w:r>
          </w:p>
          <w:p w:rsidR="000C593A" w:rsidRPr="00471A93" w:rsidRDefault="00471A93" w:rsidP="000C593A">
            <w:pPr>
              <w:pStyle w:val="PlainText"/>
              <w:jc w:val="left"/>
              <w:rPr>
                <w:rFonts w:ascii="Courier New" w:hAnsi="Courier New" w:cs="Courier New"/>
                <w:b/>
                <w:sz w:val="16"/>
                <w:szCs w:val="16"/>
              </w:rPr>
            </w:pPr>
            <w:r>
              <w:rPr>
                <w:rFonts w:ascii="Courier New" w:hAnsi="Courier New" w:cs="Courier New"/>
                <w:b/>
                <w:sz w:val="16"/>
                <w:szCs w:val="16"/>
              </w:rPr>
              <w:t>Berwyn, PA</w:t>
            </w:r>
            <w:r w:rsidR="000C593A" w:rsidRPr="00471A93">
              <w:rPr>
                <w:rFonts w:ascii="Courier New" w:hAnsi="Courier New" w:cs="Courier New"/>
                <w:b/>
                <w:sz w:val="16"/>
                <w:szCs w:val="16"/>
              </w:rPr>
              <w:t xml:space="preserve"> 19312</w:t>
            </w:r>
          </w:p>
          <w:p w:rsidR="00471A93" w:rsidRDefault="00471A93" w:rsidP="000C593A">
            <w:pPr>
              <w:pStyle w:val="PlainText"/>
              <w:jc w:val="left"/>
              <w:rPr>
                <w:rFonts w:ascii="Courier New" w:hAnsi="Courier New" w:cs="Courier New"/>
                <w:b/>
                <w:sz w:val="16"/>
                <w:szCs w:val="16"/>
              </w:rPr>
            </w:pPr>
          </w:p>
          <w:p w:rsidR="00471A93" w:rsidRDefault="00471A93" w:rsidP="000C593A">
            <w:pPr>
              <w:pStyle w:val="PlainText"/>
              <w:jc w:val="left"/>
              <w:rPr>
                <w:rFonts w:ascii="Courier New" w:hAnsi="Courier New" w:cs="Courier New"/>
                <w:b/>
                <w:sz w:val="16"/>
                <w:szCs w:val="16"/>
              </w:rPr>
            </w:pPr>
            <w:r>
              <w:rPr>
                <w:rFonts w:ascii="Courier New" w:hAnsi="Courier New" w:cs="Courier New"/>
                <w:b/>
                <w:sz w:val="16"/>
                <w:szCs w:val="16"/>
              </w:rPr>
              <w:t>909</w:t>
            </w:r>
            <w:r w:rsidR="000C593A" w:rsidRPr="00471A93">
              <w:rPr>
                <w:rFonts w:ascii="Courier New" w:hAnsi="Courier New" w:cs="Courier New"/>
                <w:b/>
                <w:sz w:val="16"/>
                <w:szCs w:val="16"/>
              </w:rPr>
              <w:t xml:space="preserve"> 557-1250</w:t>
            </w:r>
            <w:r>
              <w:rPr>
                <w:rFonts w:ascii="Courier New" w:hAnsi="Courier New" w:cs="Courier New"/>
                <w:b/>
                <w:sz w:val="16"/>
                <w:szCs w:val="16"/>
              </w:rPr>
              <w:t xml:space="preserve"> (Ph.)</w:t>
            </w:r>
          </w:p>
          <w:p w:rsidR="00471A93" w:rsidRDefault="00471A93" w:rsidP="000C593A">
            <w:pPr>
              <w:pStyle w:val="PlainText"/>
              <w:jc w:val="left"/>
              <w:rPr>
                <w:rFonts w:ascii="Courier New" w:hAnsi="Courier New" w:cs="Courier New"/>
                <w:b/>
                <w:sz w:val="16"/>
                <w:szCs w:val="16"/>
              </w:rPr>
            </w:pPr>
          </w:p>
          <w:p w:rsidR="000C593A" w:rsidRDefault="00471A93" w:rsidP="000C593A">
            <w:pPr>
              <w:pStyle w:val="PlainText"/>
              <w:jc w:val="left"/>
              <w:rPr>
                <w:rFonts w:ascii="Courier New" w:hAnsi="Courier New" w:cs="Courier New"/>
                <w:b/>
                <w:sz w:val="16"/>
                <w:szCs w:val="16"/>
              </w:rPr>
            </w:pPr>
            <w:r>
              <w:rPr>
                <w:rFonts w:ascii="Courier New" w:hAnsi="Courier New" w:cs="Courier New"/>
                <w:b/>
                <w:sz w:val="16"/>
                <w:szCs w:val="16"/>
              </w:rPr>
              <w:t>909</w:t>
            </w:r>
            <w:r w:rsidR="000C593A" w:rsidRPr="00471A93">
              <w:rPr>
                <w:rFonts w:ascii="Courier New" w:hAnsi="Courier New" w:cs="Courier New"/>
                <w:b/>
                <w:sz w:val="16"/>
                <w:szCs w:val="16"/>
              </w:rPr>
              <w:t xml:space="preserve"> 557-1275</w:t>
            </w:r>
            <w:r>
              <w:rPr>
                <w:rFonts w:ascii="Courier New" w:hAnsi="Courier New" w:cs="Courier New"/>
                <w:b/>
                <w:sz w:val="16"/>
                <w:szCs w:val="16"/>
              </w:rPr>
              <w:t xml:space="preserve"> (Fax)</w:t>
            </w:r>
          </w:p>
          <w:p w:rsidR="00471A93" w:rsidRPr="00471A93" w:rsidRDefault="00471A93" w:rsidP="000C593A">
            <w:pPr>
              <w:pStyle w:val="PlainText"/>
              <w:jc w:val="left"/>
              <w:rPr>
                <w:rFonts w:ascii="Courier New" w:hAnsi="Courier New" w:cs="Courier New"/>
                <w:b/>
                <w:sz w:val="16"/>
                <w:szCs w:val="16"/>
              </w:rPr>
            </w:pPr>
          </w:p>
          <w:p w:rsidR="000C593A" w:rsidRDefault="00AC3508" w:rsidP="000C593A">
            <w:pPr>
              <w:pStyle w:val="PlainText"/>
              <w:jc w:val="left"/>
              <w:rPr>
                <w:rFonts w:ascii="Courier New" w:hAnsi="Courier New" w:cs="Courier New"/>
                <w:b/>
                <w:sz w:val="16"/>
                <w:szCs w:val="16"/>
              </w:rPr>
            </w:pPr>
            <w:hyperlink r:id="rId14" w:history="1">
              <w:r w:rsidR="00471A93" w:rsidRPr="00CF3D9E">
                <w:rPr>
                  <w:rStyle w:val="Hyperlink"/>
                  <w:rFonts w:ascii="Courier New" w:hAnsi="Courier New" w:cs="Courier New"/>
                  <w:b/>
                  <w:sz w:val="16"/>
                  <w:szCs w:val="16"/>
                </w:rPr>
                <w:t>mds@mccunewright.com</w:t>
              </w:r>
            </w:hyperlink>
          </w:p>
          <w:p w:rsidR="00471A93" w:rsidRDefault="00471A93" w:rsidP="000C593A">
            <w:pPr>
              <w:pStyle w:val="PlainText"/>
              <w:jc w:val="left"/>
              <w:rPr>
                <w:rFonts w:ascii="Courier New" w:hAnsi="Courier New" w:cs="Courier New"/>
                <w:b/>
                <w:sz w:val="20"/>
                <w:szCs w:val="20"/>
              </w:rPr>
            </w:pPr>
          </w:p>
        </w:tc>
      </w:tr>
      <w:tr w:rsidR="0098203D" w:rsidRPr="007167C0" w:rsidTr="003C533D">
        <w:tc>
          <w:tcPr>
            <w:tcW w:w="1353" w:type="dxa"/>
          </w:tcPr>
          <w:p w:rsidR="0098203D" w:rsidRDefault="0098203D" w:rsidP="004B7D4B">
            <w:pPr>
              <w:pStyle w:val="PlainText"/>
              <w:rPr>
                <w:rFonts w:ascii="Courier New" w:hAnsi="Courier New" w:cs="Courier New"/>
                <w:b/>
                <w:sz w:val="20"/>
                <w:szCs w:val="20"/>
              </w:rPr>
            </w:pPr>
          </w:p>
          <w:p w:rsidR="00470AF9" w:rsidRDefault="00470AF9" w:rsidP="004B7D4B">
            <w:pPr>
              <w:pStyle w:val="PlainText"/>
              <w:rPr>
                <w:rFonts w:ascii="Courier New" w:hAnsi="Courier New" w:cs="Courier New"/>
                <w:b/>
                <w:sz w:val="20"/>
                <w:szCs w:val="20"/>
              </w:rPr>
            </w:pPr>
            <w:r>
              <w:rPr>
                <w:rFonts w:ascii="Courier New" w:hAnsi="Courier New" w:cs="Courier New"/>
                <w:b/>
                <w:sz w:val="20"/>
                <w:szCs w:val="20"/>
              </w:rPr>
              <w:t>4-22-2016</w:t>
            </w:r>
          </w:p>
          <w:p w:rsidR="0098203D" w:rsidRDefault="0098203D" w:rsidP="004B7D4B">
            <w:pPr>
              <w:pStyle w:val="PlainText"/>
              <w:rPr>
                <w:rFonts w:ascii="Courier New" w:hAnsi="Courier New" w:cs="Courier New"/>
                <w:b/>
                <w:sz w:val="20"/>
                <w:szCs w:val="20"/>
              </w:rPr>
            </w:pPr>
          </w:p>
        </w:tc>
        <w:tc>
          <w:tcPr>
            <w:tcW w:w="1620" w:type="dxa"/>
          </w:tcPr>
          <w:p w:rsidR="0098203D" w:rsidRDefault="0098203D" w:rsidP="004B7D4B">
            <w:pPr>
              <w:pStyle w:val="PlainText"/>
              <w:rPr>
                <w:rFonts w:ascii="Courier New" w:hAnsi="Courier New" w:cs="Courier New"/>
                <w:b/>
                <w:sz w:val="20"/>
                <w:szCs w:val="20"/>
              </w:rPr>
            </w:pPr>
          </w:p>
          <w:p w:rsidR="00470AF9" w:rsidRDefault="00470AF9" w:rsidP="004B7D4B">
            <w:pPr>
              <w:pStyle w:val="PlainText"/>
              <w:rPr>
                <w:rFonts w:ascii="Courier New" w:hAnsi="Courier New" w:cs="Courier New"/>
                <w:b/>
                <w:sz w:val="20"/>
                <w:szCs w:val="20"/>
              </w:rPr>
            </w:pPr>
            <w:r>
              <w:rPr>
                <w:rFonts w:ascii="Courier New" w:hAnsi="Courier New" w:cs="Courier New"/>
                <w:b/>
                <w:sz w:val="20"/>
                <w:szCs w:val="20"/>
              </w:rPr>
              <w:t>14-CV-577</w:t>
            </w:r>
          </w:p>
        </w:tc>
        <w:tc>
          <w:tcPr>
            <w:tcW w:w="1710" w:type="dxa"/>
          </w:tcPr>
          <w:p w:rsidR="0098203D" w:rsidRDefault="0098203D" w:rsidP="004B7D4B">
            <w:pPr>
              <w:pStyle w:val="PlainText"/>
              <w:rPr>
                <w:rFonts w:ascii="Courier New" w:hAnsi="Courier New" w:cs="Courier New"/>
                <w:b/>
                <w:sz w:val="20"/>
                <w:szCs w:val="20"/>
              </w:rPr>
            </w:pPr>
          </w:p>
          <w:p w:rsidR="00470AF9" w:rsidRDefault="00470AF9" w:rsidP="004B7D4B">
            <w:pPr>
              <w:pStyle w:val="PlainText"/>
              <w:rPr>
                <w:rFonts w:ascii="Courier New" w:hAnsi="Courier New" w:cs="Courier New"/>
                <w:b/>
                <w:sz w:val="20"/>
                <w:szCs w:val="20"/>
              </w:rPr>
            </w:pPr>
            <w:r>
              <w:rPr>
                <w:rFonts w:ascii="Courier New" w:hAnsi="Courier New" w:cs="Courier New"/>
                <w:b/>
                <w:sz w:val="20"/>
                <w:szCs w:val="20"/>
              </w:rPr>
              <w:t>(W.D.N.C.)</w:t>
            </w:r>
          </w:p>
        </w:tc>
        <w:tc>
          <w:tcPr>
            <w:tcW w:w="6120" w:type="dxa"/>
          </w:tcPr>
          <w:p w:rsidR="0098203D" w:rsidRDefault="0098203D" w:rsidP="004B7D4B">
            <w:pPr>
              <w:pStyle w:val="PlainText"/>
              <w:rPr>
                <w:rFonts w:ascii="Courier New" w:hAnsi="Courier New" w:cs="Courier New"/>
                <w:b/>
                <w:sz w:val="20"/>
                <w:szCs w:val="20"/>
              </w:rPr>
            </w:pPr>
          </w:p>
          <w:p w:rsidR="00470AF9" w:rsidRDefault="00470AF9" w:rsidP="00470AF9">
            <w:pPr>
              <w:pStyle w:val="PlainText"/>
              <w:jc w:val="left"/>
              <w:rPr>
                <w:rFonts w:ascii="Courier New" w:hAnsi="Courier New" w:cs="Courier New"/>
                <w:b/>
                <w:sz w:val="20"/>
                <w:szCs w:val="20"/>
              </w:rPr>
            </w:pPr>
            <w:r>
              <w:rPr>
                <w:rFonts w:ascii="Courier New" w:hAnsi="Courier New" w:cs="Courier New"/>
                <w:b/>
                <w:sz w:val="20"/>
                <w:szCs w:val="20"/>
              </w:rPr>
              <w:t>U.S. Airline Pilots Association</w:t>
            </w:r>
            <w:r w:rsidR="00433EAF">
              <w:rPr>
                <w:rFonts w:ascii="Courier New" w:hAnsi="Courier New" w:cs="Courier New"/>
                <w:b/>
                <w:sz w:val="20"/>
                <w:szCs w:val="20"/>
              </w:rPr>
              <w:t xml:space="preserve"> (USAPA)</w:t>
            </w:r>
            <w:r>
              <w:rPr>
                <w:rFonts w:ascii="Courier New" w:hAnsi="Courier New" w:cs="Courier New"/>
                <w:b/>
                <w:sz w:val="20"/>
                <w:szCs w:val="20"/>
              </w:rPr>
              <w:t xml:space="preserve"> v. Roger Velez, and Leonidas, LLC</w:t>
            </w:r>
          </w:p>
          <w:p w:rsidR="00470AF9" w:rsidRDefault="00A54C20" w:rsidP="00470AF9">
            <w:pPr>
              <w:pStyle w:val="PlainText"/>
              <w:jc w:val="left"/>
              <w:rPr>
                <w:rFonts w:ascii="Courier New" w:hAnsi="Courier New" w:cs="Courier New"/>
                <w:sz w:val="20"/>
                <w:szCs w:val="20"/>
              </w:rPr>
            </w:pPr>
            <w:r>
              <w:rPr>
                <w:rFonts w:ascii="Courier New" w:hAnsi="Courier New" w:cs="Courier New"/>
                <w:sz w:val="20"/>
                <w:szCs w:val="20"/>
              </w:rPr>
              <w:t>T</w:t>
            </w:r>
            <w:r w:rsidR="00433EAF">
              <w:rPr>
                <w:rFonts w:ascii="Courier New" w:hAnsi="Courier New" w:cs="Courier New"/>
                <w:sz w:val="20"/>
                <w:szCs w:val="20"/>
              </w:rPr>
              <w:t xml:space="preserve">hree members of USAPA commenced an action in federal court for the Western District of North Carolina arising under Title V of the Labor Management Reporting and Disclosure Act (“LMRDA”) against current and former USAPA officers and members of the </w:t>
            </w:r>
            <w:r w:rsidR="00CC7937">
              <w:rPr>
                <w:rFonts w:ascii="Courier New" w:hAnsi="Courier New" w:cs="Courier New"/>
                <w:sz w:val="20"/>
                <w:szCs w:val="20"/>
              </w:rPr>
              <w:t>Board of Pilot Representatives(“</w:t>
            </w:r>
            <w:r w:rsidR="00433EAF">
              <w:rPr>
                <w:rFonts w:ascii="Courier New" w:hAnsi="Courier New" w:cs="Courier New"/>
                <w:sz w:val="20"/>
                <w:szCs w:val="20"/>
              </w:rPr>
              <w:t>BPR</w:t>
            </w:r>
            <w:r w:rsidR="00CC7937">
              <w:rPr>
                <w:rFonts w:ascii="Courier New" w:hAnsi="Courier New" w:cs="Courier New"/>
                <w:sz w:val="20"/>
                <w:szCs w:val="20"/>
              </w:rPr>
              <w:t>”)</w:t>
            </w:r>
            <w:r w:rsidR="00433EAF">
              <w:rPr>
                <w:rFonts w:ascii="Courier New" w:hAnsi="Courier New" w:cs="Courier New"/>
                <w:sz w:val="20"/>
                <w:szCs w:val="20"/>
              </w:rPr>
              <w:t>, in their individual capacities, alleging, inter alia, that defendants breached their fiduciary duties by expending USAPA funds after it was decertified on matters that were not collective legal act</w:t>
            </w:r>
            <w:r w:rsidR="00C8215B">
              <w:rPr>
                <w:rFonts w:ascii="Courier New" w:hAnsi="Courier New" w:cs="Courier New"/>
                <w:sz w:val="20"/>
                <w:szCs w:val="20"/>
              </w:rPr>
              <w:t>ion on behalf of the pilot group</w:t>
            </w:r>
            <w:r w:rsidR="00433EAF">
              <w:rPr>
                <w:rFonts w:ascii="Courier New" w:hAnsi="Courier New" w:cs="Courier New"/>
                <w:sz w:val="20"/>
                <w:szCs w:val="20"/>
              </w:rPr>
              <w:t xml:space="preserve">.  It is further alleged that USAPA breached its duty of fair representation on </w:t>
            </w:r>
            <w:r w:rsidR="00433EAF">
              <w:rPr>
                <w:rFonts w:ascii="Courier New" w:hAnsi="Courier New" w:cs="Courier New"/>
                <w:sz w:val="20"/>
                <w:szCs w:val="20"/>
              </w:rPr>
              <w:lastRenderedPageBreak/>
              <w:t xml:space="preserve">behalf of the pilot group.  </w:t>
            </w:r>
            <w:r w:rsidR="00470AF9">
              <w:rPr>
                <w:rFonts w:ascii="Courier New" w:hAnsi="Courier New" w:cs="Courier New"/>
                <w:sz w:val="20"/>
                <w:szCs w:val="20"/>
              </w:rPr>
              <w:t xml:space="preserve">The Class is described as all pilots </w:t>
            </w:r>
            <w:r w:rsidR="00433EAF">
              <w:rPr>
                <w:rFonts w:ascii="Courier New" w:hAnsi="Courier New" w:cs="Courier New"/>
                <w:sz w:val="20"/>
                <w:szCs w:val="20"/>
              </w:rPr>
              <w:t xml:space="preserve">who </w:t>
            </w:r>
            <w:r w:rsidR="00470AF9">
              <w:rPr>
                <w:rFonts w:ascii="Courier New" w:hAnsi="Courier New" w:cs="Courier New"/>
                <w:sz w:val="20"/>
                <w:szCs w:val="20"/>
              </w:rPr>
              <w:t>were employed by US Airlines/American Airlines as of 9-16-2014 and who were listed on the US Airways East and/or West Pilot Seniority List.</w:t>
            </w:r>
          </w:p>
          <w:p w:rsidR="00470AF9" w:rsidRPr="00470AF9" w:rsidRDefault="00470AF9" w:rsidP="00470AF9">
            <w:pPr>
              <w:pStyle w:val="PlainText"/>
              <w:jc w:val="left"/>
              <w:rPr>
                <w:rFonts w:ascii="Courier New" w:hAnsi="Courier New" w:cs="Courier New"/>
                <w:sz w:val="20"/>
                <w:szCs w:val="20"/>
              </w:rPr>
            </w:pPr>
          </w:p>
        </w:tc>
        <w:tc>
          <w:tcPr>
            <w:tcW w:w="1440" w:type="dxa"/>
          </w:tcPr>
          <w:p w:rsidR="0098203D" w:rsidRDefault="0098203D" w:rsidP="004B7D4B">
            <w:pPr>
              <w:pStyle w:val="PlainText"/>
              <w:rPr>
                <w:rFonts w:ascii="Courier New" w:hAnsi="Courier New" w:cs="Courier New"/>
                <w:b/>
                <w:sz w:val="20"/>
                <w:szCs w:val="20"/>
              </w:rPr>
            </w:pPr>
          </w:p>
          <w:p w:rsidR="00470AF9" w:rsidRDefault="00470AF9" w:rsidP="004B7D4B">
            <w:pPr>
              <w:pStyle w:val="PlainText"/>
              <w:rPr>
                <w:rFonts w:ascii="Courier New" w:hAnsi="Courier New" w:cs="Courier New"/>
                <w:b/>
                <w:sz w:val="20"/>
                <w:szCs w:val="20"/>
              </w:rPr>
            </w:pPr>
            <w:r>
              <w:rPr>
                <w:rFonts w:ascii="Courier New" w:hAnsi="Courier New" w:cs="Courier New"/>
                <w:b/>
                <w:sz w:val="20"/>
                <w:szCs w:val="20"/>
              </w:rPr>
              <w:t>8-30-2016</w:t>
            </w:r>
          </w:p>
        </w:tc>
        <w:tc>
          <w:tcPr>
            <w:tcW w:w="2681" w:type="dxa"/>
          </w:tcPr>
          <w:p w:rsidR="0098203D" w:rsidRDefault="0098203D" w:rsidP="004B7D4B">
            <w:pPr>
              <w:pStyle w:val="PlainText"/>
              <w:rPr>
                <w:rFonts w:ascii="Courier New" w:hAnsi="Courier New" w:cs="Courier New"/>
                <w:b/>
                <w:sz w:val="20"/>
                <w:szCs w:val="20"/>
              </w:rPr>
            </w:pPr>
          </w:p>
          <w:p w:rsidR="00470AF9" w:rsidRDefault="00470AF9" w:rsidP="00470AF9">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70AF9" w:rsidRDefault="00470AF9" w:rsidP="00470AF9">
            <w:pPr>
              <w:pStyle w:val="PlainText"/>
              <w:jc w:val="left"/>
              <w:rPr>
                <w:rFonts w:ascii="Courier New" w:hAnsi="Courier New" w:cs="Courier New"/>
                <w:b/>
                <w:sz w:val="20"/>
                <w:szCs w:val="20"/>
              </w:rPr>
            </w:pPr>
          </w:p>
          <w:p w:rsidR="004B7D4B" w:rsidRDefault="004B7D4B" w:rsidP="00470AF9">
            <w:pPr>
              <w:pStyle w:val="PlainText"/>
              <w:jc w:val="left"/>
              <w:rPr>
                <w:rFonts w:ascii="Courier New" w:hAnsi="Courier New" w:cs="Courier New"/>
                <w:b/>
                <w:sz w:val="16"/>
                <w:szCs w:val="16"/>
              </w:rPr>
            </w:pPr>
            <w:r w:rsidRPr="004B7D4B">
              <w:rPr>
                <w:rFonts w:ascii="Courier New" w:hAnsi="Courier New" w:cs="Courier New"/>
                <w:b/>
                <w:sz w:val="16"/>
                <w:szCs w:val="16"/>
              </w:rPr>
              <w:t>Class Counsel for</w:t>
            </w:r>
          </w:p>
          <w:p w:rsidR="00470AF9" w:rsidRPr="004B7D4B" w:rsidRDefault="004B7D4B" w:rsidP="00470AF9">
            <w:pPr>
              <w:pStyle w:val="PlainText"/>
              <w:jc w:val="left"/>
              <w:rPr>
                <w:rFonts w:ascii="Courier New" w:hAnsi="Courier New" w:cs="Courier New"/>
                <w:b/>
                <w:sz w:val="16"/>
                <w:szCs w:val="16"/>
              </w:rPr>
            </w:pPr>
            <w:r w:rsidRPr="004B7D4B">
              <w:rPr>
                <w:rFonts w:ascii="Courier New" w:hAnsi="Courier New" w:cs="Courier New"/>
                <w:b/>
                <w:sz w:val="16"/>
                <w:szCs w:val="16"/>
              </w:rPr>
              <w:t xml:space="preserve"> West Pilot Settlement</w:t>
            </w:r>
          </w:p>
          <w:p w:rsidR="004B7D4B" w:rsidRPr="004B7D4B" w:rsidRDefault="004B7D4B" w:rsidP="00470AF9">
            <w:pPr>
              <w:pStyle w:val="PlainText"/>
              <w:jc w:val="left"/>
              <w:rPr>
                <w:rFonts w:ascii="Courier New" w:hAnsi="Courier New" w:cs="Courier New"/>
                <w:b/>
                <w:sz w:val="16"/>
                <w:szCs w:val="16"/>
              </w:rPr>
            </w:pPr>
            <w:r w:rsidRPr="004B7D4B">
              <w:rPr>
                <w:rFonts w:ascii="Courier New" w:hAnsi="Courier New" w:cs="Courier New"/>
                <w:b/>
                <w:sz w:val="16"/>
                <w:szCs w:val="16"/>
              </w:rPr>
              <w:t>Mary Harper</w:t>
            </w:r>
          </w:p>
          <w:p w:rsidR="004B7D4B" w:rsidRPr="004B7D4B" w:rsidRDefault="004B7D4B" w:rsidP="00470AF9">
            <w:pPr>
              <w:pStyle w:val="PlainText"/>
              <w:jc w:val="left"/>
              <w:rPr>
                <w:rFonts w:ascii="Courier New" w:hAnsi="Courier New" w:cs="Courier New"/>
                <w:b/>
                <w:sz w:val="16"/>
                <w:szCs w:val="16"/>
              </w:rPr>
            </w:pPr>
            <w:r w:rsidRPr="004B7D4B">
              <w:rPr>
                <w:rFonts w:ascii="Courier New" w:hAnsi="Courier New" w:cs="Courier New"/>
                <w:b/>
                <w:sz w:val="16"/>
                <w:szCs w:val="16"/>
              </w:rPr>
              <w:t>ASU Alumni Law Group</w:t>
            </w:r>
          </w:p>
          <w:p w:rsidR="004B7D4B" w:rsidRPr="004B7D4B" w:rsidRDefault="004B7D4B" w:rsidP="00470AF9">
            <w:pPr>
              <w:pStyle w:val="PlainText"/>
              <w:jc w:val="left"/>
              <w:rPr>
                <w:rFonts w:ascii="Courier New" w:hAnsi="Courier New" w:cs="Courier New"/>
                <w:b/>
                <w:sz w:val="16"/>
                <w:szCs w:val="16"/>
              </w:rPr>
            </w:pPr>
            <w:r w:rsidRPr="004B7D4B">
              <w:rPr>
                <w:rFonts w:ascii="Courier New" w:hAnsi="Courier New" w:cs="Courier New"/>
                <w:b/>
                <w:sz w:val="16"/>
                <w:szCs w:val="16"/>
              </w:rPr>
              <w:t xml:space="preserve">2 N. Central Avenue </w:t>
            </w:r>
          </w:p>
          <w:p w:rsidR="004B7D4B" w:rsidRPr="004B7D4B" w:rsidRDefault="004B7D4B" w:rsidP="00470AF9">
            <w:pPr>
              <w:pStyle w:val="PlainText"/>
              <w:jc w:val="left"/>
              <w:rPr>
                <w:rFonts w:ascii="Courier New" w:hAnsi="Courier New" w:cs="Courier New"/>
                <w:b/>
                <w:sz w:val="16"/>
                <w:szCs w:val="16"/>
              </w:rPr>
            </w:pPr>
            <w:r w:rsidRPr="004B7D4B">
              <w:rPr>
                <w:rFonts w:ascii="Courier New" w:hAnsi="Courier New" w:cs="Courier New"/>
                <w:b/>
                <w:sz w:val="16"/>
                <w:szCs w:val="16"/>
              </w:rPr>
              <w:t>Suite 1600</w:t>
            </w:r>
          </w:p>
          <w:p w:rsidR="004B7D4B" w:rsidRPr="004B7D4B" w:rsidRDefault="004B7D4B" w:rsidP="00470AF9">
            <w:pPr>
              <w:pStyle w:val="PlainText"/>
              <w:jc w:val="left"/>
              <w:rPr>
                <w:rFonts w:ascii="Courier New" w:hAnsi="Courier New" w:cs="Courier New"/>
                <w:b/>
                <w:sz w:val="16"/>
                <w:szCs w:val="16"/>
              </w:rPr>
            </w:pPr>
            <w:r w:rsidRPr="004B7D4B">
              <w:rPr>
                <w:rFonts w:ascii="Courier New" w:hAnsi="Courier New" w:cs="Courier New"/>
                <w:b/>
                <w:sz w:val="16"/>
                <w:szCs w:val="16"/>
              </w:rPr>
              <w:t>Phoenix, AZ 85004</w:t>
            </w:r>
          </w:p>
          <w:p w:rsidR="004B7D4B" w:rsidRPr="004B7D4B" w:rsidRDefault="004B7D4B" w:rsidP="00470AF9">
            <w:pPr>
              <w:pStyle w:val="PlainText"/>
              <w:jc w:val="left"/>
              <w:rPr>
                <w:rFonts w:ascii="Courier New" w:hAnsi="Courier New" w:cs="Courier New"/>
                <w:b/>
                <w:sz w:val="16"/>
                <w:szCs w:val="16"/>
              </w:rPr>
            </w:pPr>
          </w:p>
          <w:p w:rsidR="004B7D4B" w:rsidRPr="004B7D4B" w:rsidRDefault="004B7D4B" w:rsidP="00470AF9">
            <w:pPr>
              <w:pStyle w:val="PlainText"/>
              <w:jc w:val="left"/>
              <w:rPr>
                <w:rFonts w:ascii="Courier New" w:hAnsi="Courier New" w:cs="Courier New"/>
                <w:b/>
                <w:sz w:val="16"/>
                <w:szCs w:val="16"/>
              </w:rPr>
            </w:pPr>
            <w:r w:rsidRPr="004B7D4B">
              <w:rPr>
                <w:rFonts w:ascii="Courier New" w:hAnsi="Courier New" w:cs="Courier New"/>
                <w:b/>
                <w:sz w:val="16"/>
                <w:szCs w:val="16"/>
              </w:rPr>
              <w:t>602 251-3620 (Ph.)</w:t>
            </w:r>
          </w:p>
          <w:p w:rsidR="004B7D4B" w:rsidRPr="004B7D4B" w:rsidRDefault="004B7D4B" w:rsidP="00470AF9">
            <w:pPr>
              <w:pStyle w:val="PlainText"/>
              <w:jc w:val="left"/>
              <w:rPr>
                <w:rFonts w:ascii="Courier New" w:hAnsi="Courier New" w:cs="Courier New"/>
                <w:b/>
                <w:sz w:val="16"/>
                <w:szCs w:val="16"/>
              </w:rPr>
            </w:pPr>
          </w:p>
          <w:p w:rsidR="004B7D4B" w:rsidRDefault="004B7D4B" w:rsidP="00470AF9">
            <w:pPr>
              <w:pStyle w:val="PlainText"/>
              <w:jc w:val="left"/>
              <w:rPr>
                <w:rFonts w:ascii="Courier New" w:hAnsi="Courier New" w:cs="Courier New"/>
                <w:b/>
                <w:sz w:val="16"/>
                <w:szCs w:val="16"/>
              </w:rPr>
            </w:pPr>
            <w:r w:rsidRPr="004B7D4B">
              <w:rPr>
                <w:rFonts w:ascii="Courier New" w:hAnsi="Courier New" w:cs="Courier New"/>
                <w:b/>
                <w:sz w:val="16"/>
                <w:szCs w:val="16"/>
              </w:rPr>
              <w:t>602 251-8055 (Fax)</w:t>
            </w:r>
          </w:p>
          <w:p w:rsidR="004B7D4B" w:rsidRDefault="004B7D4B" w:rsidP="00470AF9">
            <w:pPr>
              <w:pStyle w:val="PlainText"/>
              <w:jc w:val="left"/>
              <w:rPr>
                <w:rFonts w:ascii="Courier New" w:hAnsi="Courier New" w:cs="Courier New"/>
                <w:b/>
                <w:sz w:val="16"/>
                <w:szCs w:val="16"/>
              </w:rPr>
            </w:pPr>
          </w:p>
          <w:p w:rsidR="004B7D4B" w:rsidRPr="004B7D4B" w:rsidRDefault="004B7D4B" w:rsidP="004B7D4B">
            <w:pPr>
              <w:pStyle w:val="PlainText"/>
              <w:jc w:val="left"/>
              <w:rPr>
                <w:rFonts w:ascii="Courier New" w:hAnsi="Courier New" w:cs="Courier New"/>
                <w:b/>
                <w:sz w:val="16"/>
                <w:szCs w:val="16"/>
              </w:rPr>
            </w:pPr>
            <w:r w:rsidRPr="004B7D4B">
              <w:rPr>
                <w:rFonts w:ascii="Courier New" w:hAnsi="Courier New" w:cs="Courier New"/>
                <w:b/>
                <w:sz w:val="16"/>
                <w:szCs w:val="16"/>
              </w:rPr>
              <w:t>Class Counsel for</w:t>
            </w:r>
          </w:p>
          <w:p w:rsidR="004B7D4B" w:rsidRDefault="004B7D4B" w:rsidP="004B7D4B">
            <w:pPr>
              <w:pStyle w:val="PlainText"/>
              <w:jc w:val="left"/>
              <w:rPr>
                <w:rFonts w:ascii="Courier New" w:hAnsi="Courier New" w:cs="Courier New"/>
                <w:b/>
                <w:sz w:val="16"/>
                <w:szCs w:val="16"/>
              </w:rPr>
            </w:pPr>
            <w:r>
              <w:rPr>
                <w:rFonts w:ascii="Courier New" w:hAnsi="Courier New" w:cs="Courier New"/>
                <w:b/>
                <w:sz w:val="16"/>
                <w:szCs w:val="16"/>
              </w:rPr>
              <w:t xml:space="preserve"> East </w:t>
            </w:r>
            <w:r w:rsidRPr="004B7D4B">
              <w:rPr>
                <w:rFonts w:ascii="Courier New" w:hAnsi="Courier New" w:cs="Courier New"/>
                <w:b/>
                <w:sz w:val="16"/>
                <w:szCs w:val="16"/>
              </w:rPr>
              <w:t>Pilot Settlement</w:t>
            </w:r>
          </w:p>
          <w:p w:rsidR="004B7D4B" w:rsidRDefault="004B7D4B" w:rsidP="004B7D4B">
            <w:pPr>
              <w:pStyle w:val="PlainText"/>
              <w:jc w:val="left"/>
              <w:rPr>
                <w:rFonts w:ascii="Courier New" w:hAnsi="Courier New" w:cs="Courier New"/>
                <w:b/>
                <w:sz w:val="16"/>
                <w:szCs w:val="16"/>
              </w:rPr>
            </w:pPr>
            <w:r>
              <w:rPr>
                <w:rFonts w:ascii="Courier New" w:hAnsi="Courier New" w:cs="Courier New"/>
                <w:b/>
                <w:sz w:val="16"/>
                <w:szCs w:val="16"/>
              </w:rPr>
              <w:t xml:space="preserve">Lee </w:t>
            </w:r>
            <w:proofErr w:type="spellStart"/>
            <w:r>
              <w:rPr>
                <w:rFonts w:ascii="Courier New" w:hAnsi="Courier New" w:cs="Courier New"/>
                <w:b/>
                <w:sz w:val="16"/>
                <w:szCs w:val="16"/>
              </w:rPr>
              <w:t>Seham</w:t>
            </w:r>
            <w:proofErr w:type="spellEnd"/>
          </w:p>
          <w:p w:rsidR="00160261" w:rsidRDefault="004B7D4B" w:rsidP="004B7D4B">
            <w:pPr>
              <w:pStyle w:val="PlainText"/>
              <w:jc w:val="left"/>
              <w:rPr>
                <w:rFonts w:ascii="Courier New" w:hAnsi="Courier New" w:cs="Courier New"/>
                <w:b/>
                <w:sz w:val="16"/>
                <w:szCs w:val="16"/>
              </w:rPr>
            </w:pPr>
            <w:proofErr w:type="spellStart"/>
            <w:r>
              <w:rPr>
                <w:rFonts w:ascii="Courier New" w:hAnsi="Courier New" w:cs="Courier New"/>
                <w:b/>
                <w:sz w:val="16"/>
                <w:szCs w:val="16"/>
              </w:rPr>
              <w:lastRenderedPageBreak/>
              <w:t>Seham</w:t>
            </w:r>
            <w:proofErr w:type="spellEnd"/>
            <w:r>
              <w:rPr>
                <w:rFonts w:ascii="Courier New" w:hAnsi="Courier New" w:cs="Courier New"/>
                <w:b/>
                <w:sz w:val="16"/>
                <w:szCs w:val="16"/>
              </w:rPr>
              <w:t xml:space="preserve">, </w:t>
            </w:r>
            <w:proofErr w:type="spellStart"/>
            <w:r>
              <w:rPr>
                <w:rFonts w:ascii="Courier New" w:hAnsi="Courier New" w:cs="Courier New"/>
                <w:b/>
                <w:sz w:val="16"/>
                <w:szCs w:val="16"/>
              </w:rPr>
              <w:t>Scham</w:t>
            </w:r>
            <w:proofErr w:type="spellEnd"/>
            <w:r>
              <w:rPr>
                <w:rFonts w:ascii="Courier New" w:hAnsi="Courier New" w:cs="Courier New"/>
                <w:b/>
                <w:sz w:val="16"/>
                <w:szCs w:val="16"/>
              </w:rPr>
              <w:t xml:space="preserve">, </w:t>
            </w:r>
            <w:proofErr w:type="spellStart"/>
            <w:r>
              <w:rPr>
                <w:rFonts w:ascii="Courier New" w:hAnsi="Courier New" w:cs="Courier New"/>
                <w:b/>
                <w:sz w:val="16"/>
                <w:szCs w:val="16"/>
              </w:rPr>
              <w:t>Meltz</w:t>
            </w:r>
            <w:proofErr w:type="spellEnd"/>
            <w:r>
              <w:rPr>
                <w:rFonts w:ascii="Courier New" w:hAnsi="Courier New" w:cs="Courier New"/>
                <w:b/>
                <w:sz w:val="16"/>
                <w:szCs w:val="16"/>
              </w:rPr>
              <w:t xml:space="preserve"> &amp;</w:t>
            </w:r>
          </w:p>
          <w:p w:rsidR="004B7D4B" w:rsidRDefault="004B7D4B" w:rsidP="004B7D4B">
            <w:pPr>
              <w:pStyle w:val="PlainText"/>
              <w:jc w:val="left"/>
              <w:rPr>
                <w:rFonts w:ascii="Courier New" w:hAnsi="Courier New" w:cs="Courier New"/>
                <w:b/>
                <w:sz w:val="16"/>
                <w:szCs w:val="16"/>
              </w:rPr>
            </w:pPr>
            <w:r>
              <w:rPr>
                <w:rFonts w:ascii="Courier New" w:hAnsi="Courier New" w:cs="Courier New"/>
                <w:b/>
                <w:sz w:val="16"/>
                <w:szCs w:val="16"/>
              </w:rPr>
              <w:t xml:space="preserve"> Petersen, LLP</w:t>
            </w:r>
          </w:p>
          <w:p w:rsidR="004B7D4B" w:rsidRDefault="004B7D4B" w:rsidP="004B7D4B">
            <w:pPr>
              <w:pStyle w:val="PlainText"/>
              <w:jc w:val="left"/>
              <w:rPr>
                <w:rFonts w:ascii="Courier New" w:hAnsi="Courier New" w:cs="Courier New"/>
                <w:b/>
                <w:sz w:val="16"/>
                <w:szCs w:val="16"/>
              </w:rPr>
            </w:pPr>
            <w:r>
              <w:rPr>
                <w:rFonts w:ascii="Courier New" w:hAnsi="Courier New" w:cs="Courier New"/>
                <w:b/>
                <w:sz w:val="16"/>
                <w:szCs w:val="16"/>
              </w:rPr>
              <w:t>199 Main Street, 7</w:t>
            </w:r>
            <w:r w:rsidRPr="004B7D4B">
              <w:rPr>
                <w:rFonts w:ascii="Courier New" w:hAnsi="Courier New" w:cs="Courier New"/>
                <w:b/>
                <w:sz w:val="16"/>
                <w:szCs w:val="16"/>
                <w:vertAlign w:val="superscript"/>
              </w:rPr>
              <w:t>th</w:t>
            </w:r>
            <w:r>
              <w:rPr>
                <w:rFonts w:ascii="Courier New" w:hAnsi="Courier New" w:cs="Courier New"/>
                <w:b/>
                <w:sz w:val="16"/>
                <w:szCs w:val="16"/>
              </w:rPr>
              <w:t xml:space="preserve"> Floor</w:t>
            </w:r>
          </w:p>
          <w:p w:rsidR="004B7D4B" w:rsidRDefault="004B7D4B" w:rsidP="004B7D4B">
            <w:pPr>
              <w:pStyle w:val="PlainText"/>
              <w:jc w:val="left"/>
              <w:rPr>
                <w:rFonts w:ascii="Courier New" w:hAnsi="Courier New" w:cs="Courier New"/>
                <w:b/>
                <w:sz w:val="16"/>
                <w:szCs w:val="16"/>
              </w:rPr>
            </w:pPr>
            <w:r>
              <w:rPr>
                <w:rFonts w:ascii="Courier New" w:hAnsi="Courier New" w:cs="Courier New"/>
                <w:b/>
                <w:sz w:val="16"/>
                <w:szCs w:val="16"/>
              </w:rPr>
              <w:t>White Plains, NY 10601</w:t>
            </w:r>
          </w:p>
          <w:p w:rsidR="004B7D4B" w:rsidRDefault="004B7D4B" w:rsidP="004B7D4B">
            <w:pPr>
              <w:pStyle w:val="PlainText"/>
              <w:jc w:val="left"/>
              <w:rPr>
                <w:rFonts w:ascii="Courier New" w:hAnsi="Courier New" w:cs="Courier New"/>
                <w:b/>
                <w:sz w:val="16"/>
                <w:szCs w:val="16"/>
              </w:rPr>
            </w:pPr>
          </w:p>
          <w:p w:rsidR="004B7D4B" w:rsidRDefault="005D0093" w:rsidP="004B7D4B">
            <w:pPr>
              <w:pStyle w:val="PlainText"/>
              <w:jc w:val="left"/>
              <w:rPr>
                <w:rFonts w:ascii="Courier New" w:hAnsi="Courier New" w:cs="Courier New"/>
                <w:b/>
                <w:sz w:val="16"/>
                <w:szCs w:val="16"/>
              </w:rPr>
            </w:pPr>
            <w:r>
              <w:rPr>
                <w:rFonts w:ascii="Courier New" w:hAnsi="Courier New" w:cs="Courier New"/>
                <w:b/>
                <w:sz w:val="16"/>
                <w:szCs w:val="16"/>
              </w:rPr>
              <w:t>914 997-1346 (Ph.)</w:t>
            </w:r>
          </w:p>
          <w:p w:rsidR="005D0093" w:rsidRDefault="005D0093" w:rsidP="004B7D4B">
            <w:pPr>
              <w:pStyle w:val="PlainText"/>
              <w:jc w:val="left"/>
              <w:rPr>
                <w:rFonts w:ascii="Courier New" w:hAnsi="Courier New" w:cs="Courier New"/>
                <w:b/>
                <w:sz w:val="16"/>
                <w:szCs w:val="16"/>
              </w:rPr>
            </w:pPr>
          </w:p>
          <w:p w:rsidR="005D0093" w:rsidRDefault="005D0093" w:rsidP="004B7D4B">
            <w:pPr>
              <w:pStyle w:val="PlainText"/>
              <w:jc w:val="left"/>
              <w:rPr>
                <w:rFonts w:ascii="Courier New" w:hAnsi="Courier New" w:cs="Courier New"/>
                <w:b/>
                <w:sz w:val="16"/>
                <w:szCs w:val="16"/>
              </w:rPr>
            </w:pPr>
            <w:r>
              <w:rPr>
                <w:rFonts w:ascii="Courier New" w:hAnsi="Courier New" w:cs="Courier New"/>
                <w:b/>
                <w:sz w:val="16"/>
                <w:szCs w:val="16"/>
              </w:rPr>
              <w:t>914 997-7125 (Fax)</w:t>
            </w:r>
          </w:p>
          <w:p w:rsidR="004B7D4B" w:rsidRDefault="004B7D4B" w:rsidP="00470AF9">
            <w:pPr>
              <w:pStyle w:val="PlainText"/>
              <w:jc w:val="left"/>
              <w:rPr>
                <w:rFonts w:ascii="Courier New" w:hAnsi="Courier New" w:cs="Courier New"/>
                <w:b/>
                <w:sz w:val="20"/>
                <w:szCs w:val="20"/>
              </w:rPr>
            </w:pPr>
          </w:p>
        </w:tc>
      </w:tr>
      <w:tr w:rsidR="003C533D" w:rsidRPr="007167C0" w:rsidTr="003C533D">
        <w:tc>
          <w:tcPr>
            <w:tcW w:w="1353" w:type="dxa"/>
          </w:tcPr>
          <w:p w:rsidR="003C533D" w:rsidRDefault="003C533D" w:rsidP="004B7D4B">
            <w:pPr>
              <w:pStyle w:val="PlainText"/>
              <w:rPr>
                <w:rFonts w:ascii="Courier New" w:hAnsi="Courier New" w:cs="Courier New"/>
                <w:b/>
                <w:sz w:val="20"/>
                <w:szCs w:val="20"/>
              </w:rPr>
            </w:pPr>
          </w:p>
          <w:p w:rsidR="003C533D" w:rsidRDefault="003C533D" w:rsidP="004B7D4B">
            <w:pPr>
              <w:pStyle w:val="PlainText"/>
              <w:rPr>
                <w:rFonts w:ascii="Courier New" w:hAnsi="Courier New" w:cs="Courier New"/>
                <w:b/>
                <w:sz w:val="20"/>
                <w:szCs w:val="20"/>
              </w:rPr>
            </w:pPr>
            <w:r>
              <w:rPr>
                <w:rFonts w:ascii="Courier New" w:hAnsi="Courier New" w:cs="Courier New"/>
                <w:b/>
                <w:sz w:val="20"/>
                <w:szCs w:val="20"/>
              </w:rPr>
              <w:t>4-22-2016</w:t>
            </w:r>
          </w:p>
        </w:tc>
        <w:tc>
          <w:tcPr>
            <w:tcW w:w="1620" w:type="dxa"/>
          </w:tcPr>
          <w:p w:rsidR="003C533D" w:rsidRDefault="003C533D" w:rsidP="004B7D4B">
            <w:pPr>
              <w:pStyle w:val="PlainText"/>
              <w:rPr>
                <w:rFonts w:ascii="Courier New" w:hAnsi="Courier New" w:cs="Courier New"/>
                <w:b/>
                <w:sz w:val="20"/>
                <w:szCs w:val="20"/>
              </w:rPr>
            </w:pPr>
          </w:p>
          <w:p w:rsidR="003C533D" w:rsidRDefault="003C533D" w:rsidP="004B7D4B">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3C533D" w:rsidRDefault="003C533D" w:rsidP="004B7D4B">
            <w:pPr>
              <w:pStyle w:val="PlainText"/>
              <w:rPr>
                <w:rFonts w:ascii="Courier New" w:hAnsi="Courier New" w:cs="Courier New"/>
                <w:b/>
                <w:sz w:val="20"/>
                <w:szCs w:val="20"/>
              </w:rPr>
            </w:pPr>
          </w:p>
          <w:p w:rsidR="003C533D" w:rsidRDefault="003C533D" w:rsidP="004B7D4B">
            <w:pPr>
              <w:pStyle w:val="PlainText"/>
              <w:rPr>
                <w:rFonts w:ascii="Courier New" w:hAnsi="Courier New" w:cs="Courier New"/>
                <w:b/>
                <w:sz w:val="20"/>
                <w:szCs w:val="20"/>
              </w:rPr>
            </w:pPr>
            <w:r>
              <w:rPr>
                <w:rFonts w:ascii="Courier New" w:hAnsi="Courier New" w:cs="Courier New"/>
                <w:b/>
                <w:sz w:val="20"/>
                <w:szCs w:val="20"/>
              </w:rPr>
              <w:t>(E.D. Mich.)</w:t>
            </w:r>
          </w:p>
        </w:tc>
        <w:tc>
          <w:tcPr>
            <w:tcW w:w="6120" w:type="dxa"/>
          </w:tcPr>
          <w:p w:rsidR="003C533D" w:rsidRDefault="003C533D" w:rsidP="003C533D">
            <w:pPr>
              <w:pStyle w:val="PlainText"/>
              <w:jc w:val="left"/>
              <w:rPr>
                <w:rFonts w:ascii="Courier New" w:hAnsi="Courier New" w:cs="Courier New"/>
                <w:b/>
                <w:sz w:val="20"/>
                <w:szCs w:val="20"/>
              </w:rPr>
            </w:pPr>
          </w:p>
          <w:p w:rsidR="003C533D" w:rsidRDefault="003C533D" w:rsidP="003C533D">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3C533D" w:rsidRDefault="003C533D" w:rsidP="003C533D">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915AE5">
              <w:rPr>
                <w:rFonts w:ascii="Courier New" w:hAnsi="Courier New" w:cs="Courier New"/>
                <w:b/>
                <w:sz w:val="20"/>
                <w:szCs w:val="20"/>
              </w:rPr>
              <w:t>Mitsubishi Electric Corporation, Mitsubishi Electric US Holding, Inc., and Mitsubishi Electric Automotive America, Inc. (the Mitsubishi Electric Defendants”)</w:t>
            </w:r>
          </w:p>
          <w:p w:rsidR="003C533D" w:rsidRDefault="00880EFC" w:rsidP="003C533D">
            <w:pPr>
              <w:pStyle w:val="PlainText"/>
              <w:jc w:val="left"/>
              <w:rPr>
                <w:rFonts w:ascii="Courier New" w:hAnsi="Courier New" w:cs="Courier New"/>
                <w:color w:val="333333"/>
                <w:sz w:val="20"/>
                <w:szCs w:val="20"/>
                <w:lang w:val="en"/>
              </w:rPr>
            </w:pPr>
            <w:r>
              <w:rPr>
                <w:rFonts w:ascii="Courier New" w:hAnsi="Courier New" w:cs="Courier New"/>
                <w:color w:val="333333"/>
                <w:sz w:val="20"/>
                <w:szCs w:val="20"/>
                <w:lang w:val="en"/>
              </w:rPr>
              <w:t>Automobile Dealer/End-</w:t>
            </w:r>
            <w:proofErr w:type="spellStart"/>
            <w:r w:rsidR="00A85E1A">
              <w:rPr>
                <w:rFonts w:ascii="Courier New" w:hAnsi="Courier New" w:cs="Courier New"/>
                <w:color w:val="333333"/>
                <w:sz w:val="20"/>
                <w:szCs w:val="20"/>
                <w:lang w:val="en"/>
              </w:rPr>
              <w:t>Payo</w:t>
            </w:r>
            <w:r>
              <w:rPr>
                <w:rFonts w:ascii="Courier New" w:hAnsi="Courier New" w:cs="Courier New"/>
                <w:color w:val="333333"/>
                <w:sz w:val="20"/>
                <w:szCs w:val="20"/>
                <w:lang w:val="en"/>
              </w:rPr>
              <w:t>r</w:t>
            </w:r>
            <w:proofErr w:type="spellEnd"/>
            <w:r>
              <w:rPr>
                <w:rFonts w:ascii="Courier New" w:hAnsi="Courier New" w:cs="Courier New"/>
                <w:color w:val="333333"/>
                <w:sz w:val="20"/>
                <w:szCs w:val="20"/>
                <w:lang w:val="en"/>
              </w:rPr>
              <w:t xml:space="preserve">-plaintiffs allege in two </w:t>
            </w:r>
            <w:r w:rsidR="003C533D" w:rsidRPr="003C533D">
              <w:rPr>
                <w:rFonts w:ascii="Courier New" w:hAnsi="Courier New" w:cs="Courier New"/>
                <w:color w:val="333333"/>
                <w:sz w:val="20"/>
                <w:szCs w:val="20"/>
                <w:lang w:val="en"/>
              </w:rPr>
              <w:t xml:space="preserve">separate lawsuits that the Defendants </w:t>
            </w:r>
            <w:r w:rsidR="00A85E1A">
              <w:rPr>
                <w:rFonts w:ascii="Courier New" w:hAnsi="Courier New" w:cs="Courier New"/>
                <w:color w:val="333333"/>
                <w:sz w:val="20"/>
                <w:szCs w:val="20"/>
                <w:lang w:val="en"/>
              </w:rPr>
              <w:t>co</w:t>
            </w:r>
            <w:r w:rsidR="003C533D" w:rsidRPr="003C533D">
              <w:rPr>
                <w:rFonts w:ascii="Courier New" w:hAnsi="Courier New" w:cs="Courier New"/>
                <w:color w:val="333333"/>
                <w:sz w:val="20"/>
                <w:szCs w:val="20"/>
                <w:lang w:val="en"/>
              </w:rPr>
              <w:t xml:space="preserve">nspired to fix, maintain, and artificially raise the price of </w:t>
            </w:r>
            <w:r w:rsidR="00A85E1A">
              <w:rPr>
                <w:rFonts w:ascii="Courier New" w:hAnsi="Courier New" w:cs="Courier New"/>
                <w:color w:val="333333"/>
                <w:sz w:val="20"/>
                <w:szCs w:val="20"/>
                <w:lang w:val="en"/>
              </w:rPr>
              <w:t xml:space="preserve">certain </w:t>
            </w:r>
            <w:r w:rsidR="003C533D" w:rsidRPr="003C533D">
              <w:rPr>
                <w:rFonts w:ascii="Courier New" w:hAnsi="Courier New" w:cs="Courier New"/>
                <w:color w:val="333333"/>
                <w:sz w:val="20"/>
                <w:szCs w:val="20"/>
                <w:lang w:val="en"/>
              </w:rPr>
              <w:t xml:space="preserve">component </w:t>
            </w:r>
            <w:r w:rsidR="00A85E1A">
              <w:rPr>
                <w:rFonts w:ascii="Courier New" w:hAnsi="Courier New" w:cs="Courier New"/>
                <w:color w:val="333333"/>
                <w:sz w:val="20"/>
                <w:szCs w:val="20"/>
                <w:lang w:val="en"/>
              </w:rPr>
              <w:t xml:space="preserve">vehicle </w:t>
            </w:r>
            <w:r w:rsidR="003C533D" w:rsidRPr="003C533D">
              <w:rPr>
                <w:rFonts w:ascii="Courier New" w:hAnsi="Courier New" w:cs="Courier New"/>
                <w:color w:val="333333"/>
                <w:sz w:val="20"/>
                <w:szCs w:val="20"/>
                <w:lang w:val="en"/>
              </w:rPr>
              <w:t>parts.  The lawsuits claim that, as a result of the relevant Defendants’ conduct, Dealers</w:t>
            </w:r>
            <w:r w:rsidR="000253A1">
              <w:rPr>
                <w:rFonts w:ascii="Courier New" w:hAnsi="Courier New" w:cs="Courier New"/>
                <w:color w:val="333333"/>
                <w:sz w:val="20"/>
                <w:szCs w:val="20"/>
                <w:lang w:val="en"/>
              </w:rPr>
              <w:t>-End-Paye</w:t>
            </w:r>
            <w:r>
              <w:rPr>
                <w:rFonts w:ascii="Courier New" w:hAnsi="Courier New" w:cs="Courier New"/>
                <w:color w:val="333333"/>
                <w:sz w:val="20"/>
                <w:szCs w:val="20"/>
                <w:lang w:val="en"/>
              </w:rPr>
              <w:t>rs</w:t>
            </w:r>
            <w:r w:rsidR="003C533D" w:rsidRPr="003C533D">
              <w:rPr>
                <w:rFonts w:ascii="Courier New" w:hAnsi="Courier New" w:cs="Courier New"/>
                <w:color w:val="333333"/>
                <w:sz w:val="20"/>
                <w:szCs w:val="20"/>
                <w:lang w:val="en"/>
              </w:rPr>
              <w:t xml:space="preserve"> paid more than they should have for the parts at issue and paid more for the vehicles in which those parts are contained.  The </w:t>
            </w:r>
            <w:r w:rsidR="000140E3">
              <w:rPr>
                <w:rFonts w:ascii="Courier New" w:hAnsi="Courier New" w:cs="Courier New"/>
                <w:color w:val="333333"/>
                <w:sz w:val="20"/>
                <w:szCs w:val="20"/>
                <w:lang w:val="en"/>
              </w:rPr>
              <w:t>first Class Members are described as: All Automobile Dealer</w:t>
            </w:r>
            <w:r w:rsidR="00A85E1A">
              <w:rPr>
                <w:rFonts w:ascii="Courier New" w:hAnsi="Courier New" w:cs="Courier New"/>
                <w:color w:val="333333"/>
                <w:sz w:val="20"/>
                <w:szCs w:val="20"/>
                <w:lang w:val="en"/>
              </w:rPr>
              <w:t xml:space="preserve">s </w:t>
            </w:r>
            <w:r w:rsidR="000253A1">
              <w:rPr>
                <w:rFonts w:ascii="Courier New" w:hAnsi="Courier New" w:cs="Courier New"/>
                <w:color w:val="333333"/>
                <w:sz w:val="20"/>
                <w:szCs w:val="20"/>
                <w:lang w:val="en"/>
              </w:rPr>
              <w:t xml:space="preserve">who </w:t>
            </w:r>
            <w:r w:rsidR="00A85E1A">
              <w:rPr>
                <w:rFonts w:ascii="Courier New" w:hAnsi="Courier New" w:cs="Courier New"/>
                <w:color w:val="333333"/>
                <w:sz w:val="20"/>
                <w:szCs w:val="20"/>
                <w:lang w:val="en"/>
              </w:rPr>
              <w:t>were</w:t>
            </w:r>
            <w:r w:rsidR="000140E3">
              <w:rPr>
                <w:rFonts w:ascii="Courier New" w:hAnsi="Courier New" w:cs="Courier New"/>
                <w:color w:val="333333"/>
                <w:sz w:val="20"/>
                <w:szCs w:val="20"/>
                <w:lang w:val="en"/>
              </w:rPr>
              <w:t xml:space="preserve"> </w:t>
            </w:r>
            <w:r w:rsidR="00594E5D">
              <w:rPr>
                <w:rFonts w:ascii="Courier New" w:hAnsi="Courier New" w:cs="Courier New"/>
                <w:color w:val="333333"/>
                <w:sz w:val="20"/>
                <w:szCs w:val="20"/>
                <w:lang w:val="en"/>
              </w:rPr>
              <w:t xml:space="preserve">not </w:t>
            </w:r>
            <w:r w:rsidR="000140E3" w:rsidRPr="003C533D">
              <w:rPr>
                <w:rFonts w:ascii="Courier New" w:hAnsi="Courier New" w:cs="Courier New"/>
                <w:color w:val="333333"/>
                <w:sz w:val="20"/>
                <w:szCs w:val="20"/>
                <w:lang w:val="en"/>
              </w:rPr>
              <w:t>able</w:t>
            </w:r>
            <w:r w:rsidR="003C533D" w:rsidRPr="003C533D">
              <w:rPr>
                <w:rFonts w:ascii="Courier New" w:hAnsi="Courier New" w:cs="Courier New"/>
                <w:color w:val="333333"/>
                <w:sz w:val="20"/>
                <w:szCs w:val="20"/>
                <w:lang w:val="en"/>
              </w:rPr>
              <w:t xml:space="preserve"> to pass on all of these incre</w:t>
            </w:r>
            <w:r w:rsidR="000140E3">
              <w:rPr>
                <w:rFonts w:ascii="Courier New" w:hAnsi="Courier New" w:cs="Courier New"/>
                <w:color w:val="333333"/>
                <w:sz w:val="20"/>
                <w:szCs w:val="20"/>
                <w:lang w:val="en"/>
              </w:rPr>
              <w:t>ased costs to their customers</w:t>
            </w:r>
            <w:r w:rsidR="00A85E1A">
              <w:rPr>
                <w:rFonts w:ascii="Courier New" w:hAnsi="Courier New" w:cs="Courier New"/>
                <w:color w:val="333333"/>
                <w:sz w:val="20"/>
                <w:szCs w:val="20"/>
                <w:lang w:val="en"/>
              </w:rPr>
              <w:t>.  T</w:t>
            </w:r>
            <w:r w:rsidR="000140E3">
              <w:rPr>
                <w:rFonts w:ascii="Courier New" w:hAnsi="Courier New" w:cs="Courier New"/>
                <w:color w:val="333333"/>
                <w:sz w:val="20"/>
                <w:szCs w:val="20"/>
                <w:lang w:val="en"/>
              </w:rPr>
              <w:t xml:space="preserve">he second Class Members are described as:  All persons and </w:t>
            </w:r>
            <w:r>
              <w:rPr>
                <w:rFonts w:ascii="Courier New" w:hAnsi="Courier New" w:cs="Courier New"/>
                <w:color w:val="333333"/>
                <w:sz w:val="20"/>
                <w:szCs w:val="20"/>
                <w:lang w:val="en"/>
              </w:rPr>
              <w:t>entities</w:t>
            </w:r>
            <w:r w:rsidR="000140E3">
              <w:rPr>
                <w:rFonts w:ascii="Courier New" w:hAnsi="Courier New" w:cs="Courier New"/>
                <w:color w:val="333333"/>
                <w:sz w:val="20"/>
                <w:szCs w:val="20"/>
                <w:lang w:val="en"/>
              </w:rPr>
              <w:t xml:space="preserve"> who, during the Class Period, purchased or leased a new Vehicle in the United States for personal use and not for resale which were manufactured or sold by any Defendant, any current or former subsidiary of a Defendant or any co-conspirator of a Defendant</w:t>
            </w:r>
            <w:r>
              <w:rPr>
                <w:rFonts w:ascii="Courier New" w:hAnsi="Courier New" w:cs="Courier New"/>
                <w:color w:val="333333"/>
                <w:sz w:val="20"/>
                <w:szCs w:val="20"/>
                <w:lang w:val="en"/>
              </w:rPr>
              <w:t xml:space="preserve">.  </w:t>
            </w:r>
            <w:r w:rsidR="00594E5D">
              <w:rPr>
                <w:rFonts w:ascii="Courier New" w:hAnsi="Courier New" w:cs="Courier New"/>
                <w:color w:val="333333"/>
                <w:sz w:val="20"/>
                <w:szCs w:val="20"/>
                <w:lang w:val="en"/>
              </w:rPr>
              <w:t>See</w:t>
            </w:r>
            <w:r w:rsidR="007D354C">
              <w:rPr>
                <w:rFonts w:ascii="Courier New" w:hAnsi="Courier New" w:cs="Courier New"/>
                <w:color w:val="333333"/>
                <w:sz w:val="20"/>
                <w:szCs w:val="20"/>
                <w:lang w:val="en"/>
              </w:rPr>
              <w:t xml:space="preserve"> web site for </w:t>
            </w:r>
            <w:r w:rsidR="00F54E26">
              <w:rPr>
                <w:rFonts w:ascii="Courier New" w:hAnsi="Courier New" w:cs="Courier New"/>
                <w:color w:val="333333"/>
                <w:sz w:val="20"/>
                <w:szCs w:val="20"/>
                <w:lang w:val="en"/>
              </w:rPr>
              <w:t>Dealers covered by settlement</w:t>
            </w:r>
            <w:r w:rsidR="007D354C">
              <w:rPr>
                <w:rFonts w:ascii="Courier New" w:hAnsi="Courier New" w:cs="Courier New"/>
                <w:color w:val="333333"/>
                <w:sz w:val="20"/>
                <w:szCs w:val="20"/>
                <w:lang w:val="en"/>
              </w:rPr>
              <w:t>.</w:t>
            </w:r>
          </w:p>
          <w:p w:rsidR="007D354C" w:rsidRPr="003C533D" w:rsidRDefault="007D354C" w:rsidP="003C533D">
            <w:pPr>
              <w:pStyle w:val="PlainText"/>
              <w:jc w:val="left"/>
              <w:rPr>
                <w:rFonts w:ascii="Courier New" w:hAnsi="Courier New" w:cs="Courier New"/>
                <w:color w:val="333333"/>
                <w:sz w:val="20"/>
                <w:szCs w:val="20"/>
                <w:lang w:val="en"/>
              </w:rPr>
            </w:pPr>
          </w:p>
        </w:tc>
        <w:tc>
          <w:tcPr>
            <w:tcW w:w="1440" w:type="dxa"/>
          </w:tcPr>
          <w:p w:rsidR="003C533D" w:rsidRDefault="003C533D" w:rsidP="004B7D4B">
            <w:pPr>
              <w:pStyle w:val="PlainText"/>
              <w:rPr>
                <w:rFonts w:ascii="Courier New" w:hAnsi="Courier New" w:cs="Courier New"/>
                <w:b/>
                <w:sz w:val="20"/>
                <w:szCs w:val="20"/>
              </w:rPr>
            </w:pPr>
          </w:p>
          <w:p w:rsidR="003C533D" w:rsidRDefault="003C533D" w:rsidP="004B7D4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C533D" w:rsidRDefault="003C533D" w:rsidP="004B7D4B">
            <w:pPr>
              <w:pStyle w:val="PlainText"/>
              <w:rPr>
                <w:rFonts w:ascii="Courier New" w:hAnsi="Courier New" w:cs="Courier New"/>
                <w:b/>
                <w:sz w:val="20"/>
                <w:szCs w:val="20"/>
              </w:rPr>
            </w:pPr>
          </w:p>
          <w:p w:rsidR="007D354C" w:rsidRDefault="003C533D" w:rsidP="003C533D">
            <w:pPr>
              <w:pStyle w:val="PlainText"/>
              <w:jc w:val="left"/>
              <w:rPr>
                <w:rFonts w:ascii="Courier New" w:hAnsi="Courier New" w:cs="Courier New"/>
                <w:b/>
                <w:sz w:val="20"/>
                <w:szCs w:val="20"/>
              </w:rPr>
            </w:pPr>
            <w:r>
              <w:rPr>
                <w:rFonts w:ascii="Courier New" w:hAnsi="Courier New" w:cs="Courier New"/>
                <w:b/>
                <w:sz w:val="20"/>
                <w:szCs w:val="20"/>
              </w:rPr>
              <w:t>For more i</w:t>
            </w:r>
            <w:r w:rsidR="007D354C">
              <w:rPr>
                <w:rFonts w:ascii="Courier New" w:hAnsi="Courier New" w:cs="Courier New"/>
                <w:b/>
                <w:sz w:val="20"/>
                <w:szCs w:val="20"/>
              </w:rPr>
              <w:t>nformation call or visit:</w:t>
            </w:r>
          </w:p>
          <w:p w:rsidR="007D354C" w:rsidRDefault="007D354C" w:rsidP="003C533D">
            <w:pPr>
              <w:pStyle w:val="PlainText"/>
              <w:jc w:val="left"/>
              <w:rPr>
                <w:rFonts w:ascii="Courier New" w:hAnsi="Courier New" w:cs="Courier New"/>
                <w:b/>
                <w:sz w:val="20"/>
                <w:szCs w:val="20"/>
              </w:rPr>
            </w:pPr>
          </w:p>
          <w:p w:rsidR="007D354C" w:rsidRDefault="007D354C" w:rsidP="003C533D">
            <w:pPr>
              <w:pStyle w:val="PlainText"/>
              <w:jc w:val="left"/>
              <w:rPr>
                <w:rFonts w:ascii="Courier New" w:hAnsi="Courier New" w:cs="Courier New"/>
                <w:b/>
                <w:sz w:val="20"/>
                <w:szCs w:val="20"/>
              </w:rPr>
            </w:pPr>
            <w:r>
              <w:rPr>
                <w:rFonts w:ascii="Courier New" w:hAnsi="Courier New" w:cs="Courier New"/>
                <w:b/>
                <w:sz w:val="20"/>
                <w:szCs w:val="20"/>
              </w:rPr>
              <w:t>888 565-3171 (Ph.)</w:t>
            </w:r>
          </w:p>
          <w:p w:rsidR="007D354C" w:rsidRDefault="007D354C" w:rsidP="003C533D">
            <w:pPr>
              <w:pStyle w:val="PlainText"/>
              <w:jc w:val="left"/>
              <w:rPr>
                <w:rFonts w:ascii="Courier New" w:hAnsi="Courier New" w:cs="Courier New"/>
                <w:b/>
                <w:sz w:val="20"/>
                <w:szCs w:val="20"/>
              </w:rPr>
            </w:pPr>
          </w:p>
          <w:p w:rsidR="007D354C" w:rsidRDefault="00AC3508" w:rsidP="003C533D">
            <w:pPr>
              <w:pStyle w:val="PlainText"/>
              <w:jc w:val="left"/>
              <w:rPr>
                <w:rFonts w:ascii="Courier New" w:hAnsi="Courier New" w:cs="Courier New"/>
                <w:b/>
                <w:sz w:val="20"/>
                <w:szCs w:val="20"/>
              </w:rPr>
            </w:pPr>
            <w:hyperlink r:id="rId15" w:history="1">
              <w:r w:rsidR="007D354C" w:rsidRPr="00AA4B2C">
                <w:rPr>
                  <w:rStyle w:val="Hyperlink"/>
                  <w:rFonts w:ascii="Courier New" w:hAnsi="Courier New" w:cs="Courier New"/>
                  <w:b/>
                  <w:sz w:val="20"/>
                  <w:szCs w:val="20"/>
                </w:rPr>
                <w:t>www.autodealersettlement.com</w:t>
              </w:r>
            </w:hyperlink>
          </w:p>
          <w:p w:rsidR="007D354C" w:rsidRDefault="007D354C" w:rsidP="003C533D">
            <w:pPr>
              <w:pStyle w:val="PlainText"/>
              <w:jc w:val="left"/>
              <w:rPr>
                <w:rFonts w:ascii="Courier New" w:hAnsi="Courier New" w:cs="Courier New"/>
                <w:b/>
                <w:sz w:val="20"/>
                <w:szCs w:val="20"/>
              </w:rPr>
            </w:pPr>
          </w:p>
          <w:p w:rsidR="003C533D" w:rsidRDefault="003C533D" w:rsidP="003C533D">
            <w:pPr>
              <w:pStyle w:val="PlainText"/>
              <w:jc w:val="left"/>
              <w:rPr>
                <w:rFonts w:ascii="Courier New" w:hAnsi="Courier New" w:cs="Courier New"/>
                <w:b/>
                <w:sz w:val="20"/>
                <w:szCs w:val="20"/>
              </w:rPr>
            </w:pPr>
          </w:p>
        </w:tc>
      </w:tr>
      <w:tr w:rsidR="007D354C" w:rsidRPr="007167C0" w:rsidTr="003C533D">
        <w:tc>
          <w:tcPr>
            <w:tcW w:w="1353" w:type="dxa"/>
          </w:tcPr>
          <w:p w:rsidR="007D354C" w:rsidRDefault="007D354C" w:rsidP="004B7D4B">
            <w:pPr>
              <w:pStyle w:val="PlainText"/>
              <w:rPr>
                <w:rFonts w:ascii="Courier New" w:hAnsi="Courier New" w:cs="Courier New"/>
                <w:b/>
                <w:sz w:val="20"/>
                <w:szCs w:val="20"/>
              </w:rPr>
            </w:pPr>
          </w:p>
          <w:p w:rsidR="007D354C" w:rsidRDefault="00915AE5" w:rsidP="004B7D4B">
            <w:pPr>
              <w:pStyle w:val="PlainText"/>
              <w:rPr>
                <w:rFonts w:ascii="Courier New" w:hAnsi="Courier New" w:cs="Courier New"/>
                <w:b/>
                <w:sz w:val="20"/>
                <w:szCs w:val="20"/>
              </w:rPr>
            </w:pPr>
            <w:r>
              <w:rPr>
                <w:rFonts w:ascii="Courier New" w:hAnsi="Courier New" w:cs="Courier New"/>
                <w:b/>
                <w:sz w:val="20"/>
                <w:szCs w:val="20"/>
              </w:rPr>
              <w:t>4-25-2016</w:t>
            </w:r>
          </w:p>
        </w:tc>
        <w:tc>
          <w:tcPr>
            <w:tcW w:w="1620" w:type="dxa"/>
          </w:tcPr>
          <w:p w:rsidR="007D354C" w:rsidRDefault="007D354C" w:rsidP="004B7D4B">
            <w:pPr>
              <w:pStyle w:val="PlainText"/>
              <w:rPr>
                <w:rFonts w:ascii="Courier New" w:hAnsi="Courier New" w:cs="Courier New"/>
                <w:b/>
                <w:sz w:val="20"/>
                <w:szCs w:val="20"/>
              </w:rPr>
            </w:pPr>
          </w:p>
          <w:p w:rsidR="00915AE5" w:rsidRDefault="00915AE5" w:rsidP="004B7D4B">
            <w:pPr>
              <w:pStyle w:val="PlainText"/>
              <w:rPr>
                <w:rFonts w:ascii="Courier New" w:hAnsi="Courier New" w:cs="Courier New"/>
                <w:b/>
                <w:sz w:val="20"/>
                <w:szCs w:val="20"/>
              </w:rPr>
            </w:pPr>
            <w:r>
              <w:rPr>
                <w:rFonts w:ascii="Courier New" w:hAnsi="Courier New" w:cs="Courier New"/>
                <w:b/>
                <w:sz w:val="20"/>
                <w:szCs w:val="20"/>
              </w:rPr>
              <w:t>14-CV-00227</w:t>
            </w:r>
          </w:p>
        </w:tc>
        <w:tc>
          <w:tcPr>
            <w:tcW w:w="1710" w:type="dxa"/>
          </w:tcPr>
          <w:p w:rsidR="007D354C" w:rsidRDefault="007D354C" w:rsidP="004B7D4B">
            <w:pPr>
              <w:pStyle w:val="PlainText"/>
              <w:rPr>
                <w:rFonts w:ascii="Courier New" w:hAnsi="Courier New" w:cs="Courier New"/>
                <w:b/>
                <w:sz w:val="20"/>
                <w:szCs w:val="20"/>
              </w:rPr>
            </w:pPr>
          </w:p>
          <w:p w:rsidR="00915AE5" w:rsidRDefault="00915AE5" w:rsidP="004B7D4B">
            <w:pPr>
              <w:pStyle w:val="PlainText"/>
              <w:rPr>
                <w:rFonts w:ascii="Courier New" w:hAnsi="Courier New" w:cs="Courier New"/>
                <w:b/>
                <w:sz w:val="20"/>
                <w:szCs w:val="20"/>
              </w:rPr>
            </w:pPr>
            <w:r>
              <w:rPr>
                <w:rFonts w:ascii="Courier New" w:hAnsi="Courier New" w:cs="Courier New"/>
                <w:b/>
                <w:sz w:val="20"/>
                <w:szCs w:val="20"/>
              </w:rPr>
              <w:t>(E.D. Va.)</w:t>
            </w:r>
          </w:p>
        </w:tc>
        <w:tc>
          <w:tcPr>
            <w:tcW w:w="6120" w:type="dxa"/>
          </w:tcPr>
          <w:p w:rsidR="007D354C" w:rsidRDefault="007D354C" w:rsidP="003C533D">
            <w:pPr>
              <w:pStyle w:val="PlainText"/>
              <w:jc w:val="left"/>
              <w:rPr>
                <w:rFonts w:ascii="Courier New" w:hAnsi="Courier New" w:cs="Courier New"/>
                <w:b/>
                <w:sz w:val="20"/>
                <w:szCs w:val="20"/>
              </w:rPr>
            </w:pPr>
          </w:p>
          <w:p w:rsidR="00915AE5" w:rsidRPr="008748A5" w:rsidRDefault="00915AE5" w:rsidP="003C533D">
            <w:pPr>
              <w:pStyle w:val="PlainText"/>
              <w:jc w:val="left"/>
              <w:rPr>
                <w:rFonts w:ascii="Courier New" w:hAnsi="Courier New" w:cs="Courier New"/>
                <w:b/>
                <w:sz w:val="20"/>
                <w:szCs w:val="20"/>
              </w:rPr>
            </w:pPr>
            <w:r w:rsidRPr="008748A5">
              <w:rPr>
                <w:rFonts w:ascii="Courier New" w:hAnsi="Courier New" w:cs="Courier New"/>
                <w:b/>
                <w:sz w:val="20"/>
                <w:szCs w:val="20"/>
              </w:rPr>
              <w:t>In re: NII Holdings, Inc., Securities Litigation</w:t>
            </w:r>
          </w:p>
          <w:p w:rsidR="008748A5" w:rsidRDefault="008748A5" w:rsidP="003C533D">
            <w:pPr>
              <w:pStyle w:val="PlainText"/>
              <w:jc w:val="left"/>
              <w:rPr>
                <w:rFonts w:ascii="Courier New" w:hAnsi="Courier New" w:cs="Courier New"/>
                <w:b/>
                <w:sz w:val="20"/>
                <w:szCs w:val="20"/>
              </w:rPr>
            </w:pPr>
            <w:r>
              <w:rPr>
                <w:rFonts w:ascii="Courier New" w:hAnsi="Courier New" w:cs="Courier New"/>
                <w:b/>
                <w:sz w:val="20"/>
                <w:szCs w:val="20"/>
              </w:rPr>
              <w:t xml:space="preserve">Re Defendants: Steven P. </w:t>
            </w:r>
            <w:proofErr w:type="spellStart"/>
            <w:r>
              <w:rPr>
                <w:rFonts w:ascii="Courier New" w:hAnsi="Courier New" w:cs="Courier New"/>
                <w:b/>
                <w:sz w:val="20"/>
                <w:szCs w:val="20"/>
              </w:rPr>
              <w:t>Dussek</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Gkul</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Hemmady</w:t>
            </w:r>
            <w:proofErr w:type="spellEnd"/>
            <w:r>
              <w:rPr>
                <w:rFonts w:ascii="Courier New" w:hAnsi="Courier New" w:cs="Courier New"/>
                <w:b/>
                <w:sz w:val="20"/>
                <w:szCs w:val="20"/>
              </w:rPr>
              <w:t xml:space="preserve">, and Steven M. </w:t>
            </w:r>
            <w:proofErr w:type="spellStart"/>
            <w:r>
              <w:rPr>
                <w:rFonts w:ascii="Courier New" w:hAnsi="Courier New" w:cs="Courier New"/>
                <w:b/>
                <w:sz w:val="20"/>
                <w:szCs w:val="20"/>
              </w:rPr>
              <w:t>Shindler</w:t>
            </w:r>
            <w:proofErr w:type="spellEnd"/>
            <w:r>
              <w:rPr>
                <w:rFonts w:ascii="Courier New" w:hAnsi="Courier New" w:cs="Courier New"/>
                <w:b/>
                <w:sz w:val="20"/>
                <w:szCs w:val="20"/>
              </w:rPr>
              <w:t xml:space="preserve"> (“Defendants”)</w:t>
            </w:r>
          </w:p>
          <w:p w:rsidR="008748A5" w:rsidRPr="008748A5" w:rsidRDefault="00335773" w:rsidP="003C533D">
            <w:pPr>
              <w:pStyle w:val="PlainText"/>
              <w:jc w:val="left"/>
              <w:rPr>
                <w:rFonts w:ascii="Courier New" w:hAnsi="Courier New" w:cs="Courier New"/>
                <w:sz w:val="20"/>
                <w:szCs w:val="20"/>
              </w:rPr>
            </w:pPr>
            <w:r w:rsidRPr="00A54C20">
              <w:rPr>
                <w:rFonts w:ascii="Courier New" w:hAnsi="Courier New" w:cs="Courier New"/>
                <w:sz w:val="20"/>
                <w:szCs w:val="20"/>
              </w:rPr>
              <w:t>P</w:t>
            </w:r>
            <w:r w:rsidRPr="00335773">
              <w:rPr>
                <w:rFonts w:ascii="Courier New" w:hAnsi="Courier New" w:cs="Courier New"/>
                <w:sz w:val="20"/>
                <w:szCs w:val="20"/>
              </w:rPr>
              <w:t xml:space="preserve">laintiff alleges violations of Federal </w:t>
            </w:r>
            <w:r>
              <w:rPr>
                <w:rFonts w:ascii="Courier New" w:hAnsi="Courier New" w:cs="Courier New"/>
                <w:sz w:val="20"/>
                <w:szCs w:val="20"/>
              </w:rPr>
              <w:t xml:space="preserve">Securities </w:t>
            </w:r>
            <w:r w:rsidRPr="00335773">
              <w:rPr>
                <w:rFonts w:ascii="Courier New" w:hAnsi="Courier New" w:cs="Courier New"/>
                <w:sz w:val="20"/>
                <w:szCs w:val="20"/>
              </w:rPr>
              <w:t xml:space="preserve">Laws </w:t>
            </w:r>
            <w:r>
              <w:rPr>
                <w:rFonts w:ascii="Courier New" w:hAnsi="Courier New" w:cs="Courier New"/>
                <w:sz w:val="20"/>
                <w:szCs w:val="20"/>
              </w:rPr>
              <w:t xml:space="preserve">under Sections 10(b) and 20(a) of the Securities Exchange Act of 1934 (the “Exchange Act”) and Rule 10b-5 promulgated under the Act.  The Complaint alleges that NII and Defendants </w:t>
            </w:r>
            <w:r w:rsidR="00A54C20">
              <w:rPr>
                <w:rFonts w:ascii="Courier New" w:hAnsi="Courier New" w:cs="Courier New"/>
                <w:sz w:val="20"/>
                <w:szCs w:val="20"/>
              </w:rPr>
              <w:t>made</w:t>
            </w:r>
            <w:r>
              <w:rPr>
                <w:rFonts w:ascii="Courier New" w:hAnsi="Courier New" w:cs="Courier New"/>
                <w:sz w:val="20"/>
                <w:szCs w:val="20"/>
              </w:rPr>
              <w:t xml:space="preserve"> materially false or misleading statements concerning: (</w:t>
            </w:r>
            <w:proofErr w:type="spellStart"/>
            <w:r>
              <w:rPr>
                <w:rFonts w:ascii="Courier New" w:hAnsi="Courier New" w:cs="Courier New"/>
                <w:sz w:val="20"/>
                <w:szCs w:val="20"/>
              </w:rPr>
              <w:t>i</w:t>
            </w:r>
            <w:proofErr w:type="spellEnd"/>
            <w:r>
              <w:rPr>
                <w:rFonts w:ascii="Courier New" w:hAnsi="Courier New" w:cs="Courier New"/>
                <w:sz w:val="20"/>
                <w:szCs w:val="20"/>
              </w:rPr>
              <w:t xml:space="preserve">) customer Quality; (ii) the impact of the shutdown of Sprint’s U.S. </w:t>
            </w:r>
            <w:proofErr w:type="spellStart"/>
            <w:r>
              <w:rPr>
                <w:rFonts w:ascii="Courier New" w:hAnsi="Courier New" w:cs="Courier New"/>
                <w:sz w:val="20"/>
                <w:szCs w:val="20"/>
              </w:rPr>
              <w:t>iDEN</w:t>
            </w:r>
            <w:proofErr w:type="spellEnd"/>
            <w:r>
              <w:rPr>
                <w:rFonts w:ascii="Courier New" w:hAnsi="Courier New" w:cs="Courier New"/>
                <w:sz w:val="20"/>
                <w:szCs w:val="20"/>
              </w:rPr>
              <w:t xml:space="preserve"> network on NII; and (iii) NII’s progress in the development and testing of NII’s</w:t>
            </w:r>
            <w:r w:rsidR="00A54C20">
              <w:rPr>
                <w:rFonts w:ascii="Courier New" w:hAnsi="Courier New" w:cs="Courier New"/>
                <w:sz w:val="20"/>
                <w:szCs w:val="20"/>
              </w:rPr>
              <w:t xml:space="preserve"> </w:t>
            </w:r>
            <w:r>
              <w:rPr>
                <w:rFonts w:ascii="Courier New" w:hAnsi="Courier New" w:cs="Courier New"/>
                <w:sz w:val="20"/>
                <w:szCs w:val="20"/>
              </w:rPr>
              <w:t xml:space="preserve">3GPTT (“push-to-talk”) services, and the resulting impact on the Company’s financial condition and operational health.  The Complaint alleges that these statements caused the prices of NII Stock and NII Bonds to be artificially inflated during the Class Period and that the prices of NII Stock and NII Bonds declined when the truth was disclosed.  </w:t>
            </w:r>
            <w:r w:rsidR="008748A5">
              <w:rPr>
                <w:rFonts w:ascii="Courier New" w:hAnsi="Courier New" w:cs="Courier New"/>
                <w:sz w:val="20"/>
                <w:szCs w:val="20"/>
              </w:rPr>
              <w:t>The Class Period is from 2-25-2010 to 2-27-2014.</w:t>
            </w:r>
          </w:p>
          <w:p w:rsidR="008748A5" w:rsidRDefault="008748A5" w:rsidP="003C533D">
            <w:pPr>
              <w:pStyle w:val="PlainText"/>
              <w:jc w:val="left"/>
              <w:rPr>
                <w:rFonts w:ascii="Courier New" w:hAnsi="Courier New" w:cs="Courier New"/>
                <w:b/>
                <w:sz w:val="20"/>
                <w:szCs w:val="20"/>
              </w:rPr>
            </w:pPr>
          </w:p>
        </w:tc>
        <w:tc>
          <w:tcPr>
            <w:tcW w:w="1440" w:type="dxa"/>
          </w:tcPr>
          <w:p w:rsidR="007D354C" w:rsidRDefault="007D354C" w:rsidP="004B7D4B">
            <w:pPr>
              <w:pStyle w:val="PlainText"/>
              <w:rPr>
                <w:rFonts w:ascii="Courier New" w:hAnsi="Courier New" w:cs="Courier New"/>
                <w:b/>
                <w:sz w:val="20"/>
                <w:szCs w:val="20"/>
              </w:rPr>
            </w:pPr>
          </w:p>
          <w:p w:rsidR="00915AE5" w:rsidRDefault="008748A5" w:rsidP="004B7D4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D354C" w:rsidRDefault="007D354C" w:rsidP="004B7D4B">
            <w:pPr>
              <w:pStyle w:val="PlainText"/>
              <w:rPr>
                <w:rFonts w:ascii="Courier New" w:hAnsi="Courier New" w:cs="Courier New"/>
                <w:b/>
                <w:sz w:val="20"/>
                <w:szCs w:val="20"/>
              </w:rPr>
            </w:pPr>
          </w:p>
          <w:p w:rsidR="008748A5" w:rsidRDefault="008748A5" w:rsidP="008748A5">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8748A5" w:rsidRDefault="008748A5" w:rsidP="008748A5">
            <w:pPr>
              <w:pStyle w:val="PlainText"/>
              <w:jc w:val="left"/>
              <w:rPr>
                <w:rFonts w:ascii="Courier New" w:hAnsi="Courier New" w:cs="Courier New"/>
                <w:b/>
                <w:sz w:val="20"/>
                <w:szCs w:val="20"/>
              </w:rPr>
            </w:pPr>
          </w:p>
          <w:p w:rsidR="008748A5" w:rsidRPr="008748A5" w:rsidRDefault="008748A5" w:rsidP="008748A5">
            <w:pPr>
              <w:pStyle w:val="PlainText"/>
              <w:jc w:val="left"/>
              <w:rPr>
                <w:rFonts w:ascii="Courier New" w:hAnsi="Courier New" w:cs="Courier New"/>
                <w:b/>
                <w:sz w:val="16"/>
                <w:szCs w:val="16"/>
              </w:rPr>
            </w:pPr>
            <w:proofErr w:type="spellStart"/>
            <w:r w:rsidRPr="008748A5">
              <w:rPr>
                <w:rFonts w:ascii="Courier New" w:hAnsi="Courier New" w:cs="Courier New"/>
                <w:b/>
                <w:sz w:val="16"/>
                <w:szCs w:val="16"/>
              </w:rPr>
              <w:t>Labaton</w:t>
            </w:r>
            <w:proofErr w:type="spellEnd"/>
            <w:r w:rsidRPr="008748A5">
              <w:rPr>
                <w:rFonts w:ascii="Courier New" w:hAnsi="Courier New" w:cs="Courier New"/>
                <w:b/>
                <w:sz w:val="16"/>
                <w:szCs w:val="16"/>
              </w:rPr>
              <w:t xml:space="preserve"> </w:t>
            </w:r>
            <w:proofErr w:type="spellStart"/>
            <w:r w:rsidRPr="008748A5">
              <w:rPr>
                <w:rFonts w:ascii="Courier New" w:hAnsi="Courier New" w:cs="Courier New"/>
                <w:b/>
                <w:sz w:val="16"/>
                <w:szCs w:val="16"/>
              </w:rPr>
              <w:t>Sucharow</w:t>
            </w:r>
            <w:proofErr w:type="spellEnd"/>
            <w:r w:rsidRPr="008748A5">
              <w:rPr>
                <w:rFonts w:ascii="Courier New" w:hAnsi="Courier New" w:cs="Courier New"/>
                <w:b/>
                <w:sz w:val="16"/>
                <w:szCs w:val="16"/>
              </w:rPr>
              <w:t xml:space="preserve"> LLP</w:t>
            </w:r>
          </w:p>
          <w:p w:rsidR="008748A5" w:rsidRPr="008748A5" w:rsidRDefault="008748A5" w:rsidP="008748A5">
            <w:pPr>
              <w:pStyle w:val="PlainText"/>
              <w:jc w:val="left"/>
              <w:rPr>
                <w:rFonts w:ascii="Courier New" w:hAnsi="Courier New" w:cs="Courier New"/>
                <w:b/>
                <w:sz w:val="16"/>
                <w:szCs w:val="16"/>
              </w:rPr>
            </w:pPr>
            <w:r w:rsidRPr="008748A5">
              <w:rPr>
                <w:rFonts w:ascii="Courier New" w:hAnsi="Courier New" w:cs="Courier New"/>
                <w:b/>
                <w:sz w:val="16"/>
                <w:szCs w:val="16"/>
              </w:rPr>
              <w:t>Joel H. Bernstein</w:t>
            </w:r>
          </w:p>
          <w:p w:rsidR="008748A5" w:rsidRPr="008748A5" w:rsidRDefault="008748A5" w:rsidP="008748A5">
            <w:pPr>
              <w:pStyle w:val="PlainText"/>
              <w:jc w:val="left"/>
              <w:rPr>
                <w:rFonts w:ascii="Courier New" w:hAnsi="Courier New" w:cs="Courier New"/>
                <w:b/>
                <w:sz w:val="16"/>
                <w:szCs w:val="16"/>
              </w:rPr>
            </w:pPr>
            <w:r w:rsidRPr="008748A5">
              <w:rPr>
                <w:rFonts w:ascii="Courier New" w:hAnsi="Courier New" w:cs="Courier New"/>
                <w:b/>
                <w:sz w:val="16"/>
                <w:szCs w:val="16"/>
              </w:rPr>
              <w:t>140 Broadway</w:t>
            </w:r>
          </w:p>
          <w:p w:rsidR="008748A5" w:rsidRPr="008748A5" w:rsidRDefault="008748A5" w:rsidP="008748A5">
            <w:pPr>
              <w:pStyle w:val="PlainText"/>
              <w:jc w:val="left"/>
              <w:rPr>
                <w:rFonts w:ascii="Courier New" w:hAnsi="Courier New" w:cs="Courier New"/>
                <w:b/>
                <w:sz w:val="16"/>
                <w:szCs w:val="16"/>
              </w:rPr>
            </w:pPr>
            <w:r w:rsidRPr="008748A5">
              <w:rPr>
                <w:rFonts w:ascii="Courier New" w:hAnsi="Courier New" w:cs="Courier New"/>
                <w:b/>
                <w:sz w:val="16"/>
                <w:szCs w:val="16"/>
              </w:rPr>
              <w:t>New York, NY 10005</w:t>
            </w:r>
          </w:p>
          <w:p w:rsidR="008748A5" w:rsidRPr="008748A5" w:rsidRDefault="008748A5" w:rsidP="008748A5">
            <w:pPr>
              <w:pStyle w:val="PlainText"/>
              <w:jc w:val="left"/>
              <w:rPr>
                <w:rFonts w:ascii="Courier New" w:hAnsi="Courier New" w:cs="Courier New"/>
                <w:b/>
                <w:sz w:val="16"/>
                <w:szCs w:val="16"/>
              </w:rPr>
            </w:pPr>
          </w:p>
          <w:p w:rsidR="008748A5" w:rsidRPr="008748A5" w:rsidRDefault="008748A5" w:rsidP="008748A5">
            <w:pPr>
              <w:pStyle w:val="PlainText"/>
              <w:jc w:val="left"/>
              <w:rPr>
                <w:rFonts w:ascii="Courier New" w:hAnsi="Courier New" w:cs="Courier New"/>
                <w:b/>
                <w:sz w:val="16"/>
                <w:szCs w:val="16"/>
              </w:rPr>
            </w:pPr>
            <w:r w:rsidRPr="008748A5">
              <w:rPr>
                <w:rFonts w:ascii="Courier New" w:hAnsi="Courier New" w:cs="Courier New"/>
                <w:b/>
                <w:sz w:val="16"/>
                <w:szCs w:val="16"/>
              </w:rPr>
              <w:t>Kessler Topaz Meltzer &amp;</w:t>
            </w:r>
            <w:r>
              <w:rPr>
                <w:rFonts w:ascii="Courier New" w:hAnsi="Courier New" w:cs="Courier New"/>
                <w:b/>
                <w:sz w:val="16"/>
                <w:szCs w:val="16"/>
              </w:rPr>
              <w:t xml:space="preserve"> </w:t>
            </w:r>
          </w:p>
          <w:p w:rsidR="008748A5" w:rsidRPr="008748A5" w:rsidRDefault="008748A5" w:rsidP="008748A5">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8748A5">
              <w:rPr>
                <w:rFonts w:ascii="Courier New" w:hAnsi="Courier New" w:cs="Courier New"/>
                <w:b/>
                <w:sz w:val="16"/>
                <w:szCs w:val="16"/>
              </w:rPr>
              <w:t>Check, LLP</w:t>
            </w:r>
          </w:p>
          <w:p w:rsidR="008748A5" w:rsidRPr="008748A5" w:rsidRDefault="008748A5" w:rsidP="008748A5">
            <w:pPr>
              <w:pStyle w:val="PlainText"/>
              <w:jc w:val="left"/>
              <w:rPr>
                <w:rFonts w:ascii="Courier New" w:hAnsi="Courier New" w:cs="Courier New"/>
                <w:b/>
                <w:sz w:val="16"/>
                <w:szCs w:val="16"/>
              </w:rPr>
            </w:pPr>
            <w:r>
              <w:rPr>
                <w:rFonts w:ascii="Courier New" w:hAnsi="Courier New" w:cs="Courier New"/>
                <w:b/>
                <w:sz w:val="16"/>
                <w:szCs w:val="16"/>
              </w:rPr>
              <w:t xml:space="preserve">Gregory M. </w:t>
            </w:r>
            <w:proofErr w:type="spellStart"/>
            <w:r>
              <w:rPr>
                <w:rFonts w:ascii="Courier New" w:hAnsi="Courier New" w:cs="Courier New"/>
                <w:b/>
                <w:sz w:val="16"/>
                <w:szCs w:val="16"/>
              </w:rPr>
              <w:t>Castaldo</w:t>
            </w:r>
            <w:proofErr w:type="spellEnd"/>
          </w:p>
          <w:p w:rsidR="008748A5" w:rsidRPr="008748A5" w:rsidRDefault="008748A5" w:rsidP="008748A5">
            <w:pPr>
              <w:pStyle w:val="PlainText"/>
              <w:jc w:val="left"/>
              <w:rPr>
                <w:rFonts w:ascii="Courier New" w:hAnsi="Courier New" w:cs="Courier New"/>
                <w:b/>
                <w:sz w:val="16"/>
                <w:szCs w:val="16"/>
              </w:rPr>
            </w:pPr>
            <w:r w:rsidRPr="008748A5">
              <w:rPr>
                <w:rFonts w:ascii="Courier New" w:hAnsi="Courier New" w:cs="Courier New"/>
                <w:b/>
                <w:sz w:val="16"/>
                <w:szCs w:val="16"/>
              </w:rPr>
              <w:t>280 King of Prussia Road</w:t>
            </w:r>
          </w:p>
          <w:p w:rsidR="008748A5" w:rsidRPr="008748A5" w:rsidRDefault="008748A5" w:rsidP="008748A5">
            <w:pPr>
              <w:pStyle w:val="PlainText"/>
              <w:jc w:val="left"/>
              <w:rPr>
                <w:rFonts w:ascii="Courier New" w:hAnsi="Courier New" w:cs="Courier New"/>
                <w:b/>
                <w:sz w:val="16"/>
                <w:szCs w:val="16"/>
              </w:rPr>
            </w:pPr>
            <w:r w:rsidRPr="008748A5">
              <w:rPr>
                <w:rFonts w:ascii="Courier New" w:hAnsi="Courier New" w:cs="Courier New"/>
                <w:b/>
                <w:sz w:val="16"/>
                <w:szCs w:val="16"/>
              </w:rPr>
              <w:t>Radnor, PA 19087</w:t>
            </w:r>
          </w:p>
          <w:p w:rsidR="008748A5" w:rsidRDefault="008748A5" w:rsidP="008748A5">
            <w:pPr>
              <w:pStyle w:val="PlainText"/>
              <w:jc w:val="left"/>
              <w:rPr>
                <w:rFonts w:ascii="Courier New" w:hAnsi="Courier New" w:cs="Courier New"/>
                <w:b/>
                <w:sz w:val="20"/>
                <w:szCs w:val="20"/>
              </w:rPr>
            </w:pPr>
          </w:p>
        </w:tc>
      </w:tr>
      <w:tr w:rsidR="00291460" w:rsidRPr="007167C0" w:rsidTr="003C533D">
        <w:tc>
          <w:tcPr>
            <w:tcW w:w="1353" w:type="dxa"/>
          </w:tcPr>
          <w:p w:rsidR="00291460" w:rsidRDefault="00291460" w:rsidP="004B7D4B">
            <w:pPr>
              <w:pStyle w:val="PlainText"/>
              <w:rPr>
                <w:rFonts w:ascii="Courier New" w:hAnsi="Courier New" w:cs="Courier New"/>
                <w:b/>
                <w:sz w:val="20"/>
                <w:szCs w:val="20"/>
              </w:rPr>
            </w:pPr>
          </w:p>
          <w:p w:rsidR="00291460" w:rsidRDefault="00A748D1" w:rsidP="004B7D4B">
            <w:pPr>
              <w:pStyle w:val="PlainText"/>
              <w:rPr>
                <w:rFonts w:ascii="Courier New" w:hAnsi="Courier New" w:cs="Courier New"/>
                <w:b/>
                <w:sz w:val="20"/>
                <w:szCs w:val="20"/>
              </w:rPr>
            </w:pPr>
            <w:r>
              <w:rPr>
                <w:rFonts w:ascii="Courier New" w:hAnsi="Courier New" w:cs="Courier New"/>
                <w:b/>
                <w:sz w:val="20"/>
                <w:szCs w:val="20"/>
              </w:rPr>
              <w:t>4-27-2016</w:t>
            </w:r>
          </w:p>
        </w:tc>
        <w:tc>
          <w:tcPr>
            <w:tcW w:w="1620" w:type="dxa"/>
          </w:tcPr>
          <w:p w:rsidR="00291460" w:rsidRDefault="00291460" w:rsidP="004B7D4B">
            <w:pPr>
              <w:pStyle w:val="PlainText"/>
              <w:rPr>
                <w:rFonts w:ascii="Courier New" w:hAnsi="Courier New" w:cs="Courier New"/>
                <w:b/>
                <w:sz w:val="20"/>
                <w:szCs w:val="20"/>
              </w:rPr>
            </w:pPr>
          </w:p>
          <w:p w:rsidR="00A748D1" w:rsidRDefault="00A748D1" w:rsidP="004B7D4B">
            <w:pPr>
              <w:pStyle w:val="PlainText"/>
              <w:rPr>
                <w:rFonts w:ascii="Courier New" w:hAnsi="Courier New" w:cs="Courier New"/>
                <w:b/>
                <w:sz w:val="20"/>
                <w:szCs w:val="20"/>
              </w:rPr>
            </w:pPr>
            <w:r>
              <w:rPr>
                <w:rFonts w:ascii="Courier New" w:hAnsi="Courier New" w:cs="Courier New"/>
                <w:b/>
                <w:sz w:val="20"/>
                <w:szCs w:val="20"/>
              </w:rPr>
              <w:t>09-MD-2082</w:t>
            </w:r>
          </w:p>
        </w:tc>
        <w:tc>
          <w:tcPr>
            <w:tcW w:w="1710" w:type="dxa"/>
          </w:tcPr>
          <w:p w:rsidR="00291460" w:rsidRDefault="00291460" w:rsidP="004B7D4B">
            <w:pPr>
              <w:pStyle w:val="PlainText"/>
              <w:rPr>
                <w:rFonts w:ascii="Courier New" w:hAnsi="Courier New" w:cs="Courier New"/>
                <w:b/>
                <w:sz w:val="20"/>
                <w:szCs w:val="20"/>
              </w:rPr>
            </w:pPr>
          </w:p>
          <w:p w:rsidR="00A748D1" w:rsidRDefault="00A748D1" w:rsidP="004B7D4B">
            <w:pPr>
              <w:pStyle w:val="PlainText"/>
              <w:rPr>
                <w:rFonts w:ascii="Courier New" w:hAnsi="Courier New" w:cs="Courier New"/>
                <w:b/>
                <w:sz w:val="20"/>
                <w:szCs w:val="20"/>
              </w:rPr>
            </w:pPr>
            <w:r>
              <w:rPr>
                <w:rFonts w:ascii="Courier New" w:hAnsi="Courier New" w:cs="Courier New"/>
                <w:b/>
                <w:sz w:val="20"/>
                <w:szCs w:val="20"/>
              </w:rPr>
              <w:t>(S.D.N.Y.)</w:t>
            </w:r>
          </w:p>
        </w:tc>
        <w:tc>
          <w:tcPr>
            <w:tcW w:w="6120" w:type="dxa"/>
          </w:tcPr>
          <w:p w:rsidR="00291460" w:rsidRDefault="00291460" w:rsidP="003C533D">
            <w:pPr>
              <w:pStyle w:val="PlainText"/>
              <w:jc w:val="left"/>
              <w:rPr>
                <w:rFonts w:ascii="Courier New" w:hAnsi="Courier New" w:cs="Courier New"/>
                <w:b/>
                <w:sz w:val="20"/>
                <w:szCs w:val="20"/>
              </w:rPr>
            </w:pPr>
          </w:p>
          <w:p w:rsidR="00A748D1" w:rsidRDefault="00A748D1" w:rsidP="003C533D">
            <w:pPr>
              <w:pStyle w:val="PlainText"/>
              <w:jc w:val="left"/>
              <w:rPr>
                <w:rFonts w:ascii="Courier New" w:hAnsi="Courier New" w:cs="Courier New"/>
                <w:b/>
                <w:sz w:val="20"/>
                <w:szCs w:val="20"/>
              </w:rPr>
            </w:pPr>
            <w:r>
              <w:rPr>
                <w:rFonts w:ascii="Courier New" w:hAnsi="Courier New" w:cs="Courier New"/>
                <w:b/>
                <w:sz w:val="20"/>
                <w:szCs w:val="20"/>
              </w:rPr>
              <w:t>In re: Meridian Funds Group Securities &amp; ERISA Litigation</w:t>
            </w:r>
          </w:p>
          <w:p w:rsidR="00A748D1" w:rsidRDefault="00A748D1" w:rsidP="003C533D">
            <w:pPr>
              <w:pStyle w:val="PlainText"/>
              <w:jc w:val="left"/>
              <w:rPr>
                <w:rFonts w:ascii="Courier New" w:hAnsi="Courier New" w:cs="Courier New"/>
                <w:b/>
                <w:sz w:val="20"/>
                <w:szCs w:val="20"/>
              </w:rPr>
            </w:pPr>
            <w:r>
              <w:rPr>
                <w:rFonts w:ascii="Courier New" w:hAnsi="Courier New" w:cs="Courier New"/>
                <w:b/>
                <w:sz w:val="20"/>
                <w:szCs w:val="20"/>
              </w:rPr>
              <w:t xml:space="preserve">Re Defendants:  Meridian Capital Partners, Inc., Meridian Diversified Fund Management, LLC, William H. Lawrence, Donald J. </w:t>
            </w:r>
            <w:proofErr w:type="spellStart"/>
            <w:r>
              <w:rPr>
                <w:rFonts w:ascii="Courier New" w:hAnsi="Courier New" w:cs="Courier New"/>
                <w:b/>
                <w:sz w:val="20"/>
                <w:szCs w:val="20"/>
              </w:rPr>
              <w:t>Halldin</w:t>
            </w:r>
            <w:proofErr w:type="spellEnd"/>
            <w:r>
              <w:rPr>
                <w:rFonts w:ascii="Courier New" w:hAnsi="Courier New" w:cs="Courier New"/>
                <w:b/>
                <w:sz w:val="20"/>
                <w:szCs w:val="20"/>
              </w:rPr>
              <w:t xml:space="preserve">, John L. </w:t>
            </w:r>
            <w:proofErr w:type="spellStart"/>
            <w:r>
              <w:rPr>
                <w:rFonts w:ascii="Courier New" w:hAnsi="Courier New" w:cs="Courier New"/>
                <w:b/>
                <w:sz w:val="20"/>
                <w:szCs w:val="20"/>
              </w:rPr>
              <w:t>Sica</w:t>
            </w:r>
            <w:proofErr w:type="spellEnd"/>
            <w:r>
              <w:rPr>
                <w:rFonts w:ascii="Courier New" w:hAnsi="Courier New" w:cs="Courier New"/>
                <w:b/>
                <w:sz w:val="20"/>
                <w:szCs w:val="20"/>
              </w:rPr>
              <w:t xml:space="preserve">, Robert J. Murphy, Howard B. Fisher, Laura K. Smith, Peter M. Brown and Mark A. </w:t>
            </w:r>
            <w:proofErr w:type="spellStart"/>
            <w:r>
              <w:rPr>
                <w:rFonts w:ascii="Courier New" w:hAnsi="Courier New" w:cs="Courier New"/>
                <w:b/>
                <w:sz w:val="20"/>
                <w:szCs w:val="20"/>
              </w:rPr>
              <w:t>Hurrell</w:t>
            </w:r>
            <w:proofErr w:type="spellEnd"/>
            <w:r>
              <w:rPr>
                <w:rFonts w:ascii="Courier New" w:hAnsi="Courier New" w:cs="Courier New"/>
                <w:b/>
                <w:sz w:val="20"/>
                <w:szCs w:val="20"/>
              </w:rPr>
              <w:t xml:space="preserve"> (collectively, the “Defendants”)</w:t>
            </w:r>
          </w:p>
          <w:p w:rsidR="00A748D1" w:rsidRDefault="00A748D1" w:rsidP="00A748D1">
            <w:pPr>
              <w:pStyle w:val="PlainText"/>
              <w:jc w:val="left"/>
              <w:rPr>
                <w:rFonts w:ascii="Courier New" w:hAnsi="Courier New" w:cs="Courier New"/>
                <w:sz w:val="20"/>
                <w:szCs w:val="20"/>
              </w:rPr>
            </w:pPr>
            <w:r w:rsidRPr="00A748D1">
              <w:rPr>
                <w:rFonts w:ascii="Courier New" w:hAnsi="Courier New" w:cs="Courier New"/>
                <w:sz w:val="20"/>
                <w:szCs w:val="20"/>
              </w:rPr>
              <w:t>The Action arises from the Bernard L. Madoff scandal. Lead Plaintiff purchased shares in</w:t>
            </w:r>
            <w:r w:rsidR="009A3EC8">
              <w:rPr>
                <w:rFonts w:ascii="Courier New" w:hAnsi="Courier New" w:cs="Courier New"/>
                <w:sz w:val="20"/>
                <w:szCs w:val="20"/>
              </w:rPr>
              <w:t xml:space="preserve"> </w:t>
            </w:r>
            <w:r w:rsidR="009A3EC8">
              <w:rPr>
                <w:rFonts w:ascii="Courier New" w:hAnsi="Courier New" w:cs="Courier New"/>
                <w:sz w:val="20"/>
                <w:szCs w:val="20"/>
              </w:rPr>
              <w:lastRenderedPageBreak/>
              <w:t>Meridian Diversified Fund Management, LLC (“</w:t>
            </w:r>
            <w:r w:rsidRPr="00A748D1">
              <w:rPr>
                <w:rFonts w:ascii="Courier New" w:hAnsi="Courier New" w:cs="Courier New"/>
                <w:sz w:val="20"/>
                <w:szCs w:val="20"/>
              </w:rPr>
              <w:t>MDEF</w:t>
            </w:r>
            <w:r w:rsidR="009A3EC8">
              <w:rPr>
                <w:rFonts w:ascii="Courier New" w:hAnsi="Courier New" w:cs="Courier New"/>
                <w:sz w:val="20"/>
                <w:szCs w:val="20"/>
              </w:rPr>
              <w:t>”)</w:t>
            </w:r>
            <w:r w:rsidRPr="00A748D1">
              <w:rPr>
                <w:rFonts w:ascii="Courier New" w:hAnsi="Courier New" w:cs="Courier New"/>
                <w:sz w:val="20"/>
                <w:szCs w:val="20"/>
              </w:rPr>
              <w:t>, which allocated a portion of its investable assets to shares of the Rye Select Broad Market</w:t>
            </w:r>
            <w:r w:rsidR="009A3EC8">
              <w:rPr>
                <w:rFonts w:ascii="Courier New" w:hAnsi="Courier New" w:cs="Courier New"/>
                <w:sz w:val="20"/>
                <w:szCs w:val="20"/>
              </w:rPr>
              <w:t xml:space="preserve"> </w:t>
            </w:r>
            <w:r w:rsidRPr="00A748D1">
              <w:rPr>
                <w:rFonts w:ascii="Courier New" w:hAnsi="Courier New" w:cs="Courier New"/>
                <w:sz w:val="20"/>
                <w:szCs w:val="20"/>
              </w:rPr>
              <w:t>XL Portfolio Ltd. (the “Rye Fund”),</w:t>
            </w:r>
            <w:r w:rsidR="00594E5D">
              <w:rPr>
                <w:rFonts w:ascii="Courier New" w:hAnsi="Courier New" w:cs="Courier New"/>
                <w:sz w:val="20"/>
                <w:szCs w:val="20"/>
              </w:rPr>
              <w:t xml:space="preserve"> </w:t>
            </w:r>
            <w:proofErr w:type="gramStart"/>
            <w:r w:rsidR="009A3EC8">
              <w:rPr>
                <w:rFonts w:ascii="Courier New" w:hAnsi="Courier New" w:cs="Courier New"/>
                <w:sz w:val="20"/>
                <w:szCs w:val="20"/>
              </w:rPr>
              <w:t>a</w:t>
            </w:r>
            <w:r w:rsidRPr="00A748D1">
              <w:rPr>
                <w:rFonts w:ascii="Courier New" w:hAnsi="Courier New" w:cs="Courier New"/>
                <w:sz w:val="20"/>
                <w:szCs w:val="20"/>
              </w:rPr>
              <w:t>n</w:t>
            </w:r>
            <w:proofErr w:type="gramEnd"/>
            <w:r w:rsidRPr="00A748D1">
              <w:rPr>
                <w:rFonts w:ascii="Courier New" w:hAnsi="Courier New" w:cs="Courier New"/>
                <w:sz w:val="20"/>
                <w:szCs w:val="20"/>
              </w:rPr>
              <w:t xml:space="preserve"> investment fund managed by Tremont Partners, Inc. </w:t>
            </w:r>
            <w:r w:rsidR="009A3EC8">
              <w:rPr>
                <w:rFonts w:ascii="Courier New" w:hAnsi="Courier New" w:cs="Courier New"/>
                <w:sz w:val="20"/>
                <w:szCs w:val="20"/>
              </w:rPr>
              <w:t xml:space="preserve"> </w:t>
            </w:r>
            <w:r w:rsidRPr="00A748D1">
              <w:rPr>
                <w:rFonts w:ascii="Courier New" w:hAnsi="Courier New" w:cs="Courier New"/>
                <w:sz w:val="20"/>
                <w:szCs w:val="20"/>
              </w:rPr>
              <w:t>The</w:t>
            </w:r>
            <w:r w:rsidR="009A3EC8">
              <w:rPr>
                <w:rFonts w:ascii="Courier New" w:hAnsi="Courier New" w:cs="Courier New"/>
                <w:sz w:val="20"/>
                <w:szCs w:val="20"/>
              </w:rPr>
              <w:t xml:space="preserve"> </w:t>
            </w:r>
            <w:r w:rsidRPr="00A748D1">
              <w:rPr>
                <w:rFonts w:ascii="Courier New" w:hAnsi="Courier New" w:cs="Courier New"/>
                <w:sz w:val="20"/>
                <w:szCs w:val="20"/>
              </w:rPr>
              <w:t>Rye Fund entered into “total return” swap transactions with various financial institutions, under</w:t>
            </w:r>
            <w:r>
              <w:rPr>
                <w:rFonts w:ascii="Courier New" w:hAnsi="Courier New" w:cs="Courier New"/>
                <w:sz w:val="20"/>
                <w:szCs w:val="20"/>
              </w:rPr>
              <w:t xml:space="preserve"> </w:t>
            </w:r>
            <w:r w:rsidRPr="00A748D1">
              <w:rPr>
                <w:rFonts w:ascii="Courier New" w:hAnsi="Courier New" w:cs="Courier New"/>
                <w:sz w:val="20"/>
                <w:szCs w:val="20"/>
              </w:rPr>
              <w:t>which these swap counterparties would provide the Rye Fund with a return linked to the economic</w:t>
            </w:r>
            <w:r>
              <w:rPr>
                <w:rFonts w:ascii="Courier New" w:hAnsi="Courier New" w:cs="Courier New"/>
                <w:sz w:val="20"/>
                <w:szCs w:val="20"/>
              </w:rPr>
              <w:t xml:space="preserve"> </w:t>
            </w:r>
            <w:r w:rsidRPr="00A748D1">
              <w:rPr>
                <w:rFonts w:ascii="Courier New" w:hAnsi="Courier New" w:cs="Courier New"/>
                <w:sz w:val="20"/>
                <w:szCs w:val="20"/>
              </w:rPr>
              <w:t>performance of an investment fund sub</w:t>
            </w:r>
            <w:r w:rsidR="009A3EC8">
              <w:rPr>
                <w:rFonts w:ascii="Courier New" w:hAnsi="Courier New" w:cs="Courier New"/>
                <w:sz w:val="20"/>
                <w:szCs w:val="20"/>
              </w:rPr>
              <w:t>-</w:t>
            </w:r>
            <w:r w:rsidRPr="00A748D1">
              <w:rPr>
                <w:rFonts w:ascii="Courier New" w:hAnsi="Courier New" w:cs="Courier New"/>
                <w:sz w:val="20"/>
                <w:szCs w:val="20"/>
              </w:rPr>
              <w:t>advised by Bernard L. Madoff Investment</w:t>
            </w:r>
            <w:r>
              <w:rPr>
                <w:rFonts w:ascii="Courier New" w:hAnsi="Courier New" w:cs="Courier New"/>
                <w:sz w:val="20"/>
                <w:szCs w:val="20"/>
              </w:rPr>
              <w:t xml:space="preserve"> </w:t>
            </w:r>
            <w:r w:rsidRPr="00A748D1">
              <w:rPr>
                <w:rFonts w:ascii="Courier New" w:hAnsi="Courier New" w:cs="Courier New"/>
                <w:sz w:val="20"/>
                <w:szCs w:val="20"/>
              </w:rPr>
              <w:t>Securities LLC, in</w:t>
            </w:r>
            <w:r>
              <w:rPr>
                <w:rFonts w:ascii="Courier New" w:hAnsi="Courier New" w:cs="Courier New"/>
                <w:sz w:val="20"/>
                <w:szCs w:val="20"/>
              </w:rPr>
              <w:t xml:space="preserve"> </w:t>
            </w:r>
            <w:r w:rsidRPr="00A748D1">
              <w:rPr>
                <w:rFonts w:ascii="Courier New" w:hAnsi="Courier New" w:cs="Courier New"/>
                <w:sz w:val="20"/>
                <w:szCs w:val="20"/>
              </w:rPr>
              <w:t>exchange for payment by the Rye Fund of a floating rate of interest on any leverage embedded in the</w:t>
            </w:r>
            <w:r>
              <w:rPr>
                <w:rFonts w:ascii="Courier New" w:hAnsi="Courier New" w:cs="Courier New"/>
                <w:sz w:val="20"/>
                <w:szCs w:val="20"/>
              </w:rPr>
              <w:t xml:space="preserve"> </w:t>
            </w:r>
            <w:r w:rsidRPr="00A748D1">
              <w:rPr>
                <w:rFonts w:ascii="Courier New" w:hAnsi="Courier New" w:cs="Courier New"/>
                <w:sz w:val="20"/>
                <w:szCs w:val="20"/>
              </w:rPr>
              <w:t>swap. Lead Plaintiff alleges that Defendants acted imprudently by allowing a portion of MDEF’s</w:t>
            </w:r>
            <w:r>
              <w:rPr>
                <w:rFonts w:ascii="Courier New" w:hAnsi="Courier New" w:cs="Courier New"/>
                <w:sz w:val="20"/>
                <w:szCs w:val="20"/>
              </w:rPr>
              <w:t xml:space="preserve"> </w:t>
            </w:r>
            <w:r w:rsidRPr="00A748D1">
              <w:rPr>
                <w:rFonts w:ascii="Courier New" w:hAnsi="Courier New" w:cs="Courier New"/>
                <w:sz w:val="20"/>
                <w:szCs w:val="20"/>
              </w:rPr>
              <w:t>assets to be invested in the Rye Fund.</w:t>
            </w:r>
            <w:r>
              <w:rPr>
                <w:rFonts w:ascii="Courier New" w:hAnsi="Courier New" w:cs="Courier New"/>
                <w:sz w:val="20"/>
                <w:szCs w:val="20"/>
              </w:rPr>
              <w:t xml:space="preserve">  The Class Period</w:t>
            </w:r>
            <w:r w:rsidR="00A54C20">
              <w:rPr>
                <w:rFonts w:ascii="Courier New" w:hAnsi="Courier New" w:cs="Courier New"/>
                <w:sz w:val="20"/>
                <w:szCs w:val="20"/>
              </w:rPr>
              <w:t xml:space="preserve"> is from 3-24-200</w:t>
            </w:r>
            <w:r w:rsidR="00C8215B">
              <w:rPr>
                <w:rFonts w:ascii="Courier New" w:hAnsi="Courier New" w:cs="Courier New"/>
                <w:sz w:val="20"/>
                <w:szCs w:val="20"/>
              </w:rPr>
              <w:t>4 to 12-11-2008</w:t>
            </w:r>
            <w:r>
              <w:rPr>
                <w:rFonts w:ascii="Courier New" w:hAnsi="Courier New" w:cs="Courier New"/>
                <w:sz w:val="20"/>
                <w:szCs w:val="20"/>
              </w:rPr>
              <w:t>.</w:t>
            </w:r>
          </w:p>
          <w:p w:rsidR="00A748D1" w:rsidRPr="00A748D1" w:rsidRDefault="00A748D1" w:rsidP="00A748D1">
            <w:pPr>
              <w:pStyle w:val="PlainText"/>
              <w:jc w:val="left"/>
              <w:rPr>
                <w:rFonts w:ascii="Courier New" w:hAnsi="Courier New" w:cs="Courier New"/>
                <w:sz w:val="20"/>
                <w:szCs w:val="20"/>
              </w:rPr>
            </w:pPr>
          </w:p>
        </w:tc>
        <w:tc>
          <w:tcPr>
            <w:tcW w:w="1440" w:type="dxa"/>
          </w:tcPr>
          <w:p w:rsidR="00291460" w:rsidRDefault="00291460" w:rsidP="004B7D4B">
            <w:pPr>
              <w:pStyle w:val="PlainText"/>
              <w:rPr>
                <w:rFonts w:ascii="Courier New" w:hAnsi="Courier New" w:cs="Courier New"/>
                <w:b/>
                <w:sz w:val="20"/>
                <w:szCs w:val="20"/>
              </w:rPr>
            </w:pPr>
          </w:p>
          <w:p w:rsidR="00A748D1" w:rsidRDefault="00A748D1" w:rsidP="004B7D4B">
            <w:pPr>
              <w:pStyle w:val="PlainText"/>
              <w:rPr>
                <w:rFonts w:ascii="Courier New" w:hAnsi="Courier New" w:cs="Courier New"/>
                <w:b/>
                <w:sz w:val="20"/>
                <w:szCs w:val="20"/>
              </w:rPr>
            </w:pPr>
            <w:r>
              <w:rPr>
                <w:rFonts w:ascii="Courier New" w:hAnsi="Courier New" w:cs="Courier New"/>
                <w:b/>
                <w:sz w:val="20"/>
                <w:szCs w:val="20"/>
              </w:rPr>
              <w:t>9-7-2016</w:t>
            </w:r>
          </w:p>
        </w:tc>
        <w:tc>
          <w:tcPr>
            <w:tcW w:w="2681" w:type="dxa"/>
          </w:tcPr>
          <w:p w:rsidR="00291460" w:rsidRDefault="00291460" w:rsidP="004B7D4B">
            <w:pPr>
              <w:pStyle w:val="PlainText"/>
              <w:rPr>
                <w:rFonts w:ascii="Courier New" w:hAnsi="Courier New" w:cs="Courier New"/>
                <w:b/>
                <w:sz w:val="20"/>
                <w:szCs w:val="20"/>
              </w:rPr>
            </w:pPr>
          </w:p>
          <w:p w:rsidR="00A748D1" w:rsidRDefault="00A748D1" w:rsidP="00A748D1">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748D1" w:rsidRDefault="00A748D1" w:rsidP="00A748D1">
            <w:pPr>
              <w:pStyle w:val="PlainText"/>
              <w:jc w:val="left"/>
              <w:rPr>
                <w:rFonts w:ascii="Courier New" w:hAnsi="Courier New" w:cs="Courier New"/>
                <w:b/>
                <w:sz w:val="20"/>
                <w:szCs w:val="20"/>
              </w:rPr>
            </w:pPr>
          </w:p>
          <w:p w:rsidR="00A748D1" w:rsidRPr="00A748D1" w:rsidRDefault="00A748D1" w:rsidP="00A748D1">
            <w:pPr>
              <w:pStyle w:val="PlainText"/>
              <w:jc w:val="left"/>
              <w:rPr>
                <w:rFonts w:ascii="Courier New" w:hAnsi="Courier New" w:cs="Courier New"/>
                <w:b/>
                <w:sz w:val="20"/>
                <w:szCs w:val="20"/>
              </w:rPr>
            </w:pPr>
            <w:r w:rsidRPr="00A748D1">
              <w:rPr>
                <w:rFonts w:ascii="Courier New" w:hAnsi="Courier New" w:cs="Courier New"/>
                <w:b/>
                <w:sz w:val="20"/>
                <w:szCs w:val="20"/>
              </w:rPr>
              <w:t>ROBBINS GELLER RUDMAN &amp; DOWD LLP</w:t>
            </w:r>
          </w:p>
          <w:p w:rsidR="00A748D1" w:rsidRDefault="00A748D1" w:rsidP="00A748D1">
            <w:pPr>
              <w:pStyle w:val="PlainText"/>
              <w:jc w:val="left"/>
              <w:rPr>
                <w:rFonts w:ascii="Courier New" w:hAnsi="Courier New" w:cs="Courier New"/>
                <w:b/>
                <w:sz w:val="20"/>
                <w:szCs w:val="20"/>
              </w:rPr>
            </w:pPr>
            <w:r w:rsidRPr="00A748D1">
              <w:rPr>
                <w:rFonts w:ascii="Courier New" w:hAnsi="Courier New" w:cs="Courier New"/>
                <w:b/>
                <w:sz w:val="20"/>
                <w:szCs w:val="20"/>
              </w:rPr>
              <w:t>ELLEN GUSIKOFF</w:t>
            </w:r>
          </w:p>
          <w:p w:rsidR="00A748D1" w:rsidRPr="00A748D1" w:rsidRDefault="00A748D1" w:rsidP="00A748D1">
            <w:pPr>
              <w:pStyle w:val="PlainText"/>
              <w:jc w:val="left"/>
              <w:rPr>
                <w:rFonts w:ascii="Courier New" w:hAnsi="Courier New" w:cs="Courier New"/>
                <w:b/>
                <w:sz w:val="20"/>
                <w:szCs w:val="20"/>
              </w:rPr>
            </w:pPr>
            <w:r w:rsidRPr="00A748D1">
              <w:rPr>
                <w:rFonts w:ascii="Courier New" w:hAnsi="Courier New" w:cs="Courier New"/>
                <w:b/>
                <w:sz w:val="20"/>
                <w:szCs w:val="20"/>
              </w:rPr>
              <w:t xml:space="preserve"> STEWART</w:t>
            </w:r>
          </w:p>
          <w:p w:rsidR="00A748D1" w:rsidRPr="00A748D1" w:rsidRDefault="00A748D1" w:rsidP="00A748D1">
            <w:pPr>
              <w:pStyle w:val="PlainText"/>
              <w:jc w:val="left"/>
              <w:rPr>
                <w:rFonts w:ascii="Courier New" w:hAnsi="Courier New" w:cs="Courier New"/>
                <w:b/>
                <w:sz w:val="20"/>
                <w:szCs w:val="20"/>
              </w:rPr>
            </w:pPr>
            <w:r w:rsidRPr="00A748D1">
              <w:rPr>
                <w:rFonts w:ascii="Courier New" w:hAnsi="Courier New" w:cs="Courier New"/>
                <w:b/>
                <w:sz w:val="20"/>
                <w:szCs w:val="20"/>
              </w:rPr>
              <w:t>655 West Broadway, Suite 1900</w:t>
            </w:r>
          </w:p>
          <w:p w:rsidR="00A748D1" w:rsidRDefault="00A748D1" w:rsidP="00A748D1">
            <w:pPr>
              <w:pStyle w:val="PlainText"/>
              <w:jc w:val="left"/>
              <w:rPr>
                <w:rFonts w:ascii="Courier New" w:hAnsi="Courier New" w:cs="Courier New"/>
                <w:b/>
                <w:sz w:val="20"/>
                <w:szCs w:val="20"/>
              </w:rPr>
            </w:pPr>
            <w:r w:rsidRPr="00A748D1">
              <w:rPr>
                <w:rFonts w:ascii="Courier New" w:hAnsi="Courier New" w:cs="Courier New"/>
                <w:b/>
                <w:sz w:val="20"/>
                <w:szCs w:val="20"/>
              </w:rPr>
              <w:t>San Diego, CA 92101</w:t>
            </w:r>
          </w:p>
        </w:tc>
      </w:tr>
      <w:tr w:rsidR="00CC39B9" w:rsidRPr="007167C0" w:rsidTr="003C533D">
        <w:tc>
          <w:tcPr>
            <w:tcW w:w="1353" w:type="dxa"/>
          </w:tcPr>
          <w:p w:rsidR="00CC39B9" w:rsidRDefault="00CC39B9" w:rsidP="004B7D4B">
            <w:pPr>
              <w:pStyle w:val="PlainText"/>
              <w:rPr>
                <w:rFonts w:ascii="Courier New" w:hAnsi="Courier New" w:cs="Courier New"/>
                <w:b/>
                <w:sz w:val="20"/>
                <w:szCs w:val="20"/>
              </w:rPr>
            </w:pPr>
          </w:p>
          <w:p w:rsidR="00CC39B9" w:rsidRDefault="002D35B1" w:rsidP="004B7D4B">
            <w:pPr>
              <w:pStyle w:val="PlainText"/>
              <w:rPr>
                <w:rFonts w:ascii="Courier New" w:hAnsi="Courier New" w:cs="Courier New"/>
                <w:b/>
                <w:sz w:val="20"/>
                <w:szCs w:val="20"/>
              </w:rPr>
            </w:pPr>
            <w:r>
              <w:rPr>
                <w:rFonts w:ascii="Courier New" w:hAnsi="Courier New" w:cs="Courier New"/>
                <w:b/>
                <w:sz w:val="20"/>
                <w:szCs w:val="20"/>
              </w:rPr>
              <w:t>4</w:t>
            </w:r>
            <w:r w:rsidR="00CC39B9">
              <w:rPr>
                <w:rFonts w:ascii="Courier New" w:hAnsi="Courier New" w:cs="Courier New"/>
                <w:b/>
                <w:sz w:val="20"/>
                <w:szCs w:val="20"/>
              </w:rPr>
              <w:t>-28-2016</w:t>
            </w:r>
          </w:p>
        </w:tc>
        <w:tc>
          <w:tcPr>
            <w:tcW w:w="1620" w:type="dxa"/>
          </w:tcPr>
          <w:p w:rsidR="00CC39B9" w:rsidRDefault="00CC39B9" w:rsidP="004B7D4B">
            <w:pPr>
              <w:pStyle w:val="PlainText"/>
              <w:rPr>
                <w:rFonts w:ascii="Courier New" w:hAnsi="Courier New" w:cs="Courier New"/>
                <w:b/>
                <w:sz w:val="20"/>
                <w:szCs w:val="20"/>
              </w:rPr>
            </w:pPr>
          </w:p>
          <w:p w:rsidR="00CC39B9" w:rsidRDefault="00CC39B9" w:rsidP="004B7D4B">
            <w:pPr>
              <w:pStyle w:val="PlainText"/>
              <w:rPr>
                <w:rFonts w:ascii="Courier New" w:hAnsi="Courier New" w:cs="Courier New"/>
                <w:b/>
                <w:sz w:val="20"/>
                <w:szCs w:val="20"/>
              </w:rPr>
            </w:pPr>
            <w:r>
              <w:rPr>
                <w:rFonts w:ascii="Courier New" w:hAnsi="Courier New" w:cs="Courier New"/>
                <w:b/>
                <w:sz w:val="20"/>
                <w:szCs w:val="20"/>
              </w:rPr>
              <w:t>14-CV-21384</w:t>
            </w:r>
          </w:p>
        </w:tc>
        <w:tc>
          <w:tcPr>
            <w:tcW w:w="1710" w:type="dxa"/>
          </w:tcPr>
          <w:p w:rsidR="00CC39B9" w:rsidRDefault="00CC39B9" w:rsidP="004B7D4B">
            <w:pPr>
              <w:pStyle w:val="PlainText"/>
              <w:rPr>
                <w:rFonts w:ascii="Courier New" w:hAnsi="Courier New" w:cs="Courier New"/>
                <w:b/>
                <w:sz w:val="20"/>
                <w:szCs w:val="20"/>
              </w:rPr>
            </w:pPr>
          </w:p>
          <w:p w:rsidR="00CC39B9" w:rsidRDefault="00CC39B9" w:rsidP="004B7D4B">
            <w:pPr>
              <w:pStyle w:val="PlainText"/>
              <w:rPr>
                <w:rFonts w:ascii="Courier New" w:hAnsi="Courier New" w:cs="Courier New"/>
                <w:b/>
                <w:sz w:val="20"/>
                <w:szCs w:val="20"/>
              </w:rPr>
            </w:pPr>
            <w:r>
              <w:rPr>
                <w:rFonts w:ascii="Courier New" w:hAnsi="Courier New" w:cs="Courier New"/>
                <w:b/>
                <w:sz w:val="20"/>
                <w:szCs w:val="20"/>
              </w:rPr>
              <w:t>(S.D. Fla.)</w:t>
            </w:r>
          </w:p>
        </w:tc>
        <w:tc>
          <w:tcPr>
            <w:tcW w:w="6120" w:type="dxa"/>
          </w:tcPr>
          <w:p w:rsidR="00C8215B" w:rsidRDefault="00C8215B" w:rsidP="003C533D">
            <w:pPr>
              <w:pStyle w:val="PlainText"/>
              <w:jc w:val="left"/>
              <w:rPr>
                <w:rFonts w:ascii="Courier New" w:hAnsi="Courier New" w:cs="Courier New"/>
                <w:b/>
                <w:sz w:val="20"/>
                <w:szCs w:val="20"/>
              </w:rPr>
            </w:pPr>
          </w:p>
          <w:p w:rsidR="00CC39B9" w:rsidRDefault="00CC39B9" w:rsidP="003C533D">
            <w:pPr>
              <w:pStyle w:val="PlainText"/>
              <w:jc w:val="left"/>
              <w:rPr>
                <w:rFonts w:ascii="Courier New" w:hAnsi="Courier New" w:cs="Courier New"/>
                <w:b/>
                <w:sz w:val="20"/>
                <w:szCs w:val="20"/>
              </w:rPr>
            </w:pPr>
            <w:proofErr w:type="spellStart"/>
            <w:r w:rsidRPr="00CC39B9">
              <w:rPr>
                <w:rFonts w:ascii="Courier New" w:hAnsi="Courier New" w:cs="Courier New"/>
                <w:b/>
                <w:sz w:val="20"/>
                <w:szCs w:val="20"/>
              </w:rPr>
              <w:t>Renata</w:t>
            </w:r>
            <w:proofErr w:type="spellEnd"/>
            <w:r w:rsidRPr="00CC39B9">
              <w:rPr>
                <w:rFonts w:ascii="Courier New" w:hAnsi="Courier New" w:cs="Courier New"/>
                <w:b/>
                <w:sz w:val="20"/>
                <w:szCs w:val="20"/>
              </w:rPr>
              <w:t xml:space="preserve"> </w:t>
            </w:r>
            <w:proofErr w:type="spellStart"/>
            <w:r w:rsidRPr="00CC39B9">
              <w:rPr>
                <w:rFonts w:ascii="Courier New" w:hAnsi="Courier New" w:cs="Courier New"/>
                <w:b/>
                <w:sz w:val="20"/>
                <w:szCs w:val="20"/>
              </w:rPr>
              <w:t>Cireco</w:t>
            </w:r>
            <w:proofErr w:type="spellEnd"/>
            <w:r w:rsidRPr="00CC39B9">
              <w:rPr>
                <w:rFonts w:ascii="Courier New" w:hAnsi="Courier New" w:cs="Courier New"/>
                <w:b/>
                <w:sz w:val="20"/>
                <w:szCs w:val="20"/>
              </w:rPr>
              <w:t>-Loudon, et al. v. Green Tree Servicing, LLC, et al</w:t>
            </w:r>
            <w:r>
              <w:rPr>
                <w:rFonts w:ascii="Courier New" w:hAnsi="Courier New" w:cs="Courier New"/>
                <w:b/>
                <w:sz w:val="20"/>
                <w:szCs w:val="20"/>
              </w:rPr>
              <w:t>.</w:t>
            </w:r>
          </w:p>
          <w:p w:rsidR="00CC39B9" w:rsidRDefault="00CC39B9" w:rsidP="00CC39B9">
            <w:pPr>
              <w:pStyle w:val="PlainText"/>
              <w:jc w:val="left"/>
              <w:rPr>
                <w:rFonts w:ascii="Courier New" w:hAnsi="Courier New" w:cs="Courier New"/>
                <w:sz w:val="20"/>
                <w:szCs w:val="20"/>
              </w:rPr>
            </w:pPr>
            <w:r w:rsidRPr="00CC39B9">
              <w:rPr>
                <w:rFonts w:ascii="Courier New" w:hAnsi="Courier New" w:cs="Courier New"/>
                <w:sz w:val="20"/>
                <w:szCs w:val="20"/>
              </w:rPr>
              <w:t xml:space="preserve">Plaintiffs allege that when a borrower was required to have insurance for his or her property pursuant to a residential mortgage or home equity loan or line of credit, and evidence of acceptable coverage was not provided (for example, when the insurance policy did not exist or had lapsed), Green Tree would place insurance in a manner such that Green Tree received an unauthorized benefit. Plaintiffs allege further that Green Tree did so primarily to receive “kickbacks” in the form of commissions from </w:t>
            </w:r>
            <w:r w:rsidR="009E3081">
              <w:rPr>
                <w:rFonts w:ascii="Courier New" w:hAnsi="Courier New" w:cs="Courier New"/>
                <w:sz w:val="20"/>
                <w:szCs w:val="20"/>
              </w:rPr>
              <w:t xml:space="preserve">other </w:t>
            </w:r>
            <w:r w:rsidR="009E3081" w:rsidRPr="00CC39B9">
              <w:rPr>
                <w:rFonts w:ascii="Courier New" w:hAnsi="Courier New" w:cs="Courier New"/>
                <w:sz w:val="20"/>
                <w:szCs w:val="20"/>
              </w:rPr>
              <w:t>Defendants</w:t>
            </w:r>
            <w:r w:rsidRPr="00CC39B9">
              <w:rPr>
                <w:rFonts w:ascii="Courier New" w:hAnsi="Courier New" w:cs="Courier New"/>
                <w:sz w:val="20"/>
                <w:szCs w:val="20"/>
              </w:rPr>
              <w:t xml:space="preserve">. Plaintiffs also allege that the way </w:t>
            </w:r>
            <w:r w:rsidRPr="00CC39B9">
              <w:rPr>
                <w:rFonts w:ascii="Courier New" w:hAnsi="Courier New" w:cs="Courier New"/>
                <w:sz w:val="20"/>
                <w:szCs w:val="20"/>
              </w:rPr>
              <w:lastRenderedPageBreak/>
              <w:t>in which L</w:t>
            </w:r>
            <w:r w:rsidR="009E3081">
              <w:rPr>
                <w:rFonts w:ascii="Courier New" w:hAnsi="Courier New" w:cs="Courier New"/>
                <w:sz w:val="20"/>
                <w:szCs w:val="20"/>
              </w:rPr>
              <w:t>ender Place</w:t>
            </w:r>
            <w:r w:rsidR="00AC3508">
              <w:rPr>
                <w:rFonts w:ascii="Courier New" w:hAnsi="Courier New" w:cs="Courier New"/>
                <w:sz w:val="20"/>
                <w:szCs w:val="20"/>
              </w:rPr>
              <w:t>d</w:t>
            </w:r>
            <w:r w:rsidR="009E3081">
              <w:rPr>
                <w:rFonts w:ascii="Courier New" w:hAnsi="Courier New" w:cs="Courier New"/>
                <w:sz w:val="20"/>
                <w:szCs w:val="20"/>
              </w:rPr>
              <w:t xml:space="preserve"> Insurance </w:t>
            </w:r>
            <w:r w:rsidRPr="00CC39B9">
              <w:rPr>
                <w:rFonts w:ascii="Courier New" w:hAnsi="Courier New" w:cs="Courier New"/>
                <w:sz w:val="20"/>
                <w:szCs w:val="20"/>
              </w:rPr>
              <w:t xml:space="preserve">policies were obtained and placed caused the rates and the amount of coverage to be excessive.  The Class Period is from </w:t>
            </w:r>
            <w:bookmarkStart w:id="0" w:name="_GoBack"/>
            <w:bookmarkEnd w:id="0"/>
            <w:r w:rsidRPr="00CC39B9">
              <w:rPr>
                <w:rFonts w:ascii="Courier New" w:hAnsi="Courier New" w:cs="Courier New"/>
                <w:sz w:val="20"/>
                <w:szCs w:val="20"/>
              </w:rPr>
              <w:t>1-1-2008 to 12-8-2015.</w:t>
            </w:r>
          </w:p>
          <w:p w:rsidR="00C14E5D" w:rsidRPr="00CC39B9" w:rsidRDefault="00C14E5D" w:rsidP="00CC39B9">
            <w:pPr>
              <w:pStyle w:val="PlainText"/>
              <w:jc w:val="left"/>
              <w:rPr>
                <w:rFonts w:ascii="Courier New" w:hAnsi="Courier New" w:cs="Courier New"/>
                <w:sz w:val="20"/>
                <w:szCs w:val="20"/>
              </w:rPr>
            </w:pPr>
          </w:p>
        </w:tc>
        <w:tc>
          <w:tcPr>
            <w:tcW w:w="1440" w:type="dxa"/>
          </w:tcPr>
          <w:p w:rsidR="00CC39B9" w:rsidRDefault="00CC39B9" w:rsidP="004B7D4B">
            <w:pPr>
              <w:pStyle w:val="PlainText"/>
              <w:rPr>
                <w:rFonts w:ascii="Courier New" w:hAnsi="Courier New" w:cs="Courier New"/>
                <w:b/>
                <w:sz w:val="20"/>
                <w:szCs w:val="20"/>
              </w:rPr>
            </w:pPr>
          </w:p>
          <w:p w:rsidR="00CC39B9" w:rsidRDefault="00CC39B9" w:rsidP="004B7D4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C39B9" w:rsidRDefault="00CC39B9" w:rsidP="004B7D4B">
            <w:pPr>
              <w:pStyle w:val="PlainText"/>
              <w:rPr>
                <w:rFonts w:ascii="Courier New" w:hAnsi="Courier New" w:cs="Courier New"/>
                <w:b/>
                <w:sz w:val="20"/>
                <w:szCs w:val="20"/>
              </w:rPr>
            </w:pPr>
          </w:p>
          <w:p w:rsidR="00CC39B9" w:rsidRDefault="00CC39B9" w:rsidP="00CC39B9">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CC39B9" w:rsidRDefault="00CC39B9" w:rsidP="00CC39B9">
            <w:pPr>
              <w:pStyle w:val="PlainText"/>
              <w:jc w:val="left"/>
              <w:rPr>
                <w:rFonts w:ascii="Courier New" w:hAnsi="Courier New" w:cs="Courier New"/>
                <w:b/>
                <w:sz w:val="20"/>
                <w:szCs w:val="20"/>
              </w:rPr>
            </w:pPr>
          </w:p>
          <w:p w:rsidR="00CC39B9" w:rsidRPr="00CC39B9" w:rsidRDefault="00CC39B9" w:rsidP="00CC39B9">
            <w:pPr>
              <w:pStyle w:val="PlainText"/>
              <w:jc w:val="left"/>
              <w:rPr>
                <w:rFonts w:ascii="Courier New" w:hAnsi="Courier New" w:cs="Courier New"/>
                <w:b/>
                <w:sz w:val="16"/>
                <w:szCs w:val="16"/>
              </w:rPr>
            </w:pPr>
            <w:r w:rsidRPr="00CC39B9">
              <w:rPr>
                <w:rFonts w:ascii="Courier New" w:hAnsi="Courier New" w:cs="Courier New"/>
                <w:b/>
                <w:sz w:val="16"/>
                <w:szCs w:val="16"/>
              </w:rPr>
              <w:t xml:space="preserve">Adam M. Moskowitz </w:t>
            </w:r>
          </w:p>
          <w:p w:rsidR="00CC39B9" w:rsidRPr="00CC39B9" w:rsidRDefault="00CC39B9" w:rsidP="00CC39B9">
            <w:pPr>
              <w:pStyle w:val="PlainText"/>
              <w:jc w:val="left"/>
              <w:rPr>
                <w:rFonts w:ascii="Courier New" w:hAnsi="Courier New" w:cs="Courier New"/>
                <w:b/>
                <w:sz w:val="16"/>
                <w:szCs w:val="16"/>
              </w:rPr>
            </w:pPr>
            <w:r w:rsidRPr="00CC39B9">
              <w:rPr>
                <w:rFonts w:ascii="Courier New" w:hAnsi="Courier New" w:cs="Courier New"/>
                <w:b/>
                <w:sz w:val="16"/>
                <w:szCs w:val="16"/>
              </w:rPr>
              <w:t xml:space="preserve"> </w:t>
            </w:r>
            <w:proofErr w:type="spellStart"/>
            <w:r w:rsidRPr="00CC39B9">
              <w:rPr>
                <w:rFonts w:ascii="Courier New" w:hAnsi="Courier New" w:cs="Courier New"/>
                <w:b/>
                <w:sz w:val="16"/>
                <w:szCs w:val="16"/>
              </w:rPr>
              <w:t>Kozyak</w:t>
            </w:r>
            <w:proofErr w:type="spellEnd"/>
            <w:r w:rsidRPr="00CC39B9">
              <w:rPr>
                <w:rFonts w:ascii="Courier New" w:hAnsi="Courier New" w:cs="Courier New"/>
                <w:b/>
                <w:sz w:val="16"/>
                <w:szCs w:val="16"/>
              </w:rPr>
              <w:t xml:space="preserve"> </w:t>
            </w:r>
            <w:proofErr w:type="spellStart"/>
            <w:r w:rsidRPr="00CC39B9">
              <w:rPr>
                <w:rFonts w:ascii="Courier New" w:hAnsi="Courier New" w:cs="Courier New"/>
                <w:b/>
                <w:sz w:val="16"/>
                <w:szCs w:val="16"/>
              </w:rPr>
              <w:t>Tropin</w:t>
            </w:r>
            <w:proofErr w:type="spellEnd"/>
            <w:r w:rsidRPr="00CC39B9">
              <w:rPr>
                <w:rFonts w:ascii="Courier New" w:hAnsi="Courier New" w:cs="Courier New"/>
                <w:b/>
                <w:sz w:val="16"/>
                <w:szCs w:val="16"/>
              </w:rPr>
              <w:t xml:space="preserve"> &amp;</w:t>
            </w:r>
          </w:p>
          <w:p w:rsidR="00CC39B9" w:rsidRPr="00CC39B9" w:rsidRDefault="00A54C20" w:rsidP="00CC39B9">
            <w:pPr>
              <w:pStyle w:val="PlainText"/>
              <w:jc w:val="left"/>
              <w:rPr>
                <w:rFonts w:ascii="Courier New" w:hAnsi="Courier New" w:cs="Courier New"/>
                <w:b/>
                <w:sz w:val="16"/>
                <w:szCs w:val="16"/>
              </w:rPr>
            </w:pPr>
            <w:r>
              <w:rPr>
                <w:rFonts w:ascii="Courier New" w:hAnsi="Courier New" w:cs="Courier New"/>
                <w:b/>
                <w:sz w:val="16"/>
                <w:szCs w:val="16"/>
              </w:rPr>
              <w:t xml:space="preserve"> </w:t>
            </w:r>
            <w:proofErr w:type="spellStart"/>
            <w:r>
              <w:rPr>
                <w:rFonts w:ascii="Courier New" w:hAnsi="Courier New" w:cs="Courier New"/>
                <w:b/>
                <w:sz w:val="16"/>
                <w:szCs w:val="16"/>
              </w:rPr>
              <w:t>Throckm</w:t>
            </w:r>
            <w:proofErr w:type="spellEnd"/>
            <w:r>
              <w:rPr>
                <w:rFonts w:ascii="Courier New" w:hAnsi="Courier New" w:cs="Courier New"/>
                <w:b/>
                <w:sz w:val="16"/>
                <w:szCs w:val="16"/>
              </w:rPr>
              <w:t xml:space="preserve"> O</w:t>
            </w:r>
            <w:r w:rsidR="00CC39B9" w:rsidRPr="00CC39B9">
              <w:rPr>
                <w:rFonts w:ascii="Courier New" w:hAnsi="Courier New" w:cs="Courier New"/>
                <w:b/>
                <w:sz w:val="16"/>
                <w:szCs w:val="16"/>
              </w:rPr>
              <w:t>rton LLP</w:t>
            </w:r>
          </w:p>
          <w:p w:rsidR="00CC39B9" w:rsidRPr="00CC39B9" w:rsidRDefault="00CC39B9" w:rsidP="00CC39B9">
            <w:pPr>
              <w:pStyle w:val="PlainText"/>
              <w:jc w:val="left"/>
              <w:rPr>
                <w:rFonts w:ascii="Courier New" w:hAnsi="Courier New" w:cs="Courier New"/>
                <w:b/>
                <w:sz w:val="16"/>
                <w:szCs w:val="16"/>
              </w:rPr>
            </w:pPr>
            <w:r>
              <w:rPr>
                <w:rFonts w:ascii="Courier New" w:hAnsi="Courier New" w:cs="Courier New"/>
                <w:b/>
                <w:sz w:val="16"/>
                <w:szCs w:val="16"/>
              </w:rPr>
              <w:t>2525 Ponce de Leon Blvd.</w:t>
            </w:r>
            <w:r w:rsidRPr="00CC39B9">
              <w:rPr>
                <w:rFonts w:ascii="Courier New" w:hAnsi="Courier New" w:cs="Courier New"/>
                <w:b/>
                <w:sz w:val="16"/>
                <w:szCs w:val="16"/>
              </w:rPr>
              <w:t xml:space="preserve"> 9th Floor</w:t>
            </w:r>
          </w:p>
          <w:p w:rsidR="00CC39B9" w:rsidRDefault="00CC39B9" w:rsidP="00CC39B9">
            <w:pPr>
              <w:pStyle w:val="PlainText"/>
              <w:jc w:val="left"/>
              <w:rPr>
                <w:rFonts w:ascii="Courier New" w:hAnsi="Courier New" w:cs="Courier New"/>
                <w:b/>
                <w:sz w:val="20"/>
                <w:szCs w:val="20"/>
              </w:rPr>
            </w:pPr>
            <w:r w:rsidRPr="00CC39B9">
              <w:rPr>
                <w:rFonts w:ascii="Courier New" w:hAnsi="Courier New" w:cs="Courier New"/>
                <w:b/>
                <w:sz w:val="16"/>
                <w:szCs w:val="16"/>
              </w:rPr>
              <w:t>Coral Gables, FL 33134</w:t>
            </w:r>
          </w:p>
        </w:tc>
      </w:tr>
      <w:tr w:rsidR="00CC39B9" w:rsidRPr="007167C0" w:rsidTr="003C533D">
        <w:tc>
          <w:tcPr>
            <w:tcW w:w="1353" w:type="dxa"/>
          </w:tcPr>
          <w:p w:rsidR="00CC39B9" w:rsidRDefault="00CC39B9" w:rsidP="004B7D4B">
            <w:pPr>
              <w:pStyle w:val="PlainText"/>
              <w:rPr>
                <w:rFonts w:ascii="Courier New" w:hAnsi="Courier New" w:cs="Courier New"/>
                <w:b/>
                <w:sz w:val="20"/>
                <w:szCs w:val="20"/>
              </w:rPr>
            </w:pPr>
          </w:p>
          <w:p w:rsidR="002D35B1" w:rsidRDefault="002D35B1" w:rsidP="004B7D4B">
            <w:pPr>
              <w:pStyle w:val="PlainText"/>
              <w:rPr>
                <w:rFonts w:ascii="Courier New" w:hAnsi="Courier New" w:cs="Courier New"/>
                <w:b/>
                <w:sz w:val="20"/>
                <w:szCs w:val="20"/>
              </w:rPr>
            </w:pPr>
            <w:r>
              <w:rPr>
                <w:rFonts w:ascii="Courier New" w:hAnsi="Courier New" w:cs="Courier New"/>
                <w:b/>
                <w:sz w:val="20"/>
                <w:szCs w:val="20"/>
              </w:rPr>
              <w:t>4-28-2016</w:t>
            </w:r>
          </w:p>
          <w:p w:rsidR="00CC39B9" w:rsidRDefault="00CC39B9" w:rsidP="004B7D4B">
            <w:pPr>
              <w:pStyle w:val="PlainText"/>
              <w:rPr>
                <w:rFonts w:ascii="Courier New" w:hAnsi="Courier New" w:cs="Courier New"/>
                <w:b/>
                <w:sz w:val="20"/>
                <w:szCs w:val="20"/>
              </w:rPr>
            </w:pPr>
          </w:p>
        </w:tc>
        <w:tc>
          <w:tcPr>
            <w:tcW w:w="1620" w:type="dxa"/>
          </w:tcPr>
          <w:p w:rsidR="00CC39B9" w:rsidRDefault="00CC39B9" w:rsidP="004B7D4B">
            <w:pPr>
              <w:pStyle w:val="PlainText"/>
              <w:rPr>
                <w:rFonts w:ascii="Courier New" w:hAnsi="Courier New" w:cs="Courier New"/>
                <w:b/>
                <w:sz w:val="20"/>
                <w:szCs w:val="20"/>
              </w:rPr>
            </w:pPr>
          </w:p>
          <w:p w:rsidR="002D35B1" w:rsidRDefault="002D35B1" w:rsidP="004B7D4B">
            <w:pPr>
              <w:pStyle w:val="PlainText"/>
              <w:rPr>
                <w:rFonts w:ascii="Courier New" w:hAnsi="Courier New" w:cs="Courier New"/>
                <w:b/>
                <w:sz w:val="20"/>
                <w:szCs w:val="20"/>
              </w:rPr>
            </w:pPr>
            <w:r>
              <w:rPr>
                <w:rFonts w:ascii="Courier New" w:hAnsi="Courier New" w:cs="Courier New"/>
                <w:b/>
                <w:sz w:val="20"/>
                <w:szCs w:val="20"/>
              </w:rPr>
              <w:t>08-WP-65000</w:t>
            </w:r>
          </w:p>
          <w:p w:rsidR="00BC7684" w:rsidRDefault="00BC7684" w:rsidP="004B7D4B">
            <w:pPr>
              <w:pStyle w:val="PlainText"/>
              <w:rPr>
                <w:rFonts w:ascii="Courier New" w:hAnsi="Courier New" w:cs="Courier New"/>
                <w:b/>
                <w:sz w:val="20"/>
                <w:szCs w:val="20"/>
              </w:rPr>
            </w:pPr>
          </w:p>
          <w:p w:rsidR="00BC7684" w:rsidRDefault="00BC7684" w:rsidP="004B7D4B">
            <w:pPr>
              <w:pStyle w:val="PlainText"/>
              <w:rPr>
                <w:rFonts w:ascii="Courier New" w:hAnsi="Courier New" w:cs="Courier New"/>
                <w:b/>
                <w:sz w:val="20"/>
                <w:szCs w:val="20"/>
              </w:rPr>
            </w:pPr>
            <w:r>
              <w:rPr>
                <w:rFonts w:ascii="Courier New" w:hAnsi="Courier New" w:cs="Courier New"/>
                <w:b/>
                <w:sz w:val="20"/>
                <w:szCs w:val="20"/>
              </w:rPr>
              <w:t xml:space="preserve">06-CV-07023 </w:t>
            </w:r>
          </w:p>
          <w:p w:rsidR="00BC7684" w:rsidRDefault="00BC7684" w:rsidP="004B7D4B">
            <w:pPr>
              <w:pStyle w:val="PlainText"/>
              <w:rPr>
                <w:rFonts w:ascii="Courier New" w:hAnsi="Courier New" w:cs="Courier New"/>
                <w:b/>
                <w:sz w:val="20"/>
                <w:szCs w:val="20"/>
              </w:rPr>
            </w:pPr>
            <w:r>
              <w:rPr>
                <w:rFonts w:ascii="Courier New" w:hAnsi="Courier New" w:cs="Courier New"/>
                <w:b/>
                <w:sz w:val="20"/>
                <w:szCs w:val="20"/>
              </w:rPr>
              <w:t>07-CV-00412</w:t>
            </w:r>
          </w:p>
          <w:p w:rsidR="00BC7684" w:rsidRDefault="00BC7684" w:rsidP="004B7D4B">
            <w:pPr>
              <w:pStyle w:val="PlainText"/>
              <w:rPr>
                <w:rFonts w:ascii="Courier New" w:hAnsi="Courier New" w:cs="Courier New"/>
                <w:b/>
                <w:sz w:val="20"/>
                <w:szCs w:val="20"/>
              </w:rPr>
            </w:pPr>
            <w:r>
              <w:rPr>
                <w:rFonts w:ascii="Courier New" w:hAnsi="Courier New" w:cs="Courier New"/>
                <w:b/>
                <w:sz w:val="20"/>
                <w:szCs w:val="20"/>
              </w:rPr>
              <w:t>08-CV-01832</w:t>
            </w:r>
          </w:p>
        </w:tc>
        <w:tc>
          <w:tcPr>
            <w:tcW w:w="1710" w:type="dxa"/>
          </w:tcPr>
          <w:p w:rsidR="00CC39B9" w:rsidRDefault="00CC39B9" w:rsidP="004B7D4B">
            <w:pPr>
              <w:pStyle w:val="PlainText"/>
              <w:rPr>
                <w:rFonts w:ascii="Courier New" w:hAnsi="Courier New" w:cs="Courier New"/>
                <w:b/>
                <w:sz w:val="20"/>
                <w:szCs w:val="20"/>
              </w:rPr>
            </w:pPr>
          </w:p>
          <w:p w:rsidR="002D35B1" w:rsidRDefault="002D35B1" w:rsidP="004B7D4B">
            <w:pPr>
              <w:pStyle w:val="PlainText"/>
              <w:rPr>
                <w:rFonts w:ascii="Courier New" w:hAnsi="Courier New" w:cs="Courier New"/>
                <w:b/>
                <w:sz w:val="20"/>
                <w:szCs w:val="20"/>
              </w:rPr>
            </w:pPr>
            <w:r>
              <w:rPr>
                <w:rFonts w:ascii="Courier New" w:hAnsi="Courier New" w:cs="Courier New"/>
                <w:b/>
                <w:sz w:val="20"/>
                <w:szCs w:val="20"/>
              </w:rPr>
              <w:t>(N.D. OH.)</w:t>
            </w:r>
          </w:p>
          <w:p w:rsidR="00BC7684" w:rsidRDefault="00BC7684" w:rsidP="004B7D4B">
            <w:pPr>
              <w:pStyle w:val="PlainText"/>
              <w:rPr>
                <w:rFonts w:ascii="Courier New" w:hAnsi="Courier New" w:cs="Courier New"/>
                <w:b/>
                <w:sz w:val="20"/>
                <w:szCs w:val="20"/>
              </w:rPr>
            </w:pPr>
          </w:p>
          <w:p w:rsidR="00BC7684" w:rsidRDefault="00BC7684" w:rsidP="004B7D4B">
            <w:pPr>
              <w:pStyle w:val="PlainText"/>
              <w:rPr>
                <w:rFonts w:ascii="Courier New" w:hAnsi="Courier New" w:cs="Courier New"/>
                <w:b/>
                <w:sz w:val="20"/>
                <w:szCs w:val="20"/>
              </w:rPr>
            </w:pPr>
            <w:r>
              <w:rPr>
                <w:rFonts w:ascii="Courier New" w:hAnsi="Courier New" w:cs="Courier New"/>
                <w:b/>
                <w:sz w:val="20"/>
                <w:szCs w:val="20"/>
              </w:rPr>
              <w:t>(N.D. Ill.)</w:t>
            </w:r>
          </w:p>
        </w:tc>
        <w:tc>
          <w:tcPr>
            <w:tcW w:w="6120" w:type="dxa"/>
          </w:tcPr>
          <w:p w:rsidR="00CC39B9" w:rsidRDefault="00CC39B9" w:rsidP="003C533D">
            <w:pPr>
              <w:pStyle w:val="PlainText"/>
              <w:jc w:val="left"/>
              <w:rPr>
                <w:rFonts w:ascii="Courier New" w:hAnsi="Courier New" w:cs="Courier New"/>
                <w:b/>
                <w:sz w:val="20"/>
                <w:szCs w:val="20"/>
              </w:rPr>
            </w:pPr>
          </w:p>
          <w:p w:rsidR="002D35B1" w:rsidRDefault="00BC7684" w:rsidP="003C533D">
            <w:pPr>
              <w:pStyle w:val="PlainText"/>
              <w:jc w:val="left"/>
              <w:rPr>
                <w:rFonts w:ascii="Courier New" w:hAnsi="Courier New" w:cs="Courier New"/>
                <w:b/>
                <w:sz w:val="20"/>
                <w:szCs w:val="20"/>
              </w:rPr>
            </w:pPr>
            <w:r>
              <w:rPr>
                <w:rFonts w:ascii="Courier New" w:hAnsi="Courier New" w:cs="Courier New"/>
                <w:b/>
                <w:sz w:val="20"/>
                <w:szCs w:val="20"/>
              </w:rPr>
              <w:t>In re: Whirlpool Corp</w:t>
            </w:r>
            <w:r w:rsidR="002B16C9">
              <w:rPr>
                <w:rFonts w:ascii="Courier New" w:hAnsi="Courier New" w:cs="Courier New"/>
                <w:b/>
                <w:sz w:val="20"/>
                <w:szCs w:val="20"/>
              </w:rPr>
              <w:t xml:space="preserve">oration </w:t>
            </w:r>
            <w:r w:rsidR="002D35B1">
              <w:rPr>
                <w:rFonts w:ascii="Courier New" w:hAnsi="Courier New" w:cs="Courier New"/>
                <w:b/>
                <w:sz w:val="20"/>
                <w:szCs w:val="20"/>
              </w:rPr>
              <w:t>Front-Loading</w:t>
            </w:r>
            <w:r>
              <w:rPr>
                <w:rFonts w:ascii="Courier New" w:hAnsi="Courier New" w:cs="Courier New"/>
                <w:b/>
                <w:sz w:val="20"/>
                <w:szCs w:val="20"/>
              </w:rPr>
              <w:t xml:space="preserve"> Washer Products Liability Litigation</w:t>
            </w:r>
          </w:p>
          <w:p w:rsidR="00BC7684" w:rsidRDefault="00BC7684" w:rsidP="003C533D">
            <w:pPr>
              <w:pStyle w:val="PlainText"/>
              <w:jc w:val="left"/>
              <w:rPr>
                <w:rFonts w:ascii="Courier New" w:hAnsi="Courier New" w:cs="Courier New"/>
                <w:b/>
                <w:sz w:val="20"/>
                <w:szCs w:val="20"/>
              </w:rPr>
            </w:pPr>
            <w:r>
              <w:rPr>
                <w:rFonts w:ascii="Courier New" w:hAnsi="Courier New" w:cs="Courier New"/>
                <w:b/>
                <w:sz w:val="20"/>
                <w:szCs w:val="20"/>
              </w:rPr>
              <w:t>In re: S</w:t>
            </w:r>
            <w:r w:rsidR="002B16C9">
              <w:rPr>
                <w:rFonts w:ascii="Courier New" w:hAnsi="Courier New" w:cs="Courier New"/>
                <w:b/>
                <w:sz w:val="20"/>
                <w:szCs w:val="20"/>
              </w:rPr>
              <w:t>ears, Roebuck and Company Front-</w:t>
            </w:r>
            <w:r>
              <w:rPr>
                <w:rFonts w:ascii="Courier New" w:hAnsi="Courier New" w:cs="Courier New"/>
                <w:b/>
                <w:sz w:val="20"/>
                <w:szCs w:val="20"/>
              </w:rPr>
              <w:t>Loading Washer Products Liability Litigation (consolidated)</w:t>
            </w:r>
          </w:p>
          <w:p w:rsidR="00BC7684" w:rsidRDefault="00922DF4" w:rsidP="00922DF4">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922DF4">
              <w:rPr>
                <w:rFonts w:ascii="Courier New" w:hAnsi="Courier New" w:cs="Courier New"/>
                <w:sz w:val="20"/>
                <w:szCs w:val="20"/>
              </w:rPr>
              <w:t>that certain front-loading washing machines manufactured between 2001 and 2010 fail to adequately self-clean themselves of laundry residue,</w:t>
            </w:r>
            <w:r>
              <w:rPr>
                <w:rFonts w:ascii="Courier New" w:hAnsi="Courier New" w:cs="Courier New"/>
                <w:sz w:val="20"/>
                <w:szCs w:val="20"/>
              </w:rPr>
              <w:t xml:space="preserve"> </w:t>
            </w:r>
            <w:r w:rsidRPr="00922DF4">
              <w:rPr>
                <w:rFonts w:ascii="Courier New" w:hAnsi="Courier New" w:cs="Courier New"/>
                <w:sz w:val="20"/>
                <w:szCs w:val="20"/>
              </w:rPr>
              <w:t xml:space="preserve">resulting in mold or mildew buildup that can cause bad odors and ruined laundry. </w:t>
            </w:r>
            <w:r w:rsidR="00D16310">
              <w:rPr>
                <w:rFonts w:ascii="Courier New" w:hAnsi="Courier New" w:cs="Courier New"/>
                <w:sz w:val="20"/>
                <w:szCs w:val="20"/>
              </w:rPr>
              <w:t>V</w:t>
            </w:r>
            <w:r w:rsidRPr="00922DF4">
              <w:rPr>
                <w:rFonts w:ascii="Courier New" w:hAnsi="Courier New" w:cs="Courier New"/>
                <w:sz w:val="20"/>
                <w:szCs w:val="20"/>
              </w:rPr>
              <w:t>isit</w:t>
            </w:r>
            <w:r>
              <w:rPr>
                <w:rFonts w:ascii="Courier New" w:hAnsi="Courier New" w:cs="Courier New"/>
                <w:sz w:val="20"/>
                <w:szCs w:val="20"/>
              </w:rPr>
              <w:t xml:space="preserve"> </w:t>
            </w:r>
            <w:hyperlink r:id="rId16" w:history="1">
              <w:r w:rsidR="00D16310" w:rsidRPr="00D40B8F">
                <w:rPr>
                  <w:rStyle w:val="Hyperlink"/>
                  <w:rFonts w:ascii="Courier New" w:hAnsi="Courier New" w:cs="Courier New"/>
                  <w:sz w:val="20"/>
                  <w:szCs w:val="20"/>
                </w:rPr>
                <w:t>www.WasherSettlement.com</w:t>
              </w:r>
            </w:hyperlink>
            <w:r w:rsidR="00D16310">
              <w:rPr>
                <w:rFonts w:ascii="Courier New" w:hAnsi="Courier New" w:cs="Courier New"/>
                <w:sz w:val="20"/>
                <w:szCs w:val="20"/>
              </w:rPr>
              <w:t xml:space="preserve"> for</w:t>
            </w:r>
            <w:r w:rsidRPr="00922DF4">
              <w:rPr>
                <w:rFonts w:ascii="Courier New" w:hAnsi="Courier New" w:cs="Courier New"/>
                <w:sz w:val="20"/>
                <w:szCs w:val="20"/>
              </w:rPr>
              <w:t xml:space="preserve"> a complete list of the washer models that are included in the settlement, referred to as the “Class Washers.”</w:t>
            </w:r>
            <w:r>
              <w:rPr>
                <w:rFonts w:ascii="Courier New" w:hAnsi="Courier New" w:cs="Courier New"/>
                <w:sz w:val="20"/>
                <w:szCs w:val="20"/>
              </w:rPr>
              <w:t xml:space="preserve">  The Class is described as: </w:t>
            </w:r>
            <w:r w:rsidRPr="00922DF4">
              <w:rPr>
                <w:rFonts w:ascii="Courier New" w:hAnsi="Courier New" w:cs="Courier New"/>
                <w:sz w:val="20"/>
                <w:szCs w:val="20"/>
              </w:rPr>
              <w:t>all residents of the United States and its territories who (a) purchased a new Class Washer; (b) acquired a new Class</w:t>
            </w:r>
            <w:r>
              <w:rPr>
                <w:rFonts w:ascii="Courier New" w:hAnsi="Courier New" w:cs="Courier New"/>
                <w:sz w:val="20"/>
                <w:szCs w:val="20"/>
              </w:rPr>
              <w:t xml:space="preserve"> </w:t>
            </w:r>
            <w:r w:rsidRPr="00922DF4">
              <w:rPr>
                <w:rFonts w:ascii="Courier New" w:hAnsi="Courier New" w:cs="Courier New"/>
                <w:sz w:val="20"/>
                <w:szCs w:val="20"/>
              </w:rPr>
              <w:t>Washer as part of a purchase or remodel of a home; or (c) received as a gift a new Class Washer.</w:t>
            </w:r>
          </w:p>
          <w:p w:rsidR="00922DF4" w:rsidRPr="00BC7684" w:rsidRDefault="00922DF4" w:rsidP="00922DF4">
            <w:pPr>
              <w:pStyle w:val="PlainText"/>
              <w:jc w:val="left"/>
              <w:rPr>
                <w:rFonts w:ascii="Courier New" w:hAnsi="Courier New" w:cs="Courier New"/>
                <w:sz w:val="20"/>
                <w:szCs w:val="20"/>
              </w:rPr>
            </w:pPr>
          </w:p>
        </w:tc>
        <w:tc>
          <w:tcPr>
            <w:tcW w:w="1440" w:type="dxa"/>
          </w:tcPr>
          <w:p w:rsidR="00CC39B9" w:rsidRDefault="00CC39B9" w:rsidP="004B7D4B">
            <w:pPr>
              <w:pStyle w:val="PlainText"/>
              <w:rPr>
                <w:rFonts w:ascii="Courier New" w:hAnsi="Courier New" w:cs="Courier New"/>
                <w:b/>
                <w:sz w:val="20"/>
                <w:szCs w:val="20"/>
              </w:rPr>
            </w:pPr>
          </w:p>
          <w:p w:rsidR="00922DF4" w:rsidRDefault="00922DF4" w:rsidP="004B7D4B">
            <w:pPr>
              <w:pStyle w:val="PlainText"/>
              <w:rPr>
                <w:rFonts w:ascii="Courier New" w:hAnsi="Courier New" w:cs="Courier New"/>
                <w:b/>
                <w:sz w:val="20"/>
                <w:szCs w:val="20"/>
              </w:rPr>
            </w:pPr>
            <w:r>
              <w:rPr>
                <w:rFonts w:ascii="Courier New" w:hAnsi="Courier New" w:cs="Courier New"/>
                <w:b/>
                <w:sz w:val="20"/>
                <w:szCs w:val="20"/>
              </w:rPr>
              <w:t>9-7-2016</w:t>
            </w:r>
          </w:p>
        </w:tc>
        <w:tc>
          <w:tcPr>
            <w:tcW w:w="2681" w:type="dxa"/>
          </w:tcPr>
          <w:p w:rsidR="00CC39B9" w:rsidRDefault="00CC39B9" w:rsidP="004B7D4B">
            <w:pPr>
              <w:pStyle w:val="PlainText"/>
              <w:rPr>
                <w:rFonts w:ascii="Courier New" w:hAnsi="Courier New" w:cs="Courier New"/>
                <w:b/>
                <w:sz w:val="20"/>
                <w:szCs w:val="20"/>
              </w:rPr>
            </w:pPr>
          </w:p>
          <w:p w:rsidR="00922DF4" w:rsidRDefault="00922DF4" w:rsidP="00922DF4">
            <w:pPr>
              <w:pStyle w:val="PlainText"/>
              <w:jc w:val="both"/>
              <w:rPr>
                <w:rFonts w:ascii="Courier New" w:hAnsi="Courier New" w:cs="Courier New"/>
                <w:b/>
                <w:sz w:val="20"/>
                <w:szCs w:val="20"/>
              </w:rPr>
            </w:pPr>
            <w:r>
              <w:rPr>
                <w:rFonts w:ascii="Courier New" w:hAnsi="Courier New" w:cs="Courier New"/>
                <w:b/>
                <w:sz w:val="20"/>
                <w:szCs w:val="20"/>
              </w:rPr>
              <w:t>For more information visit:</w:t>
            </w:r>
          </w:p>
          <w:p w:rsidR="00922DF4" w:rsidRDefault="00922DF4" w:rsidP="00922DF4">
            <w:pPr>
              <w:pStyle w:val="PlainText"/>
              <w:jc w:val="both"/>
              <w:rPr>
                <w:rFonts w:ascii="Courier New" w:hAnsi="Courier New" w:cs="Courier New"/>
                <w:b/>
                <w:sz w:val="20"/>
                <w:szCs w:val="20"/>
              </w:rPr>
            </w:pPr>
          </w:p>
          <w:p w:rsidR="00922DF4" w:rsidRDefault="00AC3508" w:rsidP="00922DF4">
            <w:pPr>
              <w:pStyle w:val="PlainText"/>
              <w:jc w:val="both"/>
              <w:rPr>
                <w:rFonts w:ascii="Courier New" w:hAnsi="Courier New" w:cs="Courier New"/>
                <w:b/>
                <w:sz w:val="20"/>
                <w:szCs w:val="20"/>
              </w:rPr>
            </w:pPr>
            <w:hyperlink r:id="rId17" w:history="1">
              <w:r w:rsidR="00922DF4" w:rsidRPr="0032294C">
                <w:rPr>
                  <w:rStyle w:val="Hyperlink"/>
                  <w:rFonts w:ascii="Courier New" w:hAnsi="Courier New" w:cs="Courier New"/>
                  <w:b/>
                  <w:sz w:val="20"/>
                  <w:szCs w:val="20"/>
                </w:rPr>
                <w:t>www.WasherSettlement.com</w:t>
              </w:r>
            </w:hyperlink>
          </w:p>
          <w:p w:rsidR="00922DF4" w:rsidRDefault="00922DF4" w:rsidP="00922DF4">
            <w:pPr>
              <w:pStyle w:val="PlainText"/>
              <w:jc w:val="both"/>
              <w:rPr>
                <w:rFonts w:ascii="Courier New" w:hAnsi="Courier New" w:cs="Courier New"/>
                <w:b/>
                <w:sz w:val="20"/>
                <w:szCs w:val="20"/>
              </w:rPr>
            </w:pPr>
          </w:p>
        </w:tc>
      </w:tr>
      <w:tr w:rsidR="00922DF4" w:rsidRPr="007167C0" w:rsidTr="003C533D">
        <w:tc>
          <w:tcPr>
            <w:tcW w:w="1353" w:type="dxa"/>
          </w:tcPr>
          <w:p w:rsidR="00922DF4" w:rsidRDefault="00922DF4" w:rsidP="004B7D4B">
            <w:pPr>
              <w:pStyle w:val="PlainText"/>
              <w:rPr>
                <w:rFonts w:ascii="Courier New" w:hAnsi="Courier New" w:cs="Courier New"/>
                <w:b/>
                <w:sz w:val="20"/>
                <w:szCs w:val="20"/>
              </w:rPr>
            </w:pPr>
          </w:p>
          <w:p w:rsidR="00922DF4" w:rsidRDefault="002B16C9" w:rsidP="004B7D4B">
            <w:pPr>
              <w:pStyle w:val="PlainText"/>
              <w:rPr>
                <w:rFonts w:ascii="Courier New" w:hAnsi="Courier New" w:cs="Courier New"/>
                <w:b/>
                <w:sz w:val="20"/>
                <w:szCs w:val="20"/>
              </w:rPr>
            </w:pPr>
            <w:r>
              <w:rPr>
                <w:rFonts w:ascii="Courier New" w:hAnsi="Courier New" w:cs="Courier New"/>
                <w:b/>
                <w:sz w:val="20"/>
                <w:szCs w:val="20"/>
              </w:rPr>
              <w:t>4-28-2016</w:t>
            </w:r>
          </w:p>
        </w:tc>
        <w:tc>
          <w:tcPr>
            <w:tcW w:w="1620" w:type="dxa"/>
          </w:tcPr>
          <w:p w:rsidR="00922DF4" w:rsidRDefault="00922DF4" w:rsidP="004B7D4B">
            <w:pPr>
              <w:pStyle w:val="PlainText"/>
              <w:rPr>
                <w:rFonts w:ascii="Courier New" w:hAnsi="Courier New" w:cs="Courier New"/>
                <w:b/>
                <w:sz w:val="20"/>
                <w:szCs w:val="20"/>
              </w:rPr>
            </w:pPr>
          </w:p>
          <w:p w:rsidR="00BF3CC8" w:rsidRDefault="00BF3CC8" w:rsidP="004B7D4B">
            <w:pPr>
              <w:pStyle w:val="PlainText"/>
              <w:rPr>
                <w:rFonts w:ascii="Courier New" w:hAnsi="Courier New" w:cs="Courier New"/>
                <w:b/>
                <w:sz w:val="20"/>
                <w:szCs w:val="20"/>
              </w:rPr>
            </w:pPr>
            <w:r>
              <w:rPr>
                <w:rFonts w:ascii="Courier New" w:hAnsi="Courier New" w:cs="Courier New"/>
                <w:b/>
                <w:sz w:val="20"/>
                <w:szCs w:val="20"/>
              </w:rPr>
              <w:t>15-CV-5273</w:t>
            </w:r>
          </w:p>
          <w:p w:rsidR="002B16C9" w:rsidRDefault="002B16C9" w:rsidP="004B7D4B">
            <w:pPr>
              <w:pStyle w:val="PlainText"/>
              <w:rPr>
                <w:rFonts w:ascii="Courier New" w:hAnsi="Courier New" w:cs="Courier New"/>
                <w:b/>
                <w:sz w:val="20"/>
                <w:szCs w:val="20"/>
              </w:rPr>
            </w:pPr>
          </w:p>
        </w:tc>
        <w:tc>
          <w:tcPr>
            <w:tcW w:w="1710" w:type="dxa"/>
          </w:tcPr>
          <w:p w:rsidR="00922DF4" w:rsidRDefault="00922DF4" w:rsidP="004B7D4B">
            <w:pPr>
              <w:pStyle w:val="PlainText"/>
              <w:rPr>
                <w:rFonts w:ascii="Courier New" w:hAnsi="Courier New" w:cs="Courier New"/>
                <w:b/>
                <w:sz w:val="20"/>
                <w:szCs w:val="20"/>
              </w:rPr>
            </w:pPr>
          </w:p>
          <w:p w:rsidR="00BF3CC8" w:rsidRDefault="00BF3CC8" w:rsidP="004B7D4B">
            <w:pPr>
              <w:pStyle w:val="PlainText"/>
              <w:rPr>
                <w:rFonts w:ascii="Courier New" w:hAnsi="Courier New" w:cs="Courier New"/>
                <w:b/>
                <w:sz w:val="20"/>
                <w:szCs w:val="20"/>
              </w:rPr>
            </w:pPr>
            <w:r>
              <w:rPr>
                <w:rFonts w:ascii="Courier New" w:hAnsi="Courier New" w:cs="Courier New"/>
                <w:b/>
                <w:sz w:val="20"/>
                <w:szCs w:val="20"/>
              </w:rPr>
              <w:t>(S.D.N.Y.)</w:t>
            </w:r>
          </w:p>
        </w:tc>
        <w:tc>
          <w:tcPr>
            <w:tcW w:w="6120" w:type="dxa"/>
          </w:tcPr>
          <w:p w:rsidR="00922DF4" w:rsidRDefault="00922DF4" w:rsidP="003C533D">
            <w:pPr>
              <w:pStyle w:val="PlainText"/>
              <w:jc w:val="left"/>
              <w:rPr>
                <w:rFonts w:ascii="Courier New" w:hAnsi="Courier New" w:cs="Courier New"/>
                <w:b/>
                <w:sz w:val="20"/>
                <w:szCs w:val="20"/>
              </w:rPr>
            </w:pPr>
          </w:p>
          <w:p w:rsidR="00702C9F" w:rsidRDefault="00160261" w:rsidP="003C533D">
            <w:pPr>
              <w:pStyle w:val="PlainText"/>
              <w:jc w:val="left"/>
              <w:rPr>
                <w:rFonts w:ascii="Courier New" w:hAnsi="Courier New" w:cs="Courier New"/>
                <w:b/>
                <w:sz w:val="20"/>
                <w:szCs w:val="20"/>
              </w:rPr>
            </w:pPr>
            <w:r>
              <w:rPr>
                <w:rFonts w:ascii="Courier New" w:hAnsi="Courier New" w:cs="Courier New"/>
                <w:b/>
                <w:sz w:val="20"/>
                <w:szCs w:val="20"/>
              </w:rPr>
              <w:t>Elisa W., et al.</w:t>
            </w:r>
            <w:r w:rsidR="00BF3CC8">
              <w:rPr>
                <w:rFonts w:ascii="Courier New" w:hAnsi="Courier New" w:cs="Courier New"/>
                <w:b/>
                <w:sz w:val="20"/>
                <w:szCs w:val="20"/>
              </w:rPr>
              <w:t xml:space="preserve"> </w:t>
            </w:r>
            <w:r w:rsidR="005E391E">
              <w:rPr>
                <w:rFonts w:ascii="Courier New" w:hAnsi="Courier New" w:cs="Courier New"/>
                <w:b/>
                <w:sz w:val="20"/>
                <w:szCs w:val="20"/>
              </w:rPr>
              <w:t xml:space="preserve">v. </w:t>
            </w:r>
            <w:r w:rsidR="00BF3CC8">
              <w:rPr>
                <w:rFonts w:ascii="Courier New" w:hAnsi="Courier New" w:cs="Courier New"/>
                <w:b/>
                <w:sz w:val="20"/>
                <w:szCs w:val="20"/>
              </w:rPr>
              <w:t>The City of New York</w:t>
            </w:r>
          </w:p>
          <w:p w:rsidR="00160261" w:rsidRDefault="00160261" w:rsidP="003C533D">
            <w:pPr>
              <w:pStyle w:val="PlainText"/>
              <w:jc w:val="left"/>
              <w:rPr>
                <w:rFonts w:ascii="Courier New" w:hAnsi="Courier New" w:cs="Courier New"/>
                <w:b/>
                <w:sz w:val="20"/>
                <w:szCs w:val="20"/>
              </w:rPr>
            </w:pPr>
            <w:r>
              <w:rPr>
                <w:rFonts w:ascii="Courier New" w:hAnsi="Courier New" w:cs="Courier New"/>
                <w:b/>
                <w:sz w:val="20"/>
                <w:szCs w:val="20"/>
              </w:rPr>
              <w:t>Re Defendants:</w:t>
            </w:r>
            <w:r w:rsidR="00BF3CC8">
              <w:rPr>
                <w:rFonts w:ascii="Courier New" w:hAnsi="Courier New" w:cs="Courier New"/>
                <w:b/>
                <w:sz w:val="20"/>
                <w:szCs w:val="20"/>
              </w:rPr>
              <w:t xml:space="preserve"> New York City Administration for Children’s Services; Gladys Carrion, Commissioner of the New York City Administration for Children’s Services, in her official capacity; the State of New York; the New York State Office of Children and Family Services; and Sheila J. </w:t>
            </w:r>
            <w:r w:rsidR="00BF3CC8">
              <w:rPr>
                <w:rFonts w:ascii="Courier New" w:hAnsi="Courier New" w:cs="Courier New"/>
                <w:b/>
                <w:sz w:val="20"/>
                <w:szCs w:val="20"/>
              </w:rPr>
              <w:lastRenderedPageBreak/>
              <w:t>Poole, Acting Commissioner of the New York State Office of Children and Family Services, in her official capacity (the “Defendants”)</w:t>
            </w:r>
          </w:p>
          <w:p w:rsidR="00CE3972" w:rsidRDefault="00702C9F" w:rsidP="00D16310">
            <w:pPr>
              <w:pStyle w:val="PlainText"/>
              <w:jc w:val="left"/>
              <w:rPr>
                <w:rFonts w:ascii="Courier New" w:hAnsi="Courier New" w:cs="Courier New"/>
                <w:sz w:val="20"/>
                <w:szCs w:val="20"/>
              </w:rPr>
            </w:pPr>
            <w:r>
              <w:rPr>
                <w:rFonts w:ascii="Courier New" w:hAnsi="Courier New" w:cs="Courier New"/>
                <w:sz w:val="20"/>
                <w:szCs w:val="20"/>
              </w:rPr>
              <w:t>The lawsuit claims that the Defendants have failed to protect children in foster care from harm and, in failing to do so, have violated the children’s rights.  The lawsuit also alleges that the Defendants have violated federal and state law that requires them to create plans to make sure children have safe and permanent homes and are provided with needed ser</w:t>
            </w:r>
            <w:r w:rsidR="002E393F">
              <w:rPr>
                <w:rFonts w:ascii="Courier New" w:hAnsi="Courier New" w:cs="Courier New"/>
                <w:sz w:val="20"/>
                <w:szCs w:val="20"/>
              </w:rPr>
              <w:t>vices.  By fil</w:t>
            </w:r>
            <w:r>
              <w:rPr>
                <w:rFonts w:ascii="Courier New" w:hAnsi="Courier New" w:cs="Courier New"/>
                <w:sz w:val="20"/>
                <w:szCs w:val="20"/>
              </w:rPr>
              <w:t>ing this lawsuit, the Plaintiffs sought a court order that would require the State and City defendants to act in certain ways to pr</w:t>
            </w:r>
            <w:r w:rsidR="00D16310">
              <w:rPr>
                <w:rFonts w:ascii="Courier New" w:hAnsi="Courier New" w:cs="Courier New"/>
                <w:sz w:val="20"/>
                <w:szCs w:val="20"/>
              </w:rPr>
              <w:t>otect children in foster care.</w:t>
            </w:r>
            <w:r w:rsidR="0097709E">
              <w:rPr>
                <w:rFonts w:ascii="Courier New" w:hAnsi="Courier New" w:cs="Courier New"/>
                <w:sz w:val="20"/>
                <w:szCs w:val="20"/>
              </w:rPr>
              <w:t xml:space="preserve">  </w:t>
            </w:r>
            <w:r>
              <w:rPr>
                <w:rFonts w:ascii="Courier New" w:hAnsi="Courier New" w:cs="Courier New"/>
                <w:sz w:val="20"/>
                <w:szCs w:val="20"/>
              </w:rPr>
              <w:t>The Class is descr</w:t>
            </w:r>
            <w:r w:rsidR="002E393F">
              <w:rPr>
                <w:rFonts w:ascii="Courier New" w:hAnsi="Courier New" w:cs="Courier New"/>
                <w:sz w:val="20"/>
                <w:szCs w:val="20"/>
              </w:rPr>
              <w:t>ibed as: All children who are</w:t>
            </w:r>
            <w:r w:rsidR="00CE3972">
              <w:rPr>
                <w:rFonts w:ascii="Courier New" w:hAnsi="Courier New" w:cs="Courier New"/>
                <w:sz w:val="20"/>
                <w:szCs w:val="20"/>
              </w:rPr>
              <w:t xml:space="preserve"> now</w:t>
            </w:r>
            <w:r>
              <w:rPr>
                <w:rFonts w:ascii="Courier New" w:hAnsi="Courier New" w:cs="Courier New"/>
                <w:sz w:val="20"/>
                <w:szCs w:val="20"/>
              </w:rPr>
              <w:t xml:space="preserve"> or who will be in the foster care custody of the Commissioner of </w:t>
            </w:r>
            <w:r w:rsidR="00CE3972">
              <w:rPr>
                <w:rFonts w:ascii="Courier New" w:hAnsi="Courier New" w:cs="Courier New"/>
                <w:sz w:val="20"/>
                <w:szCs w:val="20"/>
              </w:rPr>
              <w:t>the City of New York, the New York State</w:t>
            </w:r>
            <w:r w:rsidR="0026003E">
              <w:rPr>
                <w:rFonts w:ascii="Courier New" w:hAnsi="Courier New" w:cs="Courier New"/>
                <w:sz w:val="20"/>
                <w:szCs w:val="20"/>
              </w:rPr>
              <w:t xml:space="preserve"> </w:t>
            </w:r>
            <w:r w:rsidR="00CE3972">
              <w:rPr>
                <w:rFonts w:ascii="Courier New" w:hAnsi="Courier New" w:cs="Courier New"/>
                <w:sz w:val="20"/>
                <w:szCs w:val="20"/>
              </w:rPr>
              <w:t>Administration for Children’s Services during the time period that this settlement is in effect</w:t>
            </w:r>
            <w:r w:rsidR="00D16310">
              <w:rPr>
                <w:rFonts w:ascii="Courier New" w:hAnsi="Courier New" w:cs="Courier New"/>
                <w:sz w:val="20"/>
                <w:szCs w:val="20"/>
              </w:rPr>
              <w:t>.</w:t>
            </w:r>
          </w:p>
          <w:p w:rsidR="00D16310" w:rsidRPr="00702C9F" w:rsidRDefault="00D16310" w:rsidP="00D16310">
            <w:pPr>
              <w:pStyle w:val="PlainText"/>
              <w:jc w:val="left"/>
              <w:rPr>
                <w:rFonts w:ascii="Courier New" w:hAnsi="Courier New" w:cs="Courier New"/>
                <w:sz w:val="20"/>
                <w:szCs w:val="20"/>
              </w:rPr>
            </w:pPr>
          </w:p>
        </w:tc>
        <w:tc>
          <w:tcPr>
            <w:tcW w:w="1440" w:type="dxa"/>
          </w:tcPr>
          <w:p w:rsidR="00922DF4" w:rsidRDefault="00922DF4" w:rsidP="004B7D4B">
            <w:pPr>
              <w:pStyle w:val="PlainText"/>
              <w:rPr>
                <w:rFonts w:ascii="Courier New" w:hAnsi="Courier New" w:cs="Courier New"/>
                <w:b/>
                <w:sz w:val="20"/>
                <w:szCs w:val="20"/>
              </w:rPr>
            </w:pPr>
          </w:p>
          <w:p w:rsidR="00CE3972" w:rsidRDefault="009A08F0" w:rsidP="004B7D4B">
            <w:pPr>
              <w:pStyle w:val="PlainText"/>
              <w:rPr>
                <w:rFonts w:ascii="Courier New" w:hAnsi="Courier New" w:cs="Courier New"/>
                <w:b/>
                <w:sz w:val="20"/>
                <w:szCs w:val="20"/>
              </w:rPr>
            </w:pPr>
            <w:r>
              <w:rPr>
                <w:rFonts w:ascii="Courier New" w:hAnsi="Courier New" w:cs="Courier New"/>
                <w:b/>
                <w:sz w:val="20"/>
                <w:szCs w:val="20"/>
              </w:rPr>
              <w:t>8-5-2016</w:t>
            </w:r>
          </w:p>
        </w:tc>
        <w:tc>
          <w:tcPr>
            <w:tcW w:w="2681" w:type="dxa"/>
          </w:tcPr>
          <w:p w:rsidR="00922DF4" w:rsidRDefault="00922DF4" w:rsidP="004B7D4B">
            <w:pPr>
              <w:pStyle w:val="PlainText"/>
              <w:rPr>
                <w:rFonts w:ascii="Courier New" w:hAnsi="Courier New" w:cs="Courier New"/>
                <w:b/>
                <w:sz w:val="20"/>
                <w:szCs w:val="20"/>
              </w:rPr>
            </w:pPr>
          </w:p>
          <w:p w:rsidR="00CE3972" w:rsidRDefault="00CE3972" w:rsidP="00CE3972">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26003E">
              <w:rPr>
                <w:rFonts w:ascii="Courier New" w:hAnsi="Courier New" w:cs="Courier New"/>
                <w:b/>
                <w:sz w:val="20"/>
                <w:szCs w:val="20"/>
              </w:rPr>
              <w:t>call:</w:t>
            </w:r>
          </w:p>
          <w:p w:rsidR="0026003E" w:rsidRDefault="0026003E" w:rsidP="00CE3972">
            <w:pPr>
              <w:pStyle w:val="PlainText"/>
              <w:jc w:val="left"/>
              <w:rPr>
                <w:rFonts w:ascii="Courier New" w:hAnsi="Courier New" w:cs="Courier New"/>
                <w:b/>
                <w:sz w:val="20"/>
                <w:szCs w:val="20"/>
              </w:rPr>
            </w:pPr>
          </w:p>
          <w:p w:rsidR="0026003E" w:rsidRDefault="0026003E" w:rsidP="00CE3972">
            <w:pPr>
              <w:pStyle w:val="PlainText"/>
              <w:jc w:val="left"/>
              <w:rPr>
                <w:rFonts w:ascii="Courier New" w:hAnsi="Courier New" w:cs="Courier New"/>
                <w:b/>
                <w:sz w:val="20"/>
                <w:szCs w:val="20"/>
              </w:rPr>
            </w:pPr>
            <w:proofErr w:type="spellStart"/>
            <w:r>
              <w:rPr>
                <w:rFonts w:ascii="Courier New" w:hAnsi="Courier New" w:cs="Courier New"/>
                <w:b/>
                <w:sz w:val="20"/>
                <w:szCs w:val="20"/>
              </w:rPr>
              <w:t>Cravath</w:t>
            </w:r>
            <w:proofErr w:type="spellEnd"/>
            <w:r>
              <w:rPr>
                <w:rFonts w:ascii="Courier New" w:hAnsi="Courier New" w:cs="Courier New"/>
                <w:b/>
                <w:sz w:val="20"/>
                <w:szCs w:val="20"/>
              </w:rPr>
              <w:t xml:space="preserve">, Swaine &amp; </w:t>
            </w:r>
          </w:p>
          <w:p w:rsidR="0026003E" w:rsidRDefault="0026003E" w:rsidP="00CE3972">
            <w:pPr>
              <w:pStyle w:val="PlainText"/>
              <w:jc w:val="left"/>
              <w:rPr>
                <w:rFonts w:ascii="Courier New" w:hAnsi="Courier New" w:cs="Courier New"/>
                <w:b/>
                <w:sz w:val="20"/>
                <w:szCs w:val="20"/>
              </w:rPr>
            </w:pPr>
            <w:r>
              <w:rPr>
                <w:rFonts w:ascii="Courier New" w:hAnsi="Courier New" w:cs="Courier New"/>
                <w:b/>
                <w:sz w:val="20"/>
                <w:szCs w:val="20"/>
              </w:rPr>
              <w:t xml:space="preserve">  Moore LLP</w:t>
            </w:r>
          </w:p>
          <w:p w:rsidR="0026003E" w:rsidRDefault="0026003E" w:rsidP="00CE3972">
            <w:pPr>
              <w:pStyle w:val="PlainText"/>
              <w:jc w:val="left"/>
              <w:rPr>
                <w:rFonts w:ascii="Courier New" w:hAnsi="Courier New" w:cs="Courier New"/>
                <w:b/>
                <w:sz w:val="20"/>
                <w:szCs w:val="20"/>
              </w:rPr>
            </w:pPr>
          </w:p>
          <w:p w:rsidR="0026003E" w:rsidRDefault="0026003E" w:rsidP="00CE3972">
            <w:pPr>
              <w:pStyle w:val="PlainText"/>
              <w:jc w:val="left"/>
              <w:rPr>
                <w:rFonts w:ascii="Courier New" w:hAnsi="Courier New" w:cs="Courier New"/>
                <w:b/>
                <w:sz w:val="20"/>
                <w:szCs w:val="20"/>
              </w:rPr>
            </w:pPr>
            <w:r>
              <w:rPr>
                <w:rFonts w:ascii="Courier New" w:hAnsi="Courier New" w:cs="Courier New"/>
                <w:b/>
                <w:sz w:val="20"/>
                <w:szCs w:val="20"/>
              </w:rPr>
              <w:t>212 474-2100 (Ph.)</w:t>
            </w:r>
          </w:p>
          <w:p w:rsidR="0026003E" w:rsidRDefault="0026003E" w:rsidP="00CE3972">
            <w:pPr>
              <w:pStyle w:val="PlainText"/>
              <w:jc w:val="left"/>
              <w:rPr>
                <w:rFonts w:ascii="Courier New" w:hAnsi="Courier New" w:cs="Courier New"/>
                <w:b/>
                <w:sz w:val="20"/>
                <w:szCs w:val="20"/>
              </w:rPr>
            </w:pPr>
          </w:p>
          <w:p w:rsidR="0026003E" w:rsidRDefault="0026003E" w:rsidP="00CE3972">
            <w:pPr>
              <w:pStyle w:val="PlainText"/>
              <w:jc w:val="left"/>
              <w:rPr>
                <w:rFonts w:ascii="Courier New" w:hAnsi="Courier New" w:cs="Courier New"/>
                <w:b/>
                <w:sz w:val="20"/>
                <w:szCs w:val="20"/>
              </w:rPr>
            </w:pPr>
          </w:p>
        </w:tc>
      </w:tr>
      <w:tr w:rsidR="009A08F0" w:rsidRPr="007167C0" w:rsidTr="003C533D">
        <w:tc>
          <w:tcPr>
            <w:tcW w:w="1353" w:type="dxa"/>
          </w:tcPr>
          <w:p w:rsidR="009A08F0" w:rsidRDefault="009A08F0" w:rsidP="004B7D4B">
            <w:pPr>
              <w:pStyle w:val="PlainText"/>
              <w:rPr>
                <w:rFonts w:ascii="Courier New" w:hAnsi="Courier New" w:cs="Courier New"/>
                <w:b/>
                <w:sz w:val="20"/>
                <w:szCs w:val="20"/>
              </w:rPr>
            </w:pPr>
          </w:p>
          <w:p w:rsidR="002C3ECF" w:rsidRDefault="002C3ECF" w:rsidP="004B7D4B">
            <w:pPr>
              <w:pStyle w:val="PlainText"/>
              <w:rPr>
                <w:rFonts w:ascii="Courier New" w:hAnsi="Courier New" w:cs="Courier New"/>
                <w:b/>
                <w:sz w:val="20"/>
                <w:szCs w:val="20"/>
              </w:rPr>
            </w:pPr>
            <w:r>
              <w:rPr>
                <w:rFonts w:ascii="Courier New" w:hAnsi="Courier New" w:cs="Courier New"/>
                <w:b/>
                <w:sz w:val="20"/>
                <w:szCs w:val="20"/>
              </w:rPr>
              <w:t>4-29-2016</w:t>
            </w:r>
          </w:p>
          <w:p w:rsidR="009A08F0" w:rsidRDefault="009A08F0" w:rsidP="004B7D4B">
            <w:pPr>
              <w:pStyle w:val="PlainText"/>
              <w:rPr>
                <w:rFonts w:ascii="Courier New" w:hAnsi="Courier New" w:cs="Courier New"/>
                <w:b/>
                <w:sz w:val="20"/>
                <w:szCs w:val="20"/>
              </w:rPr>
            </w:pPr>
          </w:p>
        </w:tc>
        <w:tc>
          <w:tcPr>
            <w:tcW w:w="1620" w:type="dxa"/>
          </w:tcPr>
          <w:p w:rsidR="009A08F0" w:rsidRDefault="009A08F0" w:rsidP="004B7D4B">
            <w:pPr>
              <w:pStyle w:val="PlainText"/>
              <w:rPr>
                <w:rFonts w:ascii="Courier New" w:hAnsi="Courier New" w:cs="Courier New"/>
                <w:b/>
                <w:sz w:val="20"/>
                <w:szCs w:val="20"/>
              </w:rPr>
            </w:pPr>
          </w:p>
          <w:p w:rsidR="002C3ECF" w:rsidRDefault="002C3ECF" w:rsidP="004B7D4B">
            <w:pPr>
              <w:pStyle w:val="PlainText"/>
              <w:rPr>
                <w:rFonts w:ascii="Courier New" w:hAnsi="Courier New" w:cs="Courier New"/>
                <w:b/>
                <w:sz w:val="20"/>
                <w:szCs w:val="20"/>
              </w:rPr>
            </w:pPr>
            <w:r>
              <w:rPr>
                <w:rFonts w:ascii="Courier New" w:hAnsi="Courier New" w:cs="Courier New"/>
                <w:b/>
                <w:sz w:val="20"/>
                <w:szCs w:val="20"/>
              </w:rPr>
              <w:t>13-CV-03826</w:t>
            </w:r>
          </w:p>
          <w:p w:rsidR="002C3ECF" w:rsidRDefault="002C3ECF" w:rsidP="004B7D4B">
            <w:pPr>
              <w:pStyle w:val="PlainText"/>
              <w:rPr>
                <w:rFonts w:ascii="Courier New" w:hAnsi="Courier New" w:cs="Courier New"/>
                <w:b/>
                <w:sz w:val="20"/>
                <w:szCs w:val="20"/>
              </w:rPr>
            </w:pPr>
            <w:r>
              <w:rPr>
                <w:rFonts w:ascii="Courier New" w:hAnsi="Courier New" w:cs="Courier New"/>
                <w:b/>
                <w:sz w:val="20"/>
                <w:szCs w:val="20"/>
              </w:rPr>
              <w:t>15-CV-00262</w:t>
            </w:r>
          </w:p>
        </w:tc>
        <w:tc>
          <w:tcPr>
            <w:tcW w:w="1710" w:type="dxa"/>
          </w:tcPr>
          <w:p w:rsidR="009A08F0" w:rsidRDefault="009A08F0" w:rsidP="004B7D4B">
            <w:pPr>
              <w:pStyle w:val="PlainText"/>
              <w:rPr>
                <w:rFonts w:ascii="Courier New" w:hAnsi="Courier New" w:cs="Courier New"/>
                <w:b/>
                <w:sz w:val="20"/>
                <w:szCs w:val="20"/>
              </w:rPr>
            </w:pPr>
          </w:p>
          <w:p w:rsidR="002C3ECF" w:rsidRDefault="002C3ECF" w:rsidP="004B7D4B">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9A08F0" w:rsidRDefault="009A08F0" w:rsidP="003C533D">
            <w:pPr>
              <w:pStyle w:val="PlainText"/>
              <w:jc w:val="left"/>
              <w:rPr>
                <w:rFonts w:ascii="Courier New" w:hAnsi="Courier New" w:cs="Courier New"/>
                <w:b/>
                <w:sz w:val="20"/>
                <w:szCs w:val="20"/>
              </w:rPr>
            </w:pPr>
          </w:p>
          <w:p w:rsidR="002C3ECF" w:rsidRDefault="002C3ECF" w:rsidP="003C533D">
            <w:pPr>
              <w:pStyle w:val="PlainText"/>
              <w:jc w:val="left"/>
              <w:rPr>
                <w:rFonts w:ascii="Courier New" w:hAnsi="Courier New" w:cs="Courier New"/>
                <w:b/>
                <w:sz w:val="20"/>
                <w:szCs w:val="20"/>
              </w:rPr>
            </w:pPr>
            <w:r>
              <w:rPr>
                <w:rFonts w:ascii="Courier New" w:hAnsi="Courier New" w:cs="Courier New"/>
                <w:b/>
                <w:sz w:val="20"/>
                <w:szCs w:val="20"/>
              </w:rPr>
              <w:t>O’Connor v. Uber Technologies, Inc.</w:t>
            </w:r>
          </w:p>
          <w:p w:rsidR="002C3ECF" w:rsidRDefault="002C3ECF" w:rsidP="003C533D">
            <w:pPr>
              <w:pStyle w:val="PlainText"/>
              <w:jc w:val="left"/>
              <w:rPr>
                <w:rFonts w:ascii="Courier New" w:hAnsi="Courier New" w:cs="Courier New"/>
                <w:b/>
                <w:sz w:val="20"/>
                <w:szCs w:val="20"/>
              </w:rPr>
            </w:pPr>
            <w:proofErr w:type="spellStart"/>
            <w:r>
              <w:rPr>
                <w:rFonts w:ascii="Courier New" w:hAnsi="Courier New" w:cs="Courier New"/>
                <w:b/>
                <w:sz w:val="20"/>
                <w:szCs w:val="20"/>
              </w:rPr>
              <w:t>Yucesoy</w:t>
            </w:r>
            <w:proofErr w:type="spellEnd"/>
            <w:r>
              <w:rPr>
                <w:rFonts w:ascii="Courier New" w:hAnsi="Courier New" w:cs="Courier New"/>
                <w:b/>
                <w:sz w:val="20"/>
                <w:szCs w:val="20"/>
              </w:rPr>
              <w:t xml:space="preserve"> v. Uber Technologies, Inc.</w:t>
            </w:r>
          </w:p>
          <w:p w:rsidR="002C3ECF" w:rsidRPr="007E27EC" w:rsidRDefault="00F16C2F" w:rsidP="001C2CB5">
            <w:pPr>
              <w:pStyle w:val="PlainText"/>
              <w:jc w:val="left"/>
              <w:rPr>
                <w:rFonts w:ascii="Courier New" w:hAnsi="Courier New" w:cs="Courier New"/>
                <w:sz w:val="20"/>
                <w:szCs w:val="20"/>
              </w:rPr>
            </w:pPr>
            <w:r w:rsidRPr="007E27EC">
              <w:rPr>
                <w:rFonts w:ascii="Courier New" w:hAnsi="Courier New" w:cs="Courier New"/>
                <w:sz w:val="20"/>
                <w:szCs w:val="20"/>
              </w:rPr>
              <w:t>Plaintiffs</w:t>
            </w:r>
            <w:r w:rsidR="00D16310">
              <w:rPr>
                <w:rFonts w:ascii="Courier New" w:hAnsi="Courier New" w:cs="Courier New"/>
                <w:sz w:val="20"/>
                <w:szCs w:val="20"/>
              </w:rPr>
              <w:t xml:space="preserve"> are drivers who </w:t>
            </w:r>
            <w:r w:rsidRPr="007E27EC">
              <w:rPr>
                <w:rFonts w:ascii="Courier New" w:hAnsi="Courier New" w:cs="Courier New"/>
                <w:sz w:val="20"/>
                <w:szCs w:val="20"/>
              </w:rPr>
              <w:t xml:space="preserve">allege that Uber has misclassified </w:t>
            </w:r>
            <w:r w:rsidR="00D16310">
              <w:rPr>
                <w:rFonts w:ascii="Courier New" w:hAnsi="Courier New" w:cs="Courier New"/>
                <w:sz w:val="20"/>
                <w:szCs w:val="20"/>
              </w:rPr>
              <w:t xml:space="preserve">them </w:t>
            </w:r>
            <w:r w:rsidRPr="007E27EC">
              <w:rPr>
                <w:rFonts w:ascii="Courier New" w:hAnsi="Courier New" w:cs="Courier New"/>
                <w:sz w:val="20"/>
                <w:szCs w:val="20"/>
              </w:rPr>
              <w:t xml:space="preserve">as independent contractors, as opposed to employees. In the O’Connor lawsuit, the plaintiffs alleged that because drivers are employees, certain of Uber’s conduct and policies toward drivers in California violated California labor law. Specifically, the plaintiffs claimed Uber failed to reimburse drivers for vehicle-related and phone expenses and failed to pass along to drivers the entire portion of the fare </w:t>
            </w:r>
            <w:r w:rsidRPr="007E27EC">
              <w:rPr>
                <w:rFonts w:ascii="Courier New" w:hAnsi="Courier New" w:cs="Courier New"/>
                <w:sz w:val="20"/>
                <w:szCs w:val="20"/>
              </w:rPr>
              <w:lastRenderedPageBreak/>
              <w:t xml:space="preserve">that allegedly represents a tip. </w:t>
            </w:r>
            <w:r w:rsidR="001C2CB5" w:rsidRPr="007E27EC">
              <w:rPr>
                <w:rFonts w:ascii="Courier New" w:hAnsi="Courier New" w:cs="Courier New"/>
                <w:sz w:val="20"/>
                <w:szCs w:val="20"/>
              </w:rPr>
              <w:t xml:space="preserve"> Plaintiffs also alleged that because drivers are employees,</w:t>
            </w:r>
            <w:r w:rsidR="001C2CB5" w:rsidRPr="001C2CB5">
              <w:rPr>
                <w:rFonts w:ascii="Courier New" w:hAnsi="Courier New" w:cs="Courier New"/>
                <w:b/>
                <w:sz w:val="20"/>
                <w:szCs w:val="20"/>
              </w:rPr>
              <w:t xml:space="preserve"> </w:t>
            </w:r>
            <w:r w:rsidR="001C2CB5" w:rsidRPr="007E27EC">
              <w:rPr>
                <w:rFonts w:ascii="Courier New" w:hAnsi="Courier New" w:cs="Courier New"/>
                <w:sz w:val="20"/>
                <w:szCs w:val="20"/>
              </w:rPr>
              <w:t xml:space="preserve">certain of Uber’s conduct and policies toward drivers in Massachusetts violated Massachusetts labor law.  Specifically, the plaintiffs claimed Uber unlawfully classified drivers as independent contractors, failed to reimburse drivers for their expenses, failed to pass along to drivers the entire portion of the fare that allegedly represents a tip, and interfered with drivers’ relationships with passengers.  </w:t>
            </w:r>
            <w:r w:rsidRPr="007E27EC">
              <w:rPr>
                <w:rFonts w:ascii="Courier New" w:hAnsi="Courier New" w:cs="Courier New"/>
                <w:sz w:val="20"/>
                <w:szCs w:val="20"/>
              </w:rPr>
              <w:t>The Class Period is from 8-16-2009 to date of Preliminary Approval Order.</w:t>
            </w:r>
          </w:p>
          <w:p w:rsidR="00F16C2F" w:rsidRDefault="00F16C2F" w:rsidP="00F16C2F">
            <w:pPr>
              <w:pStyle w:val="PlainText"/>
              <w:jc w:val="left"/>
              <w:rPr>
                <w:rFonts w:ascii="Courier New" w:hAnsi="Courier New" w:cs="Courier New"/>
                <w:b/>
                <w:sz w:val="20"/>
                <w:szCs w:val="20"/>
              </w:rPr>
            </w:pPr>
          </w:p>
        </w:tc>
        <w:tc>
          <w:tcPr>
            <w:tcW w:w="1440" w:type="dxa"/>
          </w:tcPr>
          <w:p w:rsidR="009A08F0" w:rsidRDefault="009A08F0" w:rsidP="004B7D4B">
            <w:pPr>
              <w:pStyle w:val="PlainText"/>
              <w:rPr>
                <w:rFonts w:ascii="Courier New" w:hAnsi="Courier New" w:cs="Courier New"/>
                <w:b/>
                <w:sz w:val="20"/>
                <w:szCs w:val="20"/>
              </w:rPr>
            </w:pPr>
          </w:p>
          <w:p w:rsidR="002C3ECF" w:rsidRDefault="002C3ECF" w:rsidP="002C3ECF">
            <w:pPr>
              <w:pStyle w:val="PlainText"/>
              <w:rPr>
                <w:rFonts w:ascii="Courier New" w:hAnsi="Courier New" w:cs="Courier New"/>
                <w:b/>
                <w:sz w:val="20"/>
                <w:szCs w:val="20"/>
              </w:rPr>
            </w:pPr>
            <w:r>
              <w:rPr>
                <w:rFonts w:ascii="Courier New" w:hAnsi="Courier New" w:cs="Courier New"/>
                <w:b/>
                <w:sz w:val="20"/>
                <w:szCs w:val="20"/>
              </w:rPr>
              <w:t>9-29-2016</w:t>
            </w:r>
          </w:p>
        </w:tc>
        <w:tc>
          <w:tcPr>
            <w:tcW w:w="2681" w:type="dxa"/>
          </w:tcPr>
          <w:p w:rsidR="009A08F0" w:rsidRDefault="009A08F0" w:rsidP="004B7D4B">
            <w:pPr>
              <w:pStyle w:val="PlainText"/>
              <w:rPr>
                <w:rFonts w:ascii="Courier New" w:hAnsi="Courier New" w:cs="Courier New"/>
                <w:b/>
                <w:sz w:val="20"/>
                <w:szCs w:val="20"/>
              </w:rPr>
            </w:pPr>
          </w:p>
          <w:p w:rsidR="002C3ECF" w:rsidRDefault="001C2CB5" w:rsidP="002C3ECF">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1C2CB5" w:rsidRDefault="001C2CB5" w:rsidP="002C3ECF">
            <w:pPr>
              <w:pStyle w:val="PlainText"/>
              <w:jc w:val="left"/>
              <w:rPr>
                <w:rFonts w:ascii="Courier New" w:hAnsi="Courier New" w:cs="Courier New"/>
                <w:b/>
                <w:sz w:val="20"/>
                <w:szCs w:val="20"/>
              </w:rPr>
            </w:pPr>
          </w:p>
          <w:p w:rsidR="001C2CB5" w:rsidRPr="001C2CB5" w:rsidRDefault="001C2CB5" w:rsidP="001C2CB5">
            <w:pPr>
              <w:pStyle w:val="PlainText"/>
              <w:jc w:val="left"/>
              <w:rPr>
                <w:rFonts w:ascii="Courier New" w:hAnsi="Courier New" w:cs="Courier New"/>
                <w:b/>
                <w:sz w:val="16"/>
                <w:szCs w:val="16"/>
              </w:rPr>
            </w:pPr>
            <w:r w:rsidRPr="001C2CB5">
              <w:rPr>
                <w:rFonts w:ascii="Courier New" w:hAnsi="Courier New" w:cs="Courier New"/>
                <w:b/>
                <w:sz w:val="16"/>
                <w:szCs w:val="16"/>
              </w:rPr>
              <w:t xml:space="preserve">Shannon </w:t>
            </w:r>
            <w:proofErr w:type="spellStart"/>
            <w:r w:rsidRPr="001C2CB5">
              <w:rPr>
                <w:rFonts w:ascii="Courier New" w:hAnsi="Courier New" w:cs="Courier New"/>
                <w:b/>
                <w:sz w:val="16"/>
                <w:szCs w:val="16"/>
              </w:rPr>
              <w:t>Liss</w:t>
            </w:r>
            <w:proofErr w:type="spellEnd"/>
            <w:r w:rsidRPr="001C2CB5">
              <w:rPr>
                <w:rFonts w:ascii="Courier New" w:hAnsi="Courier New" w:cs="Courier New"/>
                <w:b/>
                <w:sz w:val="16"/>
                <w:szCs w:val="16"/>
              </w:rPr>
              <w:t>-Riordan</w:t>
            </w:r>
          </w:p>
          <w:p w:rsidR="001C2CB5" w:rsidRPr="001C2CB5" w:rsidRDefault="001C2CB5" w:rsidP="001C2CB5">
            <w:pPr>
              <w:pStyle w:val="PlainText"/>
              <w:jc w:val="left"/>
              <w:rPr>
                <w:rFonts w:ascii="Courier New" w:hAnsi="Courier New" w:cs="Courier New"/>
                <w:b/>
                <w:sz w:val="16"/>
                <w:szCs w:val="16"/>
              </w:rPr>
            </w:pPr>
            <w:r w:rsidRPr="001C2CB5">
              <w:rPr>
                <w:rFonts w:ascii="Courier New" w:hAnsi="Courier New" w:cs="Courier New"/>
                <w:b/>
                <w:sz w:val="16"/>
                <w:szCs w:val="16"/>
              </w:rPr>
              <w:t>Adelaide Pagano</w:t>
            </w:r>
          </w:p>
          <w:p w:rsidR="001C2CB5" w:rsidRDefault="001C2CB5" w:rsidP="001C2CB5">
            <w:pPr>
              <w:pStyle w:val="PlainText"/>
              <w:jc w:val="left"/>
              <w:rPr>
                <w:rFonts w:ascii="Courier New" w:hAnsi="Courier New" w:cs="Courier New"/>
                <w:b/>
                <w:sz w:val="16"/>
                <w:szCs w:val="16"/>
              </w:rPr>
            </w:pPr>
            <w:r w:rsidRPr="001C2CB5">
              <w:rPr>
                <w:rFonts w:ascii="Courier New" w:hAnsi="Courier New" w:cs="Courier New"/>
                <w:b/>
                <w:sz w:val="16"/>
                <w:szCs w:val="16"/>
              </w:rPr>
              <w:t>LICHTEN &amp; LISS-RIORDAN,</w:t>
            </w:r>
          </w:p>
          <w:p w:rsidR="001C2CB5" w:rsidRPr="001C2CB5" w:rsidRDefault="001C2CB5" w:rsidP="001C2CB5">
            <w:pPr>
              <w:pStyle w:val="PlainText"/>
              <w:jc w:val="left"/>
              <w:rPr>
                <w:rFonts w:ascii="Courier New" w:hAnsi="Courier New" w:cs="Courier New"/>
                <w:b/>
                <w:sz w:val="16"/>
                <w:szCs w:val="16"/>
              </w:rPr>
            </w:pPr>
            <w:r w:rsidRPr="001C2CB5">
              <w:rPr>
                <w:rFonts w:ascii="Courier New" w:hAnsi="Courier New" w:cs="Courier New"/>
                <w:b/>
                <w:sz w:val="16"/>
                <w:szCs w:val="16"/>
              </w:rPr>
              <w:t xml:space="preserve"> P.C.</w:t>
            </w:r>
          </w:p>
          <w:p w:rsidR="001C2CB5" w:rsidRPr="001C2CB5" w:rsidRDefault="001C2CB5" w:rsidP="001C2CB5">
            <w:pPr>
              <w:pStyle w:val="PlainText"/>
              <w:jc w:val="left"/>
              <w:rPr>
                <w:rFonts w:ascii="Courier New" w:hAnsi="Courier New" w:cs="Courier New"/>
                <w:b/>
                <w:sz w:val="16"/>
                <w:szCs w:val="16"/>
              </w:rPr>
            </w:pPr>
            <w:r w:rsidRPr="001C2CB5">
              <w:rPr>
                <w:rFonts w:ascii="Courier New" w:hAnsi="Courier New" w:cs="Courier New"/>
                <w:b/>
                <w:sz w:val="16"/>
                <w:szCs w:val="16"/>
              </w:rPr>
              <w:t>729 Boylston Street, Suite 2000</w:t>
            </w:r>
          </w:p>
          <w:p w:rsidR="001C2CB5" w:rsidRDefault="001C2CB5" w:rsidP="001C2CB5">
            <w:pPr>
              <w:pStyle w:val="PlainText"/>
              <w:jc w:val="left"/>
              <w:rPr>
                <w:rFonts w:ascii="Courier New" w:hAnsi="Courier New" w:cs="Courier New"/>
                <w:b/>
                <w:sz w:val="16"/>
                <w:szCs w:val="16"/>
              </w:rPr>
            </w:pPr>
            <w:r w:rsidRPr="001C2CB5">
              <w:rPr>
                <w:rFonts w:ascii="Courier New" w:hAnsi="Courier New" w:cs="Courier New"/>
                <w:b/>
                <w:sz w:val="16"/>
                <w:szCs w:val="16"/>
              </w:rPr>
              <w:t>Boston, MA 02116</w:t>
            </w:r>
          </w:p>
          <w:p w:rsidR="001C2CB5" w:rsidRDefault="001C2CB5" w:rsidP="001C2CB5">
            <w:pPr>
              <w:pStyle w:val="PlainText"/>
              <w:jc w:val="left"/>
              <w:rPr>
                <w:rFonts w:ascii="Courier New" w:hAnsi="Courier New" w:cs="Courier New"/>
                <w:b/>
                <w:sz w:val="16"/>
                <w:szCs w:val="16"/>
              </w:rPr>
            </w:pPr>
          </w:p>
          <w:p w:rsidR="001C2CB5" w:rsidRDefault="001C2CB5" w:rsidP="001C2CB5">
            <w:pPr>
              <w:pStyle w:val="PlainText"/>
              <w:jc w:val="left"/>
              <w:rPr>
                <w:rFonts w:ascii="Courier New" w:hAnsi="Courier New" w:cs="Courier New"/>
                <w:b/>
                <w:sz w:val="16"/>
                <w:szCs w:val="16"/>
              </w:rPr>
            </w:pPr>
            <w:r w:rsidRPr="001C2CB5">
              <w:rPr>
                <w:rFonts w:ascii="Courier New" w:hAnsi="Courier New" w:cs="Courier New"/>
                <w:b/>
                <w:sz w:val="16"/>
                <w:szCs w:val="16"/>
              </w:rPr>
              <w:t>617 994-5800</w:t>
            </w:r>
            <w:r>
              <w:rPr>
                <w:rFonts w:ascii="Courier New" w:hAnsi="Courier New" w:cs="Courier New"/>
                <w:b/>
                <w:sz w:val="16"/>
                <w:szCs w:val="16"/>
              </w:rPr>
              <w:t xml:space="preserve"> (Ph.)</w:t>
            </w:r>
          </w:p>
          <w:p w:rsidR="001C2CB5" w:rsidRPr="001C2CB5" w:rsidRDefault="001C2CB5" w:rsidP="001C2CB5">
            <w:pPr>
              <w:pStyle w:val="PlainText"/>
              <w:jc w:val="left"/>
              <w:rPr>
                <w:rFonts w:ascii="Courier New" w:hAnsi="Courier New" w:cs="Courier New"/>
                <w:b/>
                <w:sz w:val="16"/>
                <w:szCs w:val="16"/>
              </w:rPr>
            </w:pPr>
          </w:p>
          <w:p w:rsidR="001C2CB5" w:rsidRDefault="00AC3508" w:rsidP="001C2CB5">
            <w:pPr>
              <w:pStyle w:val="PlainText"/>
              <w:jc w:val="left"/>
              <w:rPr>
                <w:rFonts w:ascii="Courier New" w:hAnsi="Courier New" w:cs="Courier New"/>
                <w:b/>
                <w:sz w:val="16"/>
                <w:szCs w:val="16"/>
              </w:rPr>
            </w:pPr>
            <w:hyperlink r:id="rId18" w:history="1">
              <w:r w:rsidR="001C2CB5" w:rsidRPr="00C11EB9">
                <w:rPr>
                  <w:rStyle w:val="Hyperlink"/>
                  <w:rFonts w:ascii="Courier New" w:hAnsi="Courier New" w:cs="Courier New"/>
                  <w:b/>
                  <w:sz w:val="16"/>
                  <w:szCs w:val="16"/>
                </w:rPr>
                <w:t>uberlawsuit@llrlaw.com</w:t>
              </w:r>
            </w:hyperlink>
          </w:p>
          <w:p w:rsidR="001C2CB5" w:rsidRPr="001C2CB5" w:rsidRDefault="001C2CB5" w:rsidP="001C2CB5">
            <w:pPr>
              <w:pStyle w:val="PlainText"/>
              <w:jc w:val="left"/>
              <w:rPr>
                <w:rFonts w:ascii="Courier New" w:hAnsi="Courier New" w:cs="Courier New"/>
                <w:b/>
                <w:sz w:val="16"/>
                <w:szCs w:val="16"/>
              </w:rPr>
            </w:pPr>
          </w:p>
          <w:p w:rsidR="001C2CB5" w:rsidRDefault="001C2CB5" w:rsidP="001C2CB5">
            <w:pPr>
              <w:pStyle w:val="PlainText"/>
              <w:jc w:val="left"/>
              <w:rPr>
                <w:rFonts w:ascii="Courier New" w:hAnsi="Courier New" w:cs="Courier New"/>
                <w:b/>
                <w:sz w:val="20"/>
                <w:szCs w:val="20"/>
              </w:rPr>
            </w:pPr>
          </w:p>
          <w:p w:rsidR="002C3ECF" w:rsidRDefault="002C3ECF" w:rsidP="002C3ECF">
            <w:pPr>
              <w:pStyle w:val="PlainText"/>
              <w:jc w:val="left"/>
              <w:rPr>
                <w:rFonts w:ascii="Courier New" w:hAnsi="Courier New" w:cs="Courier New"/>
                <w:b/>
                <w:sz w:val="20"/>
                <w:szCs w:val="20"/>
              </w:rPr>
            </w:pPr>
          </w:p>
          <w:p w:rsidR="002C3ECF" w:rsidRDefault="002C3ECF" w:rsidP="002C3ECF">
            <w:pPr>
              <w:pStyle w:val="PlainText"/>
              <w:jc w:val="left"/>
              <w:rPr>
                <w:rFonts w:ascii="Courier New" w:hAnsi="Courier New" w:cs="Courier New"/>
                <w:b/>
                <w:sz w:val="20"/>
                <w:szCs w:val="20"/>
              </w:rPr>
            </w:pPr>
          </w:p>
        </w:tc>
      </w:tr>
      <w:tr w:rsidR="001C2CB5" w:rsidRPr="007167C0" w:rsidTr="003C533D">
        <w:tc>
          <w:tcPr>
            <w:tcW w:w="1353" w:type="dxa"/>
          </w:tcPr>
          <w:p w:rsidR="001C2CB5" w:rsidRDefault="001C2CB5" w:rsidP="004B7D4B">
            <w:pPr>
              <w:pStyle w:val="PlainText"/>
              <w:rPr>
                <w:rFonts w:ascii="Courier New" w:hAnsi="Courier New" w:cs="Courier New"/>
                <w:b/>
                <w:sz w:val="20"/>
                <w:szCs w:val="20"/>
              </w:rPr>
            </w:pPr>
          </w:p>
          <w:p w:rsidR="001C2CB5" w:rsidRDefault="00C77FCF" w:rsidP="004B7D4B">
            <w:pPr>
              <w:pStyle w:val="PlainText"/>
              <w:rPr>
                <w:rFonts w:ascii="Courier New" w:hAnsi="Courier New" w:cs="Courier New"/>
                <w:b/>
                <w:sz w:val="20"/>
                <w:szCs w:val="20"/>
              </w:rPr>
            </w:pPr>
            <w:r>
              <w:rPr>
                <w:rFonts w:ascii="Courier New" w:hAnsi="Courier New" w:cs="Courier New"/>
                <w:b/>
                <w:sz w:val="20"/>
                <w:szCs w:val="20"/>
              </w:rPr>
              <w:t>4-29-2016</w:t>
            </w:r>
          </w:p>
        </w:tc>
        <w:tc>
          <w:tcPr>
            <w:tcW w:w="1620" w:type="dxa"/>
          </w:tcPr>
          <w:p w:rsidR="001C2CB5" w:rsidRDefault="001C2CB5" w:rsidP="004B7D4B">
            <w:pPr>
              <w:pStyle w:val="PlainText"/>
              <w:rPr>
                <w:rFonts w:ascii="Courier New" w:hAnsi="Courier New" w:cs="Courier New"/>
                <w:b/>
                <w:sz w:val="20"/>
                <w:szCs w:val="20"/>
              </w:rPr>
            </w:pP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14-CV-478</w:t>
            </w: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14-CV-713</w:t>
            </w: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14-CV-1099</w:t>
            </w: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14-CV-1105</w:t>
            </w: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14-CV-1192</w:t>
            </w: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14-CV-1193</w:t>
            </w: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14-CV-1316</w:t>
            </w: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14-CV-2023</w:t>
            </w:r>
          </w:p>
        </w:tc>
        <w:tc>
          <w:tcPr>
            <w:tcW w:w="1710" w:type="dxa"/>
          </w:tcPr>
          <w:p w:rsidR="001C2CB5" w:rsidRDefault="001C2CB5" w:rsidP="004B7D4B">
            <w:pPr>
              <w:pStyle w:val="PlainText"/>
              <w:rPr>
                <w:rFonts w:ascii="Courier New" w:hAnsi="Courier New" w:cs="Courier New"/>
                <w:b/>
                <w:sz w:val="20"/>
                <w:szCs w:val="20"/>
              </w:rPr>
            </w:pP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(N.D. Cal.)</w:t>
            </w:r>
          </w:p>
        </w:tc>
        <w:tc>
          <w:tcPr>
            <w:tcW w:w="6120" w:type="dxa"/>
          </w:tcPr>
          <w:p w:rsidR="001C2CB5" w:rsidRDefault="001C2CB5" w:rsidP="003C533D">
            <w:pPr>
              <w:pStyle w:val="PlainText"/>
              <w:jc w:val="left"/>
              <w:rPr>
                <w:rFonts w:ascii="Courier New" w:hAnsi="Courier New" w:cs="Courier New"/>
                <w:b/>
                <w:sz w:val="20"/>
                <w:szCs w:val="20"/>
              </w:rPr>
            </w:pPr>
          </w:p>
          <w:p w:rsidR="009452AE" w:rsidRDefault="009452AE" w:rsidP="003C533D">
            <w:pPr>
              <w:pStyle w:val="PlainText"/>
              <w:jc w:val="left"/>
              <w:rPr>
                <w:rFonts w:ascii="Courier New" w:hAnsi="Courier New" w:cs="Courier New"/>
                <w:b/>
                <w:sz w:val="20"/>
                <w:szCs w:val="20"/>
              </w:rPr>
            </w:pPr>
            <w:proofErr w:type="spellStart"/>
            <w:r>
              <w:rPr>
                <w:rFonts w:ascii="Courier New" w:hAnsi="Courier New" w:cs="Courier New"/>
                <w:b/>
                <w:sz w:val="20"/>
                <w:szCs w:val="20"/>
              </w:rPr>
              <w:t>Sciortino</w:t>
            </w:r>
            <w:proofErr w:type="spellEnd"/>
            <w:r>
              <w:rPr>
                <w:rFonts w:ascii="Courier New" w:hAnsi="Courier New" w:cs="Courier New"/>
                <w:b/>
                <w:sz w:val="20"/>
                <w:szCs w:val="20"/>
              </w:rPr>
              <w:t xml:space="preserve"> v. PepsiCo. Inc. (all cases consolidated</w:t>
            </w:r>
            <w:r w:rsidR="008824AB">
              <w:rPr>
                <w:rFonts w:ascii="Courier New" w:hAnsi="Courier New" w:cs="Courier New"/>
                <w:b/>
                <w:sz w:val="20"/>
                <w:szCs w:val="20"/>
              </w:rPr>
              <w:t>)</w:t>
            </w:r>
          </w:p>
          <w:p w:rsidR="00BB1DFB" w:rsidRDefault="00D16310" w:rsidP="004034E8">
            <w:pPr>
              <w:pStyle w:val="PlainText"/>
              <w:jc w:val="left"/>
              <w:rPr>
                <w:rFonts w:ascii="Courier New" w:hAnsi="Courier New" w:cs="Courier New"/>
                <w:sz w:val="20"/>
                <w:szCs w:val="20"/>
              </w:rPr>
            </w:pPr>
            <w:r>
              <w:rPr>
                <w:rFonts w:ascii="Courier New" w:hAnsi="Courier New" w:cs="Courier New"/>
                <w:sz w:val="20"/>
                <w:szCs w:val="20"/>
              </w:rPr>
              <w:t>Consumer-p</w:t>
            </w:r>
            <w:r w:rsidR="004034E8">
              <w:rPr>
                <w:rFonts w:ascii="Courier New" w:hAnsi="Courier New" w:cs="Courier New"/>
                <w:sz w:val="20"/>
                <w:szCs w:val="20"/>
              </w:rPr>
              <w:t xml:space="preserve">laintiffs allege that </w:t>
            </w:r>
            <w:r w:rsidR="004034E8" w:rsidRPr="004034E8">
              <w:rPr>
                <w:rFonts w:ascii="Courier New" w:hAnsi="Courier New" w:cs="Courier New"/>
                <w:sz w:val="20"/>
                <w:szCs w:val="20"/>
              </w:rPr>
              <w:t>Defendant failed to disclose material facts regarding the presence and</w:t>
            </w:r>
            <w:r w:rsidR="004034E8">
              <w:rPr>
                <w:rFonts w:ascii="Courier New" w:hAnsi="Courier New" w:cs="Courier New"/>
                <w:sz w:val="20"/>
                <w:szCs w:val="20"/>
              </w:rPr>
              <w:t xml:space="preserve"> </w:t>
            </w:r>
            <w:r w:rsidR="004034E8" w:rsidRPr="004034E8">
              <w:rPr>
                <w:rFonts w:ascii="Courier New" w:hAnsi="Courier New" w:cs="Courier New"/>
                <w:sz w:val="20"/>
                <w:szCs w:val="20"/>
              </w:rPr>
              <w:t xml:space="preserve">amount of 4-MeI in </w:t>
            </w:r>
            <w:r w:rsidR="00AC3508">
              <w:rPr>
                <w:rFonts w:ascii="Courier New" w:hAnsi="Courier New" w:cs="Courier New"/>
                <w:sz w:val="20"/>
                <w:szCs w:val="20"/>
              </w:rPr>
              <w:t xml:space="preserve">certain </w:t>
            </w:r>
            <w:r w:rsidR="004034E8" w:rsidRPr="004034E8">
              <w:rPr>
                <w:rFonts w:ascii="Courier New" w:hAnsi="Courier New" w:cs="Courier New"/>
                <w:sz w:val="20"/>
                <w:szCs w:val="20"/>
              </w:rPr>
              <w:t>Pepsi</w:t>
            </w:r>
            <w:r w:rsidR="0097709E">
              <w:rPr>
                <w:rFonts w:ascii="Courier New" w:hAnsi="Courier New" w:cs="Courier New"/>
                <w:sz w:val="20"/>
                <w:szCs w:val="20"/>
              </w:rPr>
              <w:t>Co</w:t>
            </w:r>
            <w:r w:rsidR="00AC3508">
              <w:rPr>
                <w:rFonts w:ascii="Courier New" w:hAnsi="Courier New" w:cs="Courier New"/>
                <w:sz w:val="20"/>
                <w:szCs w:val="20"/>
              </w:rPr>
              <w:t xml:space="preserve"> b</w:t>
            </w:r>
            <w:r w:rsidR="004034E8" w:rsidRPr="004034E8">
              <w:rPr>
                <w:rFonts w:ascii="Courier New" w:hAnsi="Courier New" w:cs="Courier New"/>
                <w:sz w:val="20"/>
                <w:szCs w:val="20"/>
              </w:rPr>
              <w:t>everages</w:t>
            </w:r>
            <w:r>
              <w:rPr>
                <w:rFonts w:ascii="Courier New" w:hAnsi="Courier New" w:cs="Courier New"/>
                <w:sz w:val="20"/>
                <w:szCs w:val="20"/>
              </w:rPr>
              <w:t xml:space="preserve">.  </w:t>
            </w:r>
            <w:r w:rsidR="004034E8" w:rsidRPr="004034E8">
              <w:rPr>
                <w:rFonts w:ascii="Courier New" w:hAnsi="Courier New" w:cs="Courier New"/>
                <w:sz w:val="20"/>
                <w:szCs w:val="20"/>
              </w:rPr>
              <w:t>Defendant’s omissions of material</w:t>
            </w:r>
            <w:r w:rsidR="004034E8">
              <w:rPr>
                <w:rFonts w:ascii="Courier New" w:hAnsi="Courier New" w:cs="Courier New"/>
                <w:sz w:val="20"/>
                <w:szCs w:val="20"/>
              </w:rPr>
              <w:t xml:space="preserve"> </w:t>
            </w:r>
            <w:r w:rsidR="004034E8" w:rsidRPr="004034E8">
              <w:rPr>
                <w:rFonts w:ascii="Courier New" w:hAnsi="Courier New" w:cs="Courier New"/>
                <w:sz w:val="20"/>
                <w:szCs w:val="20"/>
              </w:rPr>
              <w:t>fact were intentional and made with knowledge as to the presence of 4-MeI in levels that exceed</w:t>
            </w:r>
            <w:r w:rsidR="004034E8">
              <w:rPr>
                <w:rFonts w:ascii="Courier New" w:hAnsi="Courier New" w:cs="Courier New"/>
                <w:sz w:val="20"/>
                <w:szCs w:val="20"/>
              </w:rPr>
              <w:t xml:space="preserve"> </w:t>
            </w:r>
            <w:r w:rsidR="004034E8" w:rsidRPr="004034E8">
              <w:rPr>
                <w:rFonts w:ascii="Courier New" w:hAnsi="Courier New" w:cs="Courier New"/>
                <w:sz w:val="20"/>
                <w:szCs w:val="20"/>
              </w:rPr>
              <w:t xml:space="preserve">the </w:t>
            </w:r>
            <w:r w:rsidR="000D2A58">
              <w:rPr>
                <w:rFonts w:ascii="Courier New" w:hAnsi="Courier New" w:cs="Courier New"/>
                <w:sz w:val="20"/>
                <w:szCs w:val="20"/>
              </w:rPr>
              <w:t>No Significant Risk Level (“</w:t>
            </w:r>
            <w:r w:rsidR="004034E8" w:rsidRPr="004034E8">
              <w:rPr>
                <w:rFonts w:ascii="Courier New" w:hAnsi="Courier New" w:cs="Courier New"/>
                <w:sz w:val="20"/>
                <w:szCs w:val="20"/>
              </w:rPr>
              <w:t>NSRL</w:t>
            </w:r>
            <w:r w:rsidR="000D2A58">
              <w:rPr>
                <w:rFonts w:ascii="Courier New" w:hAnsi="Courier New" w:cs="Courier New"/>
                <w:sz w:val="20"/>
                <w:szCs w:val="20"/>
              </w:rPr>
              <w:t>”)</w:t>
            </w:r>
            <w:r w:rsidR="004034E8" w:rsidRPr="004034E8">
              <w:rPr>
                <w:rFonts w:ascii="Courier New" w:hAnsi="Courier New" w:cs="Courier New"/>
                <w:sz w:val="20"/>
                <w:szCs w:val="20"/>
              </w:rPr>
              <w:t xml:space="preserve"> in California. Defendant’s omissions were material because a reasonable consumer</w:t>
            </w:r>
            <w:r w:rsidR="004034E8">
              <w:rPr>
                <w:rFonts w:ascii="Courier New" w:hAnsi="Courier New" w:cs="Courier New"/>
                <w:sz w:val="20"/>
                <w:szCs w:val="20"/>
              </w:rPr>
              <w:t xml:space="preserve"> </w:t>
            </w:r>
            <w:r w:rsidR="004034E8" w:rsidRPr="004034E8">
              <w:rPr>
                <w:rFonts w:ascii="Courier New" w:hAnsi="Courier New" w:cs="Courier New"/>
                <w:sz w:val="20"/>
                <w:szCs w:val="20"/>
              </w:rPr>
              <w:t xml:space="preserve">would not have purchased or paid as much for the Pepsi Beverages if </w:t>
            </w:r>
            <w:r w:rsidR="00AC3508">
              <w:rPr>
                <w:rFonts w:ascii="Courier New" w:hAnsi="Courier New" w:cs="Courier New"/>
                <w:sz w:val="20"/>
                <w:szCs w:val="20"/>
              </w:rPr>
              <w:t>it were</w:t>
            </w:r>
            <w:r>
              <w:rPr>
                <w:rFonts w:ascii="Courier New" w:hAnsi="Courier New" w:cs="Courier New"/>
                <w:sz w:val="20"/>
                <w:szCs w:val="20"/>
              </w:rPr>
              <w:t xml:space="preserve"> </w:t>
            </w:r>
            <w:r w:rsidR="00E52F8B">
              <w:rPr>
                <w:rFonts w:ascii="Courier New" w:hAnsi="Courier New" w:cs="Courier New"/>
                <w:sz w:val="20"/>
                <w:szCs w:val="20"/>
              </w:rPr>
              <w:t>known</w:t>
            </w:r>
            <w:r w:rsidR="004034E8" w:rsidRPr="004034E8">
              <w:rPr>
                <w:rFonts w:ascii="Courier New" w:hAnsi="Courier New" w:cs="Courier New"/>
                <w:sz w:val="20"/>
                <w:szCs w:val="20"/>
              </w:rPr>
              <w:t xml:space="preserve"> that they contained</w:t>
            </w:r>
            <w:r w:rsidR="004034E8">
              <w:rPr>
                <w:rFonts w:ascii="Courier New" w:hAnsi="Courier New" w:cs="Courier New"/>
                <w:sz w:val="20"/>
                <w:szCs w:val="20"/>
              </w:rPr>
              <w:t xml:space="preserve"> </w:t>
            </w:r>
            <w:r w:rsidR="004034E8" w:rsidRPr="004034E8">
              <w:rPr>
                <w:rFonts w:ascii="Courier New" w:hAnsi="Courier New" w:cs="Courier New"/>
                <w:sz w:val="20"/>
                <w:szCs w:val="20"/>
              </w:rPr>
              <w:t>excess levels of 4-MeI.</w:t>
            </w:r>
            <w:r w:rsidR="004034E8">
              <w:rPr>
                <w:rFonts w:ascii="Courier New" w:hAnsi="Courier New" w:cs="Courier New"/>
                <w:sz w:val="20"/>
                <w:szCs w:val="20"/>
              </w:rPr>
              <w:t xml:space="preserve">  </w:t>
            </w:r>
            <w:r w:rsidR="00BB1DFB">
              <w:rPr>
                <w:rFonts w:ascii="Courier New" w:hAnsi="Courier New" w:cs="Courier New"/>
                <w:sz w:val="20"/>
                <w:szCs w:val="20"/>
              </w:rPr>
              <w:t>The Class Period is from 1-1-2010 to date of Preliminary Approval Order.</w:t>
            </w:r>
          </w:p>
          <w:p w:rsidR="008824AB" w:rsidRPr="009452AE" w:rsidRDefault="008824AB" w:rsidP="004034E8">
            <w:pPr>
              <w:pStyle w:val="PlainText"/>
              <w:jc w:val="left"/>
              <w:rPr>
                <w:rFonts w:ascii="Courier New" w:hAnsi="Courier New" w:cs="Courier New"/>
                <w:sz w:val="20"/>
                <w:szCs w:val="20"/>
              </w:rPr>
            </w:pPr>
          </w:p>
        </w:tc>
        <w:tc>
          <w:tcPr>
            <w:tcW w:w="1440" w:type="dxa"/>
          </w:tcPr>
          <w:p w:rsidR="001C2CB5" w:rsidRDefault="001C2CB5" w:rsidP="004B7D4B">
            <w:pPr>
              <w:pStyle w:val="PlainText"/>
              <w:rPr>
                <w:rFonts w:ascii="Courier New" w:hAnsi="Courier New" w:cs="Courier New"/>
                <w:b/>
                <w:sz w:val="20"/>
                <w:szCs w:val="20"/>
              </w:rPr>
            </w:pPr>
          </w:p>
          <w:p w:rsidR="009452AE" w:rsidRDefault="009452AE" w:rsidP="004B7D4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C2CB5" w:rsidRDefault="001C2CB5" w:rsidP="004B7D4B">
            <w:pPr>
              <w:pStyle w:val="PlainText"/>
              <w:rPr>
                <w:rFonts w:ascii="Courier New" w:hAnsi="Courier New" w:cs="Courier New"/>
                <w:b/>
                <w:sz w:val="20"/>
                <w:szCs w:val="20"/>
              </w:rPr>
            </w:pPr>
          </w:p>
          <w:p w:rsidR="009452AE" w:rsidRDefault="009452AE" w:rsidP="009452A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094B6D">
              <w:rPr>
                <w:rFonts w:ascii="Courier New" w:hAnsi="Courier New" w:cs="Courier New"/>
                <w:b/>
                <w:sz w:val="20"/>
                <w:szCs w:val="20"/>
              </w:rPr>
              <w:t>, call, fax or e-mail</w:t>
            </w:r>
            <w:r>
              <w:rPr>
                <w:rFonts w:ascii="Courier New" w:hAnsi="Courier New" w:cs="Courier New"/>
                <w:b/>
                <w:sz w:val="20"/>
                <w:szCs w:val="20"/>
              </w:rPr>
              <w:t>:</w:t>
            </w:r>
          </w:p>
          <w:p w:rsidR="009452AE" w:rsidRDefault="009452AE" w:rsidP="009452AE">
            <w:pPr>
              <w:pStyle w:val="PlainText"/>
              <w:jc w:val="left"/>
              <w:rPr>
                <w:rFonts w:ascii="Courier New" w:hAnsi="Courier New" w:cs="Courier New"/>
                <w:b/>
                <w:sz w:val="20"/>
                <w:szCs w:val="20"/>
              </w:rPr>
            </w:pPr>
          </w:p>
          <w:p w:rsidR="00094B6D" w:rsidRPr="00094B6D" w:rsidRDefault="00094B6D" w:rsidP="00094B6D">
            <w:pPr>
              <w:pStyle w:val="PlainText"/>
              <w:jc w:val="left"/>
              <w:rPr>
                <w:rFonts w:ascii="Courier New" w:hAnsi="Courier New" w:cs="Courier New"/>
                <w:b/>
                <w:sz w:val="16"/>
                <w:szCs w:val="16"/>
              </w:rPr>
            </w:pPr>
            <w:r w:rsidRPr="00094B6D">
              <w:rPr>
                <w:rFonts w:ascii="Courier New" w:hAnsi="Courier New" w:cs="Courier New"/>
                <w:b/>
                <w:sz w:val="16"/>
                <w:szCs w:val="16"/>
              </w:rPr>
              <w:t xml:space="preserve">DANIEL L. WARSHAW </w:t>
            </w:r>
          </w:p>
          <w:p w:rsidR="00094B6D" w:rsidRDefault="00094B6D" w:rsidP="00094B6D">
            <w:pPr>
              <w:pStyle w:val="PlainText"/>
              <w:jc w:val="left"/>
              <w:rPr>
                <w:rFonts w:ascii="Courier New" w:hAnsi="Courier New" w:cs="Courier New"/>
                <w:b/>
                <w:sz w:val="16"/>
                <w:szCs w:val="16"/>
              </w:rPr>
            </w:pPr>
            <w:r w:rsidRPr="00094B6D">
              <w:rPr>
                <w:rFonts w:ascii="Courier New" w:hAnsi="Courier New" w:cs="Courier New"/>
                <w:b/>
                <w:sz w:val="16"/>
                <w:szCs w:val="16"/>
              </w:rPr>
              <w:t xml:space="preserve">BOBBY POUYA </w:t>
            </w:r>
          </w:p>
          <w:p w:rsidR="00094B6D" w:rsidRPr="00094B6D" w:rsidRDefault="00094B6D" w:rsidP="00094B6D">
            <w:pPr>
              <w:pStyle w:val="PlainText"/>
              <w:jc w:val="left"/>
              <w:rPr>
                <w:rFonts w:ascii="Courier New" w:hAnsi="Courier New" w:cs="Courier New"/>
                <w:b/>
                <w:sz w:val="16"/>
                <w:szCs w:val="16"/>
              </w:rPr>
            </w:pPr>
            <w:r w:rsidRPr="00094B6D">
              <w:rPr>
                <w:rFonts w:ascii="Courier New" w:hAnsi="Courier New" w:cs="Courier New"/>
                <w:b/>
                <w:sz w:val="16"/>
                <w:szCs w:val="16"/>
              </w:rPr>
              <w:t xml:space="preserve">ALEXANDER R. SAFYAN </w:t>
            </w:r>
          </w:p>
          <w:p w:rsidR="00094B6D" w:rsidRPr="00094B6D" w:rsidRDefault="00094B6D" w:rsidP="00094B6D">
            <w:pPr>
              <w:pStyle w:val="PlainText"/>
              <w:jc w:val="left"/>
              <w:rPr>
                <w:rFonts w:ascii="Courier New" w:hAnsi="Courier New" w:cs="Courier New"/>
                <w:b/>
                <w:sz w:val="16"/>
                <w:szCs w:val="16"/>
              </w:rPr>
            </w:pPr>
            <w:r w:rsidRPr="00094B6D">
              <w:rPr>
                <w:rFonts w:ascii="Courier New" w:hAnsi="Courier New" w:cs="Courier New"/>
                <w:b/>
                <w:sz w:val="16"/>
                <w:szCs w:val="16"/>
              </w:rPr>
              <w:t>PEARSON, SIMON &amp;</w:t>
            </w:r>
          </w:p>
          <w:p w:rsidR="00094B6D" w:rsidRPr="00094B6D" w:rsidRDefault="00094B6D" w:rsidP="00094B6D">
            <w:pPr>
              <w:pStyle w:val="PlainText"/>
              <w:jc w:val="left"/>
              <w:rPr>
                <w:rFonts w:ascii="Courier New" w:hAnsi="Courier New" w:cs="Courier New"/>
                <w:b/>
                <w:sz w:val="16"/>
                <w:szCs w:val="16"/>
              </w:rPr>
            </w:pPr>
            <w:r w:rsidRPr="00094B6D">
              <w:rPr>
                <w:rFonts w:ascii="Courier New" w:hAnsi="Courier New" w:cs="Courier New"/>
                <w:b/>
                <w:sz w:val="16"/>
                <w:szCs w:val="16"/>
              </w:rPr>
              <w:t xml:space="preserve"> WARSHAW, LLP</w:t>
            </w:r>
          </w:p>
          <w:p w:rsidR="00094B6D" w:rsidRPr="00094B6D" w:rsidRDefault="00DD63A2" w:rsidP="00094B6D">
            <w:pPr>
              <w:pStyle w:val="PlainText"/>
              <w:jc w:val="left"/>
              <w:rPr>
                <w:rFonts w:ascii="Courier New" w:hAnsi="Courier New" w:cs="Courier New"/>
                <w:b/>
                <w:sz w:val="16"/>
                <w:szCs w:val="16"/>
              </w:rPr>
            </w:pPr>
            <w:r>
              <w:rPr>
                <w:rFonts w:ascii="Courier New" w:hAnsi="Courier New" w:cs="Courier New"/>
                <w:b/>
                <w:sz w:val="16"/>
                <w:szCs w:val="16"/>
              </w:rPr>
              <w:t>15165 Ventura Boulevard</w:t>
            </w:r>
            <w:r w:rsidR="00094B6D" w:rsidRPr="00094B6D">
              <w:rPr>
                <w:rFonts w:ascii="Courier New" w:hAnsi="Courier New" w:cs="Courier New"/>
                <w:b/>
                <w:sz w:val="16"/>
                <w:szCs w:val="16"/>
              </w:rPr>
              <w:t xml:space="preserve"> Suite 400</w:t>
            </w:r>
          </w:p>
          <w:p w:rsidR="00094B6D" w:rsidRDefault="00094B6D" w:rsidP="00094B6D">
            <w:pPr>
              <w:pStyle w:val="PlainText"/>
              <w:jc w:val="left"/>
              <w:rPr>
                <w:rFonts w:ascii="Courier New" w:hAnsi="Courier New" w:cs="Courier New"/>
                <w:b/>
                <w:sz w:val="16"/>
                <w:szCs w:val="16"/>
              </w:rPr>
            </w:pPr>
            <w:r w:rsidRPr="00094B6D">
              <w:rPr>
                <w:rFonts w:ascii="Courier New" w:hAnsi="Courier New" w:cs="Courier New"/>
                <w:b/>
                <w:sz w:val="16"/>
                <w:szCs w:val="16"/>
              </w:rPr>
              <w:t>Sherman Oaks, CA 91403</w:t>
            </w:r>
          </w:p>
          <w:p w:rsidR="00DD63A2" w:rsidRPr="00094B6D" w:rsidRDefault="00DD63A2" w:rsidP="00094B6D">
            <w:pPr>
              <w:pStyle w:val="PlainText"/>
              <w:jc w:val="left"/>
              <w:rPr>
                <w:rFonts w:ascii="Courier New" w:hAnsi="Courier New" w:cs="Courier New"/>
                <w:b/>
                <w:sz w:val="16"/>
                <w:szCs w:val="16"/>
              </w:rPr>
            </w:pPr>
          </w:p>
          <w:p w:rsidR="00094B6D" w:rsidRDefault="00DD63A2" w:rsidP="00094B6D">
            <w:pPr>
              <w:pStyle w:val="PlainText"/>
              <w:jc w:val="left"/>
              <w:rPr>
                <w:rFonts w:ascii="Courier New" w:hAnsi="Courier New" w:cs="Courier New"/>
                <w:b/>
                <w:sz w:val="16"/>
                <w:szCs w:val="16"/>
              </w:rPr>
            </w:pPr>
            <w:r>
              <w:rPr>
                <w:rFonts w:ascii="Courier New" w:hAnsi="Courier New" w:cs="Courier New"/>
                <w:b/>
                <w:sz w:val="16"/>
                <w:szCs w:val="16"/>
              </w:rPr>
              <w:t>818</w:t>
            </w:r>
            <w:r w:rsidR="00094B6D" w:rsidRPr="00094B6D">
              <w:rPr>
                <w:rFonts w:ascii="Courier New" w:hAnsi="Courier New" w:cs="Courier New"/>
                <w:b/>
                <w:sz w:val="16"/>
                <w:szCs w:val="16"/>
              </w:rPr>
              <w:t xml:space="preserve"> 788-8300</w:t>
            </w:r>
            <w:r>
              <w:rPr>
                <w:rFonts w:ascii="Courier New" w:hAnsi="Courier New" w:cs="Courier New"/>
                <w:b/>
                <w:sz w:val="16"/>
                <w:szCs w:val="16"/>
              </w:rPr>
              <w:t xml:space="preserve"> (Ph.)</w:t>
            </w:r>
          </w:p>
          <w:p w:rsidR="00DD63A2" w:rsidRPr="00094B6D" w:rsidRDefault="00DD63A2" w:rsidP="00094B6D">
            <w:pPr>
              <w:pStyle w:val="PlainText"/>
              <w:jc w:val="left"/>
              <w:rPr>
                <w:rFonts w:ascii="Courier New" w:hAnsi="Courier New" w:cs="Courier New"/>
                <w:b/>
                <w:sz w:val="16"/>
                <w:szCs w:val="16"/>
              </w:rPr>
            </w:pPr>
          </w:p>
          <w:p w:rsidR="00094B6D" w:rsidRDefault="00094B6D" w:rsidP="00094B6D">
            <w:pPr>
              <w:pStyle w:val="PlainText"/>
              <w:jc w:val="left"/>
              <w:rPr>
                <w:rFonts w:ascii="Courier New" w:hAnsi="Courier New" w:cs="Courier New"/>
                <w:b/>
                <w:sz w:val="16"/>
                <w:szCs w:val="16"/>
              </w:rPr>
            </w:pPr>
            <w:r w:rsidRPr="00094B6D">
              <w:rPr>
                <w:rFonts w:ascii="Courier New" w:hAnsi="Courier New" w:cs="Courier New"/>
                <w:b/>
                <w:sz w:val="16"/>
                <w:szCs w:val="16"/>
              </w:rPr>
              <w:t>818) 788-8104</w:t>
            </w:r>
            <w:r w:rsidR="00DD63A2">
              <w:rPr>
                <w:rFonts w:ascii="Courier New" w:hAnsi="Courier New" w:cs="Courier New"/>
                <w:b/>
                <w:sz w:val="16"/>
                <w:szCs w:val="16"/>
              </w:rPr>
              <w:t xml:space="preserve"> (Fax)</w:t>
            </w:r>
          </w:p>
          <w:p w:rsidR="00DD63A2" w:rsidRPr="00094B6D" w:rsidRDefault="00DD63A2" w:rsidP="00094B6D">
            <w:pPr>
              <w:pStyle w:val="PlainText"/>
              <w:jc w:val="left"/>
              <w:rPr>
                <w:rFonts w:ascii="Courier New" w:hAnsi="Courier New" w:cs="Courier New"/>
                <w:b/>
                <w:sz w:val="16"/>
                <w:szCs w:val="16"/>
              </w:rPr>
            </w:pPr>
          </w:p>
          <w:p w:rsidR="00094B6D" w:rsidRDefault="00AC3508" w:rsidP="00094B6D">
            <w:pPr>
              <w:pStyle w:val="PlainText"/>
              <w:jc w:val="left"/>
              <w:rPr>
                <w:rFonts w:ascii="Courier New" w:hAnsi="Courier New" w:cs="Courier New"/>
                <w:b/>
                <w:sz w:val="16"/>
                <w:szCs w:val="16"/>
              </w:rPr>
            </w:pPr>
            <w:hyperlink r:id="rId19" w:history="1">
              <w:r w:rsidR="00DD63A2" w:rsidRPr="00281B9E">
                <w:rPr>
                  <w:rStyle w:val="Hyperlink"/>
                  <w:rFonts w:ascii="Courier New" w:hAnsi="Courier New" w:cs="Courier New"/>
                  <w:b/>
                  <w:sz w:val="16"/>
                  <w:szCs w:val="16"/>
                </w:rPr>
                <w:t>dwarshaw@pswlaw.com</w:t>
              </w:r>
            </w:hyperlink>
          </w:p>
          <w:p w:rsidR="00DD63A2" w:rsidRPr="00094B6D" w:rsidRDefault="00DD63A2" w:rsidP="00094B6D">
            <w:pPr>
              <w:pStyle w:val="PlainText"/>
              <w:jc w:val="left"/>
              <w:rPr>
                <w:rFonts w:ascii="Courier New" w:hAnsi="Courier New" w:cs="Courier New"/>
                <w:b/>
                <w:sz w:val="16"/>
                <w:szCs w:val="16"/>
              </w:rPr>
            </w:pPr>
          </w:p>
          <w:p w:rsidR="00094B6D" w:rsidRDefault="00AC3508" w:rsidP="00094B6D">
            <w:pPr>
              <w:pStyle w:val="PlainText"/>
              <w:jc w:val="left"/>
              <w:rPr>
                <w:rFonts w:ascii="Courier New" w:hAnsi="Courier New" w:cs="Courier New"/>
                <w:b/>
                <w:sz w:val="16"/>
                <w:szCs w:val="16"/>
              </w:rPr>
            </w:pPr>
            <w:hyperlink r:id="rId20" w:history="1">
              <w:r w:rsidR="00DD63A2" w:rsidRPr="00281B9E">
                <w:rPr>
                  <w:rStyle w:val="Hyperlink"/>
                  <w:rFonts w:ascii="Courier New" w:hAnsi="Courier New" w:cs="Courier New"/>
                  <w:b/>
                  <w:sz w:val="16"/>
                  <w:szCs w:val="16"/>
                </w:rPr>
                <w:t>bpouya@pswlaw.com</w:t>
              </w:r>
            </w:hyperlink>
          </w:p>
          <w:p w:rsidR="007E27EC" w:rsidRDefault="00AC3508" w:rsidP="00880EFC">
            <w:pPr>
              <w:pStyle w:val="PlainText"/>
              <w:jc w:val="left"/>
              <w:rPr>
                <w:rStyle w:val="Hyperlink"/>
                <w:rFonts w:ascii="Courier New" w:hAnsi="Courier New" w:cs="Courier New"/>
                <w:b/>
                <w:sz w:val="16"/>
                <w:szCs w:val="16"/>
              </w:rPr>
            </w:pPr>
            <w:hyperlink r:id="rId21" w:history="1">
              <w:r w:rsidR="00DD63A2" w:rsidRPr="00281B9E">
                <w:rPr>
                  <w:rStyle w:val="Hyperlink"/>
                  <w:rFonts w:ascii="Courier New" w:hAnsi="Courier New" w:cs="Courier New"/>
                  <w:b/>
                  <w:sz w:val="16"/>
                  <w:szCs w:val="16"/>
                </w:rPr>
                <w:t>asafyan@pswlaw.com</w:t>
              </w:r>
            </w:hyperlink>
          </w:p>
          <w:p w:rsidR="00594E5D" w:rsidRDefault="00594E5D" w:rsidP="00880EFC">
            <w:pPr>
              <w:pStyle w:val="PlainText"/>
              <w:jc w:val="left"/>
              <w:rPr>
                <w:rStyle w:val="Hyperlink"/>
                <w:rFonts w:ascii="Courier New" w:hAnsi="Courier New" w:cs="Courier New"/>
                <w:b/>
                <w:sz w:val="16"/>
                <w:szCs w:val="16"/>
              </w:rPr>
            </w:pPr>
          </w:p>
          <w:p w:rsidR="00594E5D" w:rsidRDefault="00594E5D" w:rsidP="00880EFC">
            <w:pPr>
              <w:pStyle w:val="PlainText"/>
              <w:jc w:val="left"/>
              <w:rPr>
                <w:rFonts w:ascii="Courier New" w:hAnsi="Courier New" w:cs="Courier New"/>
                <w:b/>
                <w:sz w:val="20"/>
                <w:szCs w:val="20"/>
              </w:rPr>
            </w:pPr>
          </w:p>
        </w:tc>
      </w:tr>
      <w:tr w:rsidR="00DD63A2" w:rsidRPr="007167C0" w:rsidTr="003C533D">
        <w:tc>
          <w:tcPr>
            <w:tcW w:w="1353" w:type="dxa"/>
          </w:tcPr>
          <w:p w:rsidR="00DD63A2" w:rsidRDefault="00DD63A2" w:rsidP="004B7D4B">
            <w:pPr>
              <w:pStyle w:val="PlainText"/>
              <w:rPr>
                <w:rFonts w:ascii="Courier New" w:hAnsi="Courier New" w:cs="Courier New"/>
                <w:b/>
                <w:sz w:val="20"/>
                <w:szCs w:val="20"/>
              </w:rPr>
            </w:pPr>
          </w:p>
          <w:p w:rsidR="00DD63A2" w:rsidRDefault="00D3234B" w:rsidP="004B7D4B">
            <w:pPr>
              <w:pStyle w:val="PlainText"/>
              <w:rPr>
                <w:rFonts w:ascii="Courier New" w:hAnsi="Courier New" w:cs="Courier New"/>
                <w:b/>
                <w:sz w:val="20"/>
                <w:szCs w:val="20"/>
              </w:rPr>
            </w:pPr>
            <w:r>
              <w:rPr>
                <w:rFonts w:ascii="Courier New" w:hAnsi="Courier New" w:cs="Courier New"/>
                <w:b/>
                <w:sz w:val="20"/>
                <w:szCs w:val="20"/>
              </w:rPr>
              <w:t>4-29-2016</w:t>
            </w:r>
          </w:p>
        </w:tc>
        <w:tc>
          <w:tcPr>
            <w:tcW w:w="1620" w:type="dxa"/>
          </w:tcPr>
          <w:p w:rsidR="00DD63A2" w:rsidRDefault="00DD63A2" w:rsidP="004B7D4B">
            <w:pPr>
              <w:pStyle w:val="PlainText"/>
              <w:rPr>
                <w:rFonts w:ascii="Courier New" w:hAnsi="Courier New" w:cs="Courier New"/>
                <w:b/>
                <w:sz w:val="20"/>
                <w:szCs w:val="20"/>
              </w:rPr>
            </w:pPr>
          </w:p>
          <w:p w:rsidR="00D3234B" w:rsidRDefault="00D3234B" w:rsidP="004B7D4B">
            <w:pPr>
              <w:pStyle w:val="PlainText"/>
              <w:rPr>
                <w:rFonts w:ascii="Courier New" w:hAnsi="Courier New" w:cs="Courier New"/>
                <w:b/>
                <w:sz w:val="20"/>
                <w:szCs w:val="20"/>
              </w:rPr>
            </w:pPr>
            <w:r>
              <w:rPr>
                <w:rFonts w:ascii="Courier New" w:hAnsi="Courier New" w:cs="Courier New"/>
                <w:b/>
                <w:sz w:val="20"/>
                <w:szCs w:val="20"/>
              </w:rPr>
              <w:t>12-CV-06051</w:t>
            </w:r>
          </w:p>
        </w:tc>
        <w:tc>
          <w:tcPr>
            <w:tcW w:w="1710" w:type="dxa"/>
          </w:tcPr>
          <w:p w:rsidR="00DD63A2" w:rsidRDefault="00DD63A2" w:rsidP="004B7D4B">
            <w:pPr>
              <w:pStyle w:val="PlainText"/>
              <w:rPr>
                <w:rFonts w:ascii="Courier New" w:hAnsi="Courier New" w:cs="Courier New"/>
                <w:b/>
                <w:sz w:val="20"/>
                <w:szCs w:val="20"/>
              </w:rPr>
            </w:pPr>
          </w:p>
          <w:p w:rsidR="00D3234B" w:rsidRDefault="00D3234B" w:rsidP="004B7D4B">
            <w:pPr>
              <w:pStyle w:val="PlainText"/>
              <w:rPr>
                <w:rFonts w:ascii="Courier New" w:hAnsi="Courier New" w:cs="Courier New"/>
                <w:b/>
                <w:sz w:val="20"/>
                <w:szCs w:val="20"/>
              </w:rPr>
            </w:pPr>
            <w:r>
              <w:rPr>
                <w:rFonts w:ascii="Courier New" w:hAnsi="Courier New" w:cs="Courier New"/>
                <w:b/>
                <w:sz w:val="20"/>
                <w:szCs w:val="20"/>
              </w:rPr>
              <w:t>(W.D.N.Y.)</w:t>
            </w:r>
          </w:p>
        </w:tc>
        <w:tc>
          <w:tcPr>
            <w:tcW w:w="6120" w:type="dxa"/>
          </w:tcPr>
          <w:p w:rsidR="00DD63A2" w:rsidRDefault="00DD63A2" w:rsidP="003C533D">
            <w:pPr>
              <w:pStyle w:val="PlainText"/>
              <w:jc w:val="left"/>
              <w:rPr>
                <w:rFonts w:ascii="Courier New" w:hAnsi="Courier New" w:cs="Courier New"/>
                <w:b/>
                <w:sz w:val="20"/>
                <w:szCs w:val="20"/>
              </w:rPr>
            </w:pPr>
          </w:p>
          <w:p w:rsidR="00D3234B" w:rsidRDefault="00D3234B" w:rsidP="003C533D">
            <w:pPr>
              <w:pStyle w:val="PlainText"/>
              <w:jc w:val="left"/>
              <w:rPr>
                <w:rFonts w:ascii="Courier New" w:hAnsi="Courier New" w:cs="Courier New"/>
                <w:b/>
                <w:sz w:val="20"/>
                <w:szCs w:val="20"/>
              </w:rPr>
            </w:pPr>
            <w:r>
              <w:rPr>
                <w:rFonts w:ascii="Courier New" w:hAnsi="Courier New" w:cs="Courier New"/>
                <w:b/>
                <w:sz w:val="20"/>
                <w:szCs w:val="20"/>
              </w:rPr>
              <w:t>In re: Eastman Kodak ERISA Litigation</w:t>
            </w:r>
          </w:p>
          <w:p w:rsidR="00D3234B" w:rsidRPr="00D3234B" w:rsidRDefault="00D3234B" w:rsidP="003C533D">
            <w:pPr>
              <w:pStyle w:val="PlainText"/>
              <w:jc w:val="left"/>
              <w:rPr>
                <w:rFonts w:ascii="Courier New" w:hAnsi="Courier New" w:cs="Courier New"/>
                <w:sz w:val="20"/>
                <w:szCs w:val="20"/>
              </w:rPr>
            </w:pPr>
            <w:r>
              <w:rPr>
                <w:rFonts w:ascii="Courier New" w:hAnsi="Courier New" w:cs="Courier New"/>
                <w:sz w:val="20"/>
                <w:szCs w:val="20"/>
              </w:rPr>
              <w:t xml:space="preserve">Plaintiffs </w:t>
            </w:r>
            <w:r w:rsidR="00D16310">
              <w:rPr>
                <w:rFonts w:ascii="Courier New" w:hAnsi="Courier New" w:cs="Courier New"/>
                <w:sz w:val="20"/>
                <w:szCs w:val="20"/>
              </w:rPr>
              <w:t xml:space="preserve">are plan participants who </w:t>
            </w:r>
            <w:r>
              <w:rPr>
                <w:rFonts w:ascii="Courier New" w:hAnsi="Courier New" w:cs="Courier New"/>
                <w:sz w:val="20"/>
                <w:szCs w:val="20"/>
              </w:rPr>
              <w:t>allege that Defendants were fiduciaries of the Plans and violated the fiduciary duties of loyalty, care and prudence under ERISA that they owed to participants in the Plans regarding investment of the assets of the Plans in Kodak stock.  In the Complaint, Plaintiffs asserted causes of action for the losses they allege were suffered by the Plans as th</w:t>
            </w:r>
            <w:r w:rsidR="00D16310">
              <w:rPr>
                <w:rFonts w:ascii="Courier New" w:hAnsi="Courier New" w:cs="Courier New"/>
                <w:sz w:val="20"/>
                <w:szCs w:val="20"/>
              </w:rPr>
              <w:t>e result of the alleged breaches</w:t>
            </w:r>
            <w:r>
              <w:rPr>
                <w:rFonts w:ascii="Courier New" w:hAnsi="Courier New" w:cs="Courier New"/>
                <w:sz w:val="20"/>
                <w:szCs w:val="20"/>
              </w:rPr>
              <w:t xml:space="preserve"> of fiduciary duties by the Defendants.  The Class Period is from 1-1-201</w:t>
            </w:r>
            <w:r w:rsidR="007E27EC">
              <w:rPr>
                <w:rFonts w:ascii="Courier New" w:hAnsi="Courier New" w:cs="Courier New"/>
                <w:sz w:val="20"/>
                <w:szCs w:val="20"/>
              </w:rPr>
              <w:t>0</w:t>
            </w:r>
            <w:r>
              <w:rPr>
                <w:rFonts w:ascii="Courier New" w:hAnsi="Courier New" w:cs="Courier New"/>
                <w:sz w:val="20"/>
                <w:szCs w:val="20"/>
              </w:rPr>
              <w:t>- to 3-31-2012</w:t>
            </w:r>
          </w:p>
          <w:p w:rsidR="00D3234B" w:rsidRDefault="00D3234B" w:rsidP="003C533D">
            <w:pPr>
              <w:pStyle w:val="PlainText"/>
              <w:jc w:val="left"/>
              <w:rPr>
                <w:rFonts w:ascii="Courier New" w:hAnsi="Courier New" w:cs="Courier New"/>
                <w:b/>
                <w:sz w:val="20"/>
                <w:szCs w:val="20"/>
              </w:rPr>
            </w:pPr>
          </w:p>
        </w:tc>
        <w:tc>
          <w:tcPr>
            <w:tcW w:w="1440" w:type="dxa"/>
          </w:tcPr>
          <w:p w:rsidR="00DD63A2" w:rsidRDefault="00DD63A2" w:rsidP="004B7D4B">
            <w:pPr>
              <w:pStyle w:val="PlainText"/>
              <w:rPr>
                <w:rFonts w:ascii="Courier New" w:hAnsi="Courier New" w:cs="Courier New"/>
                <w:b/>
                <w:sz w:val="20"/>
                <w:szCs w:val="20"/>
              </w:rPr>
            </w:pPr>
          </w:p>
          <w:p w:rsidR="00D3234B" w:rsidRDefault="00D3234B" w:rsidP="004B7D4B">
            <w:pPr>
              <w:pStyle w:val="PlainText"/>
              <w:rPr>
                <w:rFonts w:ascii="Courier New" w:hAnsi="Courier New" w:cs="Courier New"/>
                <w:b/>
                <w:sz w:val="20"/>
                <w:szCs w:val="20"/>
              </w:rPr>
            </w:pPr>
            <w:r>
              <w:rPr>
                <w:rFonts w:ascii="Courier New" w:hAnsi="Courier New" w:cs="Courier New"/>
                <w:b/>
                <w:sz w:val="20"/>
                <w:szCs w:val="20"/>
              </w:rPr>
              <w:t>8-22-2016</w:t>
            </w:r>
          </w:p>
        </w:tc>
        <w:tc>
          <w:tcPr>
            <w:tcW w:w="2681" w:type="dxa"/>
          </w:tcPr>
          <w:p w:rsidR="00DD63A2" w:rsidRDefault="00DD63A2" w:rsidP="004B7D4B">
            <w:pPr>
              <w:pStyle w:val="PlainText"/>
              <w:rPr>
                <w:rFonts w:ascii="Courier New" w:hAnsi="Courier New" w:cs="Courier New"/>
                <w:b/>
                <w:sz w:val="20"/>
                <w:szCs w:val="20"/>
              </w:rPr>
            </w:pPr>
          </w:p>
          <w:p w:rsidR="00D3234B" w:rsidRDefault="00D3234B" w:rsidP="00D3234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D3234B" w:rsidRDefault="00D3234B" w:rsidP="00D3234B">
            <w:pPr>
              <w:pStyle w:val="PlainText"/>
              <w:jc w:val="left"/>
              <w:rPr>
                <w:rFonts w:ascii="Courier New" w:hAnsi="Courier New" w:cs="Courier New"/>
                <w:b/>
                <w:sz w:val="20"/>
                <w:szCs w:val="20"/>
              </w:rPr>
            </w:pPr>
          </w:p>
          <w:p w:rsidR="00D3234B" w:rsidRPr="00D3234B" w:rsidRDefault="00D3234B" w:rsidP="00D3234B">
            <w:pPr>
              <w:pStyle w:val="PlainText"/>
              <w:jc w:val="left"/>
              <w:rPr>
                <w:rFonts w:ascii="Courier New" w:hAnsi="Courier New" w:cs="Courier New"/>
                <w:b/>
                <w:sz w:val="16"/>
                <w:szCs w:val="16"/>
              </w:rPr>
            </w:pPr>
            <w:r w:rsidRPr="00D3234B">
              <w:rPr>
                <w:rFonts w:ascii="Courier New" w:hAnsi="Courier New" w:cs="Courier New"/>
                <w:b/>
                <w:sz w:val="16"/>
                <w:szCs w:val="16"/>
              </w:rPr>
              <w:t>Gerald Wells III</w:t>
            </w:r>
          </w:p>
          <w:p w:rsidR="00D3234B" w:rsidRDefault="00D3234B" w:rsidP="00D3234B">
            <w:pPr>
              <w:pStyle w:val="PlainText"/>
              <w:jc w:val="left"/>
              <w:rPr>
                <w:rFonts w:ascii="Courier New" w:hAnsi="Courier New" w:cs="Courier New"/>
                <w:b/>
                <w:sz w:val="16"/>
                <w:szCs w:val="16"/>
              </w:rPr>
            </w:pPr>
            <w:r w:rsidRPr="00D3234B">
              <w:rPr>
                <w:rFonts w:ascii="Courier New" w:hAnsi="Courier New" w:cs="Courier New"/>
                <w:b/>
                <w:sz w:val="16"/>
                <w:szCs w:val="16"/>
              </w:rPr>
              <w:t xml:space="preserve">Connolly, Wells &amp; Gray, </w:t>
            </w:r>
          </w:p>
          <w:p w:rsidR="00D3234B" w:rsidRPr="00D3234B" w:rsidRDefault="00D3234B" w:rsidP="00D3234B">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D3234B">
              <w:rPr>
                <w:rFonts w:ascii="Courier New" w:hAnsi="Courier New" w:cs="Courier New"/>
                <w:b/>
                <w:sz w:val="16"/>
                <w:szCs w:val="16"/>
              </w:rPr>
              <w:t>LLP</w:t>
            </w:r>
          </w:p>
          <w:p w:rsidR="00D3234B" w:rsidRPr="00D3234B" w:rsidRDefault="00D3234B" w:rsidP="00D3234B">
            <w:pPr>
              <w:pStyle w:val="PlainText"/>
              <w:jc w:val="left"/>
              <w:rPr>
                <w:rFonts w:ascii="Courier New" w:hAnsi="Courier New" w:cs="Courier New"/>
                <w:b/>
                <w:sz w:val="16"/>
                <w:szCs w:val="16"/>
              </w:rPr>
            </w:pPr>
            <w:r w:rsidRPr="00D3234B">
              <w:rPr>
                <w:rFonts w:ascii="Courier New" w:hAnsi="Courier New" w:cs="Courier New"/>
                <w:b/>
                <w:sz w:val="16"/>
                <w:szCs w:val="16"/>
              </w:rPr>
              <w:t xml:space="preserve">2200 Renaissance </w:t>
            </w:r>
            <w:r>
              <w:rPr>
                <w:rFonts w:ascii="Courier New" w:hAnsi="Courier New" w:cs="Courier New"/>
                <w:b/>
                <w:sz w:val="16"/>
                <w:szCs w:val="16"/>
              </w:rPr>
              <w:t>Blvd.</w:t>
            </w:r>
          </w:p>
          <w:p w:rsidR="00D3234B" w:rsidRPr="00D3234B" w:rsidRDefault="00D3234B" w:rsidP="00D3234B">
            <w:pPr>
              <w:pStyle w:val="PlainText"/>
              <w:jc w:val="left"/>
              <w:rPr>
                <w:rFonts w:ascii="Courier New" w:hAnsi="Courier New" w:cs="Courier New"/>
                <w:b/>
                <w:sz w:val="16"/>
                <w:szCs w:val="16"/>
              </w:rPr>
            </w:pPr>
            <w:r w:rsidRPr="00D3234B">
              <w:rPr>
                <w:rFonts w:ascii="Courier New" w:hAnsi="Courier New" w:cs="Courier New"/>
                <w:b/>
                <w:sz w:val="16"/>
                <w:szCs w:val="16"/>
              </w:rPr>
              <w:t>King of Prussia, PA 19406</w:t>
            </w:r>
          </w:p>
          <w:p w:rsidR="00D3234B" w:rsidRDefault="00D3234B" w:rsidP="00D3234B">
            <w:pPr>
              <w:pStyle w:val="PlainText"/>
              <w:jc w:val="left"/>
              <w:rPr>
                <w:rFonts w:ascii="Courier New" w:hAnsi="Courier New" w:cs="Courier New"/>
                <w:b/>
                <w:sz w:val="20"/>
                <w:szCs w:val="20"/>
              </w:rPr>
            </w:pPr>
          </w:p>
        </w:tc>
      </w:tr>
    </w:tbl>
    <w:p w:rsidR="00846A5E" w:rsidRPr="002C6872" w:rsidRDefault="00CC39B9">
      <w:pPr>
        <w:jc w:val="left"/>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sectPr w:rsidR="00846A5E" w:rsidRPr="002C6872" w:rsidSect="00810306">
      <w:headerReference w:type="default" r:id="rId22"/>
      <w:footerReference w:type="default" r:id="rId2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08" w:rsidRDefault="00AC3508" w:rsidP="004538E3">
      <w:pPr>
        <w:spacing w:after="0"/>
      </w:pPr>
      <w:r>
        <w:separator/>
      </w:r>
    </w:p>
  </w:endnote>
  <w:endnote w:type="continuationSeparator" w:id="0">
    <w:p w:rsidR="00AC3508" w:rsidRDefault="00AC3508"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AC3508" w:rsidRDefault="00AC3508">
        <w:pPr>
          <w:pStyle w:val="Footer"/>
        </w:pPr>
        <w:r>
          <w:fldChar w:fldCharType="begin"/>
        </w:r>
        <w:r>
          <w:instrText xml:space="preserve"> PAGE   \* MERGEFORMAT </w:instrText>
        </w:r>
        <w:r>
          <w:fldChar w:fldCharType="separate"/>
        </w:r>
        <w:r w:rsidR="00F54E26">
          <w:rPr>
            <w:noProof/>
          </w:rPr>
          <w:t>14</w:t>
        </w:r>
        <w:r>
          <w:rPr>
            <w:noProof/>
          </w:rPr>
          <w:fldChar w:fldCharType="end"/>
        </w:r>
      </w:p>
    </w:sdtContent>
  </w:sdt>
  <w:p w:rsidR="00AC3508" w:rsidRDefault="00AC3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08" w:rsidRDefault="00AC3508" w:rsidP="004538E3">
      <w:pPr>
        <w:spacing w:after="0"/>
      </w:pPr>
      <w:r>
        <w:separator/>
      </w:r>
    </w:p>
  </w:footnote>
  <w:footnote w:type="continuationSeparator" w:id="0">
    <w:p w:rsidR="00AC3508" w:rsidRDefault="00AC3508"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08" w:rsidRDefault="00AC3508">
    <w:pPr>
      <w:pStyle w:val="Header"/>
    </w:pPr>
  </w:p>
  <w:p w:rsidR="00AC3508" w:rsidRDefault="00AC3508" w:rsidP="007A1456">
    <w:pPr>
      <w:pStyle w:val="PlainText"/>
      <w:rPr>
        <w:rFonts w:ascii="Courier New" w:hAnsi="Courier New" w:cs="Courier New"/>
        <w:b/>
      </w:rPr>
    </w:pPr>
    <w:r>
      <w:rPr>
        <w:rFonts w:ascii="Courier New" w:hAnsi="Courier New" w:cs="Courier New"/>
        <w:b/>
      </w:rPr>
      <w:t>Class Action Fairness Act (CAFA) Notices</w:t>
    </w:r>
  </w:p>
  <w:p w:rsidR="00AC3508" w:rsidRDefault="00AC3508" w:rsidP="007A1456">
    <w:pPr>
      <w:pStyle w:val="PlainText"/>
      <w:rPr>
        <w:rFonts w:ascii="Courier New" w:hAnsi="Courier New" w:cs="Courier New"/>
        <w:b/>
      </w:rPr>
    </w:pPr>
    <w:r>
      <w:rPr>
        <w:rFonts w:ascii="Courier New" w:hAnsi="Courier New" w:cs="Courier New"/>
        <w:b/>
      </w:rPr>
      <w:t>April 2016, to the</w:t>
    </w:r>
  </w:p>
  <w:p w:rsidR="00AC3508" w:rsidRPr="00595659" w:rsidRDefault="00AC3508"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AC3508" w:rsidRPr="00595659" w:rsidRDefault="00AC3508"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AC3508" w:rsidRPr="004538E3" w:rsidRDefault="00AC3508"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140E3"/>
    <w:rsid w:val="000253A1"/>
    <w:rsid w:val="00032A8C"/>
    <w:rsid w:val="00040A7E"/>
    <w:rsid w:val="00057ED3"/>
    <w:rsid w:val="00061881"/>
    <w:rsid w:val="00065743"/>
    <w:rsid w:val="00071BDF"/>
    <w:rsid w:val="000724FF"/>
    <w:rsid w:val="00072C67"/>
    <w:rsid w:val="00083E45"/>
    <w:rsid w:val="00085846"/>
    <w:rsid w:val="0009042A"/>
    <w:rsid w:val="00094B6D"/>
    <w:rsid w:val="000A1A44"/>
    <w:rsid w:val="000C1606"/>
    <w:rsid w:val="000C58B1"/>
    <w:rsid w:val="000C593A"/>
    <w:rsid w:val="000C6CF4"/>
    <w:rsid w:val="000D2A58"/>
    <w:rsid w:val="000E0923"/>
    <w:rsid w:val="000E419E"/>
    <w:rsid w:val="000E68EC"/>
    <w:rsid w:val="000E74EE"/>
    <w:rsid w:val="000E7AE5"/>
    <w:rsid w:val="000E7B8F"/>
    <w:rsid w:val="000F305A"/>
    <w:rsid w:val="000F5688"/>
    <w:rsid w:val="00101D17"/>
    <w:rsid w:val="00106DB1"/>
    <w:rsid w:val="001145C9"/>
    <w:rsid w:val="00127CB5"/>
    <w:rsid w:val="00134EF5"/>
    <w:rsid w:val="00150E88"/>
    <w:rsid w:val="001519D2"/>
    <w:rsid w:val="001601A6"/>
    <w:rsid w:val="00160261"/>
    <w:rsid w:val="0016672F"/>
    <w:rsid w:val="00174B5A"/>
    <w:rsid w:val="00176670"/>
    <w:rsid w:val="00177206"/>
    <w:rsid w:val="0018718E"/>
    <w:rsid w:val="00197EBF"/>
    <w:rsid w:val="001A7BC8"/>
    <w:rsid w:val="001B1B54"/>
    <w:rsid w:val="001C0579"/>
    <w:rsid w:val="001C17F9"/>
    <w:rsid w:val="001C2CB5"/>
    <w:rsid w:val="001E4D70"/>
    <w:rsid w:val="001F4A25"/>
    <w:rsid w:val="00211BD9"/>
    <w:rsid w:val="00212170"/>
    <w:rsid w:val="0021773E"/>
    <w:rsid w:val="002242BB"/>
    <w:rsid w:val="002316D4"/>
    <w:rsid w:val="00231752"/>
    <w:rsid w:val="00234ED3"/>
    <w:rsid w:val="002373D5"/>
    <w:rsid w:val="002411DA"/>
    <w:rsid w:val="00246EA7"/>
    <w:rsid w:val="0025300D"/>
    <w:rsid w:val="00257E18"/>
    <w:rsid w:val="0026003E"/>
    <w:rsid w:val="002616C3"/>
    <w:rsid w:val="00275AA6"/>
    <w:rsid w:val="00291460"/>
    <w:rsid w:val="002A46E8"/>
    <w:rsid w:val="002B16C9"/>
    <w:rsid w:val="002B1C4D"/>
    <w:rsid w:val="002C0C2C"/>
    <w:rsid w:val="002C3ECF"/>
    <w:rsid w:val="002C6872"/>
    <w:rsid w:val="002D2EC2"/>
    <w:rsid w:val="002D35B1"/>
    <w:rsid w:val="002E393F"/>
    <w:rsid w:val="002E4AFE"/>
    <w:rsid w:val="002E4C27"/>
    <w:rsid w:val="002F18F3"/>
    <w:rsid w:val="00310AC6"/>
    <w:rsid w:val="00315370"/>
    <w:rsid w:val="00315EA6"/>
    <w:rsid w:val="0032066C"/>
    <w:rsid w:val="00335773"/>
    <w:rsid w:val="00352CB0"/>
    <w:rsid w:val="003702BC"/>
    <w:rsid w:val="003744E9"/>
    <w:rsid w:val="00374FA4"/>
    <w:rsid w:val="00381C76"/>
    <w:rsid w:val="00385864"/>
    <w:rsid w:val="003911B5"/>
    <w:rsid w:val="0039386A"/>
    <w:rsid w:val="003940D5"/>
    <w:rsid w:val="003964FD"/>
    <w:rsid w:val="0039735A"/>
    <w:rsid w:val="003A67E2"/>
    <w:rsid w:val="003A6BA2"/>
    <w:rsid w:val="003B3801"/>
    <w:rsid w:val="003C0AD7"/>
    <w:rsid w:val="003C46D8"/>
    <w:rsid w:val="003C533D"/>
    <w:rsid w:val="003C5C7C"/>
    <w:rsid w:val="003E248A"/>
    <w:rsid w:val="003E7A27"/>
    <w:rsid w:val="003F26A5"/>
    <w:rsid w:val="003F7A55"/>
    <w:rsid w:val="004034E8"/>
    <w:rsid w:val="00414249"/>
    <w:rsid w:val="00414F3C"/>
    <w:rsid w:val="00416347"/>
    <w:rsid w:val="004178B7"/>
    <w:rsid w:val="0042633F"/>
    <w:rsid w:val="00426973"/>
    <w:rsid w:val="004320C3"/>
    <w:rsid w:val="00433D73"/>
    <w:rsid w:val="00433EAF"/>
    <w:rsid w:val="004538E3"/>
    <w:rsid w:val="00455B39"/>
    <w:rsid w:val="0047053D"/>
    <w:rsid w:val="00470AF9"/>
    <w:rsid w:val="00471A93"/>
    <w:rsid w:val="0047365A"/>
    <w:rsid w:val="00475DEF"/>
    <w:rsid w:val="0048036C"/>
    <w:rsid w:val="004856D9"/>
    <w:rsid w:val="004946B9"/>
    <w:rsid w:val="004B5A10"/>
    <w:rsid w:val="004B7D4B"/>
    <w:rsid w:val="004D341C"/>
    <w:rsid w:val="004D64D9"/>
    <w:rsid w:val="004E164B"/>
    <w:rsid w:val="004F6030"/>
    <w:rsid w:val="005011EA"/>
    <w:rsid w:val="00502229"/>
    <w:rsid w:val="005032D5"/>
    <w:rsid w:val="0051433D"/>
    <w:rsid w:val="005156A1"/>
    <w:rsid w:val="00517E60"/>
    <w:rsid w:val="00524FF8"/>
    <w:rsid w:val="00531914"/>
    <w:rsid w:val="0053663E"/>
    <w:rsid w:val="0054151D"/>
    <w:rsid w:val="00547996"/>
    <w:rsid w:val="00547A88"/>
    <w:rsid w:val="005500FC"/>
    <w:rsid w:val="0055322D"/>
    <w:rsid w:val="00554C23"/>
    <w:rsid w:val="00557ACE"/>
    <w:rsid w:val="005611F9"/>
    <w:rsid w:val="00561512"/>
    <w:rsid w:val="00561551"/>
    <w:rsid w:val="00563406"/>
    <w:rsid w:val="005761ED"/>
    <w:rsid w:val="0059352D"/>
    <w:rsid w:val="00594957"/>
    <w:rsid w:val="00594E5D"/>
    <w:rsid w:val="00595659"/>
    <w:rsid w:val="005A187E"/>
    <w:rsid w:val="005B7980"/>
    <w:rsid w:val="005C1B2E"/>
    <w:rsid w:val="005C4EDF"/>
    <w:rsid w:val="005C6F90"/>
    <w:rsid w:val="005C7122"/>
    <w:rsid w:val="005D0093"/>
    <w:rsid w:val="005D49E0"/>
    <w:rsid w:val="005D6441"/>
    <w:rsid w:val="005E391E"/>
    <w:rsid w:val="005F155B"/>
    <w:rsid w:val="005F17BA"/>
    <w:rsid w:val="005F46AF"/>
    <w:rsid w:val="005F67BF"/>
    <w:rsid w:val="005F7834"/>
    <w:rsid w:val="00600F43"/>
    <w:rsid w:val="00601791"/>
    <w:rsid w:val="006173ED"/>
    <w:rsid w:val="0062196B"/>
    <w:rsid w:val="00622FAA"/>
    <w:rsid w:val="00632EDB"/>
    <w:rsid w:val="00646247"/>
    <w:rsid w:val="006475BD"/>
    <w:rsid w:val="00660734"/>
    <w:rsid w:val="00664B79"/>
    <w:rsid w:val="00680D81"/>
    <w:rsid w:val="00684311"/>
    <w:rsid w:val="00692A81"/>
    <w:rsid w:val="006A797E"/>
    <w:rsid w:val="006C4665"/>
    <w:rsid w:val="006C4FF5"/>
    <w:rsid w:val="006C6A6D"/>
    <w:rsid w:val="006D5345"/>
    <w:rsid w:val="006E63B5"/>
    <w:rsid w:val="006F291F"/>
    <w:rsid w:val="006F73AB"/>
    <w:rsid w:val="0070098A"/>
    <w:rsid w:val="00702C9F"/>
    <w:rsid w:val="007167C0"/>
    <w:rsid w:val="00721C59"/>
    <w:rsid w:val="00723D83"/>
    <w:rsid w:val="007248DF"/>
    <w:rsid w:val="007257D6"/>
    <w:rsid w:val="00727DD9"/>
    <w:rsid w:val="00734153"/>
    <w:rsid w:val="007359BA"/>
    <w:rsid w:val="00735A97"/>
    <w:rsid w:val="00735F3A"/>
    <w:rsid w:val="007501DC"/>
    <w:rsid w:val="0075714B"/>
    <w:rsid w:val="007648E6"/>
    <w:rsid w:val="007678A4"/>
    <w:rsid w:val="00770BC5"/>
    <w:rsid w:val="00782E00"/>
    <w:rsid w:val="007852A4"/>
    <w:rsid w:val="00785D8C"/>
    <w:rsid w:val="00786036"/>
    <w:rsid w:val="00790C1D"/>
    <w:rsid w:val="00793042"/>
    <w:rsid w:val="00793606"/>
    <w:rsid w:val="007972C3"/>
    <w:rsid w:val="00797FD8"/>
    <w:rsid w:val="007A1456"/>
    <w:rsid w:val="007A37E2"/>
    <w:rsid w:val="007B19AD"/>
    <w:rsid w:val="007B2A7C"/>
    <w:rsid w:val="007C143F"/>
    <w:rsid w:val="007C2076"/>
    <w:rsid w:val="007C6282"/>
    <w:rsid w:val="007D20DB"/>
    <w:rsid w:val="007D354C"/>
    <w:rsid w:val="007E27EC"/>
    <w:rsid w:val="007E376C"/>
    <w:rsid w:val="007E58BF"/>
    <w:rsid w:val="007E798C"/>
    <w:rsid w:val="007F04B4"/>
    <w:rsid w:val="00803E02"/>
    <w:rsid w:val="00810306"/>
    <w:rsid w:val="00812BE8"/>
    <w:rsid w:val="008256FE"/>
    <w:rsid w:val="0083621B"/>
    <w:rsid w:val="00837CCB"/>
    <w:rsid w:val="00845520"/>
    <w:rsid w:val="00846A5E"/>
    <w:rsid w:val="0085235F"/>
    <w:rsid w:val="00861B8B"/>
    <w:rsid w:val="00866BA5"/>
    <w:rsid w:val="008748A5"/>
    <w:rsid w:val="00877410"/>
    <w:rsid w:val="00880EFC"/>
    <w:rsid w:val="00881ED6"/>
    <w:rsid w:val="008824AB"/>
    <w:rsid w:val="00883480"/>
    <w:rsid w:val="008863C5"/>
    <w:rsid w:val="008876F9"/>
    <w:rsid w:val="00894785"/>
    <w:rsid w:val="00897970"/>
    <w:rsid w:val="008A3EA9"/>
    <w:rsid w:val="008A4FFF"/>
    <w:rsid w:val="008B10DB"/>
    <w:rsid w:val="008B24E0"/>
    <w:rsid w:val="008B6E88"/>
    <w:rsid w:val="008C2B01"/>
    <w:rsid w:val="008C3F6E"/>
    <w:rsid w:val="008C511C"/>
    <w:rsid w:val="008C523C"/>
    <w:rsid w:val="008C5396"/>
    <w:rsid w:val="008C5901"/>
    <w:rsid w:val="008C6F43"/>
    <w:rsid w:val="008D1EE0"/>
    <w:rsid w:val="008D738F"/>
    <w:rsid w:val="008E2B94"/>
    <w:rsid w:val="008E36B9"/>
    <w:rsid w:val="008E3B10"/>
    <w:rsid w:val="008F0B1B"/>
    <w:rsid w:val="008F5929"/>
    <w:rsid w:val="00906D00"/>
    <w:rsid w:val="009102C4"/>
    <w:rsid w:val="00910E41"/>
    <w:rsid w:val="00915AE5"/>
    <w:rsid w:val="00916069"/>
    <w:rsid w:val="009169BD"/>
    <w:rsid w:val="00920B61"/>
    <w:rsid w:val="00922DF4"/>
    <w:rsid w:val="00930B4F"/>
    <w:rsid w:val="00934D0C"/>
    <w:rsid w:val="009452AE"/>
    <w:rsid w:val="00946426"/>
    <w:rsid w:val="009523B6"/>
    <w:rsid w:val="00953FE9"/>
    <w:rsid w:val="009547EE"/>
    <w:rsid w:val="00960DA2"/>
    <w:rsid w:val="0096119C"/>
    <w:rsid w:val="0096166C"/>
    <w:rsid w:val="00976434"/>
    <w:rsid w:val="0097709E"/>
    <w:rsid w:val="0098203D"/>
    <w:rsid w:val="00992E90"/>
    <w:rsid w:val="009965E8"/>
    <w:rsid w:val="009A08F0"/>
    <w:rsid w:val="009A3210"/>
    <w:rsid w:val="009A393B"/>
    <w:rsid w:val="009A3EC8"/>
    <w:rsid w:val="009A5633"/>
    <w:rsid w:val="009C0BFF"/>
    <w:rsid w:val="009C1443"/>
    <w:rsid w:val="009C5FCA"/>
    <w:rsid w:val="009D0EB2"/>
    <w:rsid w:val="009D6624"/>
    <w:rsid w:val="009D6C45"/>
    <w:rsid w:val="009D772A"/>
    <w:rsid w:val="009E05F6"/>
    <w:rsid w:val="009E3081"/>
    <w:rsid w:val="009E61EA"/>
    <w:rsid w:val="009F5B58"/>
    <w:rsid w:val="009F5CDD"/>
    <w:rsid w:val="00A11633"/>
    <w:rsid w:val="00A1683F"/>
    <w:rsid w:val="00A2000A"/>
    <w:rsid w:val="00A2791A"/>
    <w:rsid w:val="00A30238"/>
    <w:rsid w:val="00A3430D"/>
    <w:rsid w:val="00A46EF8"/>
    <w:rsid w:val="00A5325C"/>
    <w:rsid w:val="00A54C20"/>
    <w:rsid w:val="00A55875"/>
    <w:rsid w:val="00A57E65"/>
    <w:rsid w:val="00A744CB"/>
    <w:rsid w:val="00A748D1"/>
    <w:rsid w:val="00A82231"/>
    <w:rsid w:val="00A85D40"/>
    <w:rsid w:val="00A85E1A"/>
    <w:rsid w:val="00A93DAC"/>
    <w:rsid w:val="00A945CB"/>
    <w:rsid w:val="00A95916"/>
    <w:rsid w:val="00A97CB1"/>
    <w:rsid w:val="00AA22FA"/>
    <w:rsid w:val="00AB3352"/>
    <w:rsid w:val="00AB6399"/>
    <w:rsid w:val="00AB784B"/>
    <w:rsid w:val="00AC3508"/>
    <w:rsid w:val="00AC4C26"/>
    <w:rsid w:val="00AD5F44"/>
    <w:rsid w:val="00AE2080"/>
    <w:rsid w:val="00AE2C12"/>
    <w:rsid w:val="00AE3087"/>
    <w:rsid w:val="00AE3116"/>
    <w:rsid w:val="00AE6720"/>
    <w:rsid w:val="00AF3A76"/>
    <w:rsid w:val="00AF6B28"/>
    <w:rsid w:val="00B05E3B"/>
    <w:rsid w:val="00B06082"/>
    <w:rsid w:val="00B2055A"/>
    <w:rsid w:val="00B61AAB"/>
    <w:rsid w:val="00B74182"/>
    <w:rsid w:val="00B83D9B"/>
    <w:rsid w:val="00B84968"/>
    <w:rsid w:val="00B90338"/>
    <w:rsid w:val="00BA006C"/>
    <w:rsid w:val="00BA1F73"/>
    <w:rsid w:val="00BA336C"/>
    <w:rsid w:val="00BB1DFB"/>
    <w:rsid w:val="00BB208F"/>
    <w:rsid w:val="00BC2AB6"/>
    <w:rsid w:val="00BC7684"/>
    <w:rsid w:val="00BF1762"/>
    <w:rsid w:val="00BF38E4"/>
    <w:rsid w:val="00BF3CC8"/>
    <w:rsid w:val="00C05895"/>
    <w:rsid w:val="00C0713E"/>
    <w:rsid w:val="00C120EC"/>
    <w:rsid w:val="00C14D7E"/>
    <w:rsid w:val="00C14E5D"/>
    <w:rsid w:val="00C2449B"/>
    <w:rsid w:val="00C27B65"/>
    <w:rsid w:val="00C32055"/>
    <w:rsid w:val="00C448E2"/>
    <w:rsid w:val="00C45B02"/>
    <w:rsid w:val="00C463B4"/>
    <w:rsid w:val="00C502D3"/>
    <w:rsid w:val="00C5039A"/>
    <w:rsid w:val="00C50FEF"/>
    <w:rsid w:val="00C513A1"/>
    <w:rsid w:val="00C51B40"/>
    <w:rsid w:val="00C5654B"/>
    <w:rsid w:val="00C76B07"/>
    <w:rsid w:val="00C77FCF"/>
    <w:rsid w:val="00C8162A"/>
    <w:rsid w:val="00C8215B"/>
    <w:rsid w:val="00C9363C"/>
    <w:rsid w:val="00CA0DD4"/>
    <w:rsid w:val="00CA4A9D"/>
    <w:rsid w:val="00CC39B9"/>
    <w:rsid w:val="00CC70E8"/>
    <w:rsid w:val="00CC7937"/>
    <w:rsid w:val="00CD3E7D"/>
    <w:rsid w:val="00CE2253"/>
    <w:rsid w:val="00CE3972"/>
    <w:rsid w:val="00CF283D"/>
    <w:rsid w:val="00CF2F22"/>
    <w:rsid w:val="00CF3BD6"/>
    <w:rsid w:val="00CF601C"/>
    <w:rsid w:val="00D000B7"/>
    <w:rsid w:val="00D02FA0"/>
    <w:rsid w:val="00D15D78"/>
    <w:rsid w:val="00D16310"/>
    <w:rsid w:val="00D21615"/>
    <w:rsid w:val="00D3234B"/>
    <w:rsid w:val="00D34171"/>
    <w:rsid w:val="00D344E9"/>
    <w:rsid w:val="00D34EB7"/>
    <w:rsid w:val="00D40DAA"/>
    <w:rsid w:val="00D45018"/>
    <w:rsid w:val="00D45A94"/>
    <w:rsid w:val="00D5648B"/>
    <w:rsid w:val="00D63646"/>
    <w:rsid w:val="00D77821"/>
    <w:rsid w:val="00D80679"/>
    <w:rsid w:val="00D955C1"/>
    <w:rsid w:val="00D969EB"/>
    <w:rsid w:val="00DA35BC"/>
    <w:rsid w:val="00DA679D"/>
    <w:rsid w:val="00DA67DF"/>
    <w:rsid w:val="00DC04E4"/>
    <w:rsid w:val="00DC71FF"/>
    <w:rsid w:val="00DD3252"/>
    <w:rsid w:val="00DD487A"/>
    <w:rsid w:val="00DD51DA"/>
    <w:rsid w:val="00DD63A2"/>
    <w:rsid w:val="00DD7733"/>
    <w:rsid w:val="00DE0A17"/>
    <w:rsid w:val="00DE10FF"/>
    <w:rsid w:val="00DE18E3"/>
    <w:rsid w:val="00DE1AE2"/>
    <w:rsid w:val="00DE663B"/>
    <w:rsid w:val="00DF53CF"/>
    <w:rsid w:val="00E00B63"/>
    <w:rsid w:val="00E03F33"/>
    <w:rsid w:val="00E0458C"/>
    <w:rsid w:val="00E1481E"/>
    <w:rsid w:val="00E14B60"/>
    <w:rsid w:val="00E22A60"/>
    <w:rsid w:val="00E42F04"/>
    <w:rsid w:val="00E52F8B"/>
    <w:rsid w:val="00E65BEA"/>
    <w:rsid w:val="00E814A4"/>
    <w:rsid w:val="00E83CEC"/>
    <w:rsid w:val="00E84528"/>
    <w:rsid w:val="00E848F6"/>
    <w:rsid w:val="00E946BC"/>
    <w:rsid w:val="00E96F30"/>
    <w:rsid w:val="00EB1D13"/>
    <w:rsid w:val="00EB5D7F"/>
    <w:rsid w:val="00EC33F2"/>
    <w:rsid w:val="00EC3E14"/>
    <w:rsid w:val="00ED16F8"/>
    <w:rsid w:val="00ED79C9"/>
    <w:rsid w:val="00EE6886"/>
    <w:rsid w:val="00EF065D"/>
    <w:rsid w:val="00EF15BD"/>
    <w:rsid w:val="00EF1F0E"/>
    <w:rsid w:val="00EF4C29"/>
    <w:rsid w:val="00F0188F"/>
    <w:rsid w:val="00F01C54"/>
    <w:rsid w:val="00F07A53"/>
    <w:rsid w:val="00F107FB"/>
    <w:rsid w:val="00F16C2F"/>
    <w:rsid w:val="00F213A1"/>
    <w:rsid w:val="00F216A4"/>
    <w:rsid w:val="00F24DB4"/>
    <w:rsid w:val="00F25A2D"/>
    <w:rsid w:val="00F273BA"/>
    <w:rsid w:val="00F31C1B"/>
    <w:rsid w:val="00F40A2D"/>
    <w:rsid w:val="00F411BE"/>
    <w:rsid w:val="00F46104"/>
    <w:rsid w:val="00F54E26"/>
    <w:rsid w:val="00F56DB0"/>
    <w:rsid w:val="00F61641"/>
    <w:rsid w:val="00F62F30"/>
    <w:rsid w:val="00F72DAF"/>
    <w:rsid w:val="00F8194E"/>
    <w:rsid w:val="00F82030"/>
    <w:rsid w:val="00F84D95"/>
    <w:rsid w:val="00F855BF"/>
    <w:rsid w:val="00F85A58"/>
    <w:rsid w:val="00F93E33"/>
    <w:rsid w:val="00F97616"/>
    <w:rsid w:val="00FA5808"/>
    <w:rsid w:val="00FB0F60"/>
    <w:rsid w:val="00FB1613"/>
    <w:rsid w:val="00FB7775"/>
    <w:rsid w:val="00FC45D9"/>
    <w:rsid w:val="00FC57D1"/>
    <w:rsid w:val="00FD5D9C"/>
    <w:rsid w:val="00FD73D5"/>
    <w:rsid w:val="00FD7651"/>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silverman@pomlaw.com" TargetMode="External"/><Relationship Id="rId13" Type="http://schemas.openxmlformats.org/officeDocument/2006/relationships/hyperlink" Target="mailto:tleopold@cohenmilstein.com" TargetMode="External"/><Relationship Id="rId18" Type="http://schemas.openxmlformats.org/officeDocument/2006/relationships/hyperlink" Target="mailto:uberlawsuit@llrlaw.com" TargetMode="External"/><Relationship Id="rId3" Type="http://schemas.microsoft.com/office/2007/relationships/stylesWithEffects" Target="stylesWithEffects.xml"/><Relationship Id="rId21" Type="http://schemas.openxmlformats.org/officeDocument/2006/relationships/hyperlink" Target="mailto:asafyan@pswlaw.com" TargetMode="External"/><Relationship Id="rId7" Type="http://schemas.openxmlformats.org/officeDocument/2006/relationships/endnotes" Target="endnotes.xml"/><Relationship Id="rId12" Type="http://schemas.openxmlformats.org/officeDocument/2006/relationships/hyperlink" Target="http://www.batteriesconsumerlitigation.com" TargetMode="External"/><Relationship Id="rId17" Type="http://schemas.openxmlformats.org/officeDocument/2006/relationships/hyperlink" Target="http://www.WasherSettlemen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sherSettlement.com" TargetMode="External"/><Relationship Id="rId20" Type="http://schemas.openxmlformats.org/officeDocument/2006/relationships/hyperlink" Target="mailto:bpouya@psw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hbssla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todealersettlement.com" TargetMode="External"/><Relationship Id="rId23" Type="http://schemas.openxmlformats.org/officeDocument/2006/relationships/footer" Target="footer1.xml"/><Relationship Id="rId10" Type="http://schemas.openxmlformats.org/officeDocument/2006/relationships/hyperlink" Target="mailto:shanas@hbsslaw.com" TargetMode="External"/><Relationship Id="rId19" Type="http://schemas.openxmlformats.org/officeDocument/2006/relationships/hyperlink" Target="mailto:dwarshaw@pswlaw.com" TargetMode="External"/><Relationship Id="rId4" Type="http://schemas.openxmlformats.org/officeDocument/2006/relationships/settings" Target="settings.xml"/><Relationship Id="rId9" Type="http://schemas.openxmlformats.org/officeDocument/2006/relationships/hyperlink" Target="mailto:jefff@hbsslaw.com" TargetMode="External"/><Relationship Id="rId14" Type="http://schemas.openxmlformats.org/officeDocument/2006/relationships/hyperlink" Target="mailto:mds@mccunewrigh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979E6-58BA-41E2-8621-39ECF322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4694</TotalTime>
  <Pages>20</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28</cp:revision>
  <cp:lastPrinted>2016-06-08T16:02:00Z</cp:lastPrinted>
  <dcterms:created xsi:type="dcterms:W3CDTF">2016-04-20T15:19:00Z</dcterms:created>
  <dcterms:modified xsi:type="dcterms:W3CDTF">2016-06-08T16:07:00Z</dcterms:modified>
</cp:coreProperties>
</file>