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943" w:type="dxa"/>
        <w:tblInd w:w="-255" w:type="dxa"/>
        <w:tblLayout w:type="fixed"/>
        <w:tblLook w:val="04A0" w:firstRow="1" w:lastRow="0" w:firstColumn="1" w:lastColumn="0" w:noHBand="0" w:noVBand="1"/>
      </w:tblPr>
      <w:tblGrid>
        <w:gridCol w:w="1353"/>
        <w:gridCol w:w="1710"/>
        <w:gridCol w:w="1710"/>
        <w:gridCol w:w="5940"/>
        <w:gridCol w:w="1440"/>
        <w:gridCol w:w="2790"/>
      </w:tblGrid>
      <w:tr w:rsidR="007F04B4" w:rsidRPr="007167C0" w:rsidTr="002E52BF">
        <w:trPr>
          <w:tblHeader/>
        </w:trPr>
        <w:tc>
          <w:tcPr>
            <w:tcW w:w="1353" w:type="dxa"/>
          </w:tcPr>
          <w:p w:rsidR="00CA73EA" w:rsidRDefault="00DC71FF" w:rsidP="007A1456">
            <w:pPr>
              <w:rPr>
                <w:rFonts w:ascii="Courier New" w:hAnsi="Courier New" w:cs="Courier New"/>
                <w:b/>
                <w:sz w:val="20"/>
                <w:szCs w:val="20"/>
              </w:rPr>
            </w:pPr>
            <w:r w:rsidRPr="00E946BC">
              <w:rPr>
                <w:rFonts w:ascii="Courier New" w:hAnsi="Courier New" w:cs="Courier New"/>
                <w:b/>
                <w:sz w:val="20"/>
                <w:szCs w:val="20"/>
              </w:rPr>
              <w:t xml:space="preserve"> </w:t>
            </w:r>
          </w:p>
          <w:p w:rsidR="004538E3" w:rsidRPr="00E946BC" w:rsidRDefault="004538E3" w:rsidP="007A1456">
            <w:pPr>
              <w:rPr>
                <w:rFonts w:ascii="Courier New" w:hAnsi="Courier New" w:cs="Courier New"/>
                <w:b/>
                <w:sz w:val="20"/>
                <w:szCs w:val="20"/>
              </w:rPr>
            </w:pPr>
            <w:r w:rsidRPr="00E946BC">
              <w:rPr>
                <w:rFonts w:ascii="Courier New" w:hAnsi="Courier New" w:cs="Courier New"/>
                <w:b/>
                <w:sz w:val="20"/>
                <w:szCs w:val="20"/>
              </w:rPr>
              <w:t>Notice Date</w:t>
            </w:r>
          </w:p>
        </w:tc>
        <w:tc>
          <w:tcPr>
            <w:tcW w:w="1710" w:type="dxa"/>
          </w:tcPr>
          <w:p w:rsidR="00CA73EA" w:rsidRDefault="00CA73EA"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Case Number</w:t>
            </w:r>
          </w:p>
        </w:tc>
        <w:tc>
          <w:tcPr>
            <w:tcW w:w="1710" w:type="dxa"/>
          </w:tcPr>
          <w:p w:rsidR="00CA73EA" w:rsidRDefault="00CA73EA" w:rsidP="00D45018">
            <w:pPr>
              <w:pStyle w:val="PlainText"/>
              <w:rPr>
                <w:rFonts w:ascii="Courier New" w:hAnsi="Courier New" w:cs="Courier New"/>
                <w:b/>
                <w:sz w:val="20"/>
                <w:szCs w:val="20"/>
              </w:rPr>
            </w:pPr>
          </w:p>
          <w:p w:rsidR="004538E3" w:rsidRPr="00E946BC" w:rsidRDefault="004538E3" w:rsidP="00D45018">
            <w:pPr>
              <w:pStyle w:val="PlainText"/>
              <w:rPr>
                <w:rFonts w:ascii="Courier New" w:hAnsi="Courier New" w:cs="Courier New"/>
                <w:b/>
                <w:sz w:val="20"/>
                <w:szCs w:val="20"/>
              </w:rPr>
            </w:pPr>
            <w:r w:rsidRPr="00E946BC">
              <w:rPr>
                <w:rFonts w:ascii="Courier New" w:hAnsi="Courier New" w:cs="Courier New"/>
                <w:b/>
                <w:sz w:val="20"/>
                <w:szCs w:val="20"/>
              </w:rPr>
              <w:t>Court</w:t>
            </w:r>
          </w:p>
        </w:tc>
        <w:tc>
          <w:tcPr>
            <w:tcW w:w="5940" w:type="dxa"/>
          </w:tcPr>
          <w:p w:rsidR="00CA73EA" w:rsidRDefault="00CA73EA" w:rsidP="00D45018">
            <w:pPr>
              <w:pStyle w:val="PlainText"/>
              <w:rPr>
                <w:rFonts w:ascii="Courier New" w:hAnsi="Courier New" w:cs="Courier New"/>
                <w:b/>
                <w:sz w:val="20"/>
                <w:szCs w:val="20"/>
              </w:rPr>
            </w:pPr>
          </w:p>
          <w:p w:rsidR="004538E3" w:rsidRDefault="004538E3" w:rsidP="00CA73EA">
            <w:pPr>
              <w:pStyle w:val="PlainText"/>
              <w:rPr>
                <w:rFonts w:ascii="Courier New" w:hAnsi="Courier New" w:cs="Courier New"/>
                <w:b/>
                <w:sz w:val="20"/>
                <w:szCs w:val="20"/>
              </w:rPr>
            </w:pPr>
            <w:r w:rsidRPr="00E946BC">
              <w:rPr>
                <w:rFonts w:ascii="Courier New" w:hAnsi="Courier New" w:cs="Courier New"/>
                <w:b/>
                <w:sz w:val="20"/>
                <w:szCs w:val="20"/>
              </w:rPr>
              <w:t>Case Name                                                             Summary of Issue</w:t>
            </w:r>
          </w:p>
          <w:p w:rsidR="00CA73EA" w:rsidRPr="00E946BC" w:rsidRDefault="00CA73EA" w:rsidP="00CA73EA">
            <w:pPr>
              <w:pStyle w:val="PlainText"/>
              <w:rPr>
                <w:rFonts w:ascii="Courier New" w:hAnsi="Courier New" w:cs="Courier New"/>
                <w:b/>
                <w:sz w:val="20"/>
                <w:szCs w:val="20"/>
              </w:rPr>
            </w:pPr>
          </w:p>
        </w:tc>
        <w:tc>
          <w:tcPr>
            <w:tcW w:w="1440" w:type="dxa"/>
          </w:tcPr>
          <w:p w:rsidR="00CA73EA" w:rsidRDefault="00CA73EA" w:rsidP="00861B8B">
            <w:pPr>
              <w:pStyle w:val="PlainText"/>
              <w:rPr>
                <w:rFonts w:ascii="Courier New" w:hAnsi="Courier New" w:cs="Courier New"/>
                <w:b/>
                <w:sz w:val="20"/>
                <w:szCs w:val="20"/>
              </w:rPr>
            </w:pPr>
          </w:p>
          <w:p w:rsidR="004538E3" w:rsidRPr="00E946BC" w:rsidRDefault="00861B8B" w:rsidP="00861B8B">
            <w:pPr>
              <w:pStyle w:val="PlainText"/>
              <w:rPr>
                <w:rFonts w:ascii="Courier New" w:hAnsi="Courier New" w:cs="Courier New"/>
                <w:b/>
                <w:sz w:val="20"/>
                <w:szCs w:val="20"/>
              </w:rPr>
            </w:pPr>
            <w:r w:rsidRPr="00E946BC">
              <w:rPr>
                <w:rFonts w:ascii="Courier New" w:hAnsi="Courier New" w:cs="Courier New"/>
                <w:b/>
                <w:sz w:val="20"/>
                <w:szCs w:val="20"/>
              </w:rPr>
              <w:t>Fairness Hearing Date</w:t>
            </w:r>
          </w:p>
        </w:tc>
        <w:tc>
          <w:tcPr>
            <w:tcW w:w="2790" w:type="dxa"/>
          </w:tcPr>
          <w:p w:rsidR="00CA73EA" w:rsidRDefault="00CA73EA" w:rsidP="00861B8B">
            <w:pPr>
              <w:pStyle w:val="PlainText"/>
              <w:rPr>
                <w:rFonts w:ascii="Courier New" w:hAnsi="Courier New" w:cs="Courier New"/>
                <w:b/>
                <w:sz w:val="20"/>
                <w:szCs w:val="20"/>
              </w:rPr>
            </w:pPr>
          </w:p>
          <w:p w:rsidR="004538E3" w:rsidRPr="00E946BC" w:rsidRDefault="00CA73EA" w:rsidP="00861B8B">
            <w:pPr>
              <w:pStyle w:val="PlainText"/>
              <w:rPr>
                <w:rFonts w:ascii="Courier New" w:hAnsi="Courier New" w:cs="Courier New"/>
                <w:b/>
                <w:sz w:val="20"/>
                <w:szCs w:val="20"/>
              </w:rPr>
            </w:pPr>
            <w:r>
              <w:rPr>
                <w:rFonts w:ascii="Courier New" w:hAnsi="Courier New" w:cs="Courier New"/>
                <w:b/>
                <w:sz w:val="20"/>
                <w:szCs w:val="20"/>
              </w:rPr>
              <w:t xml:space="preserve">For more information </w:t>
            </w:r>
          </w:p>
        </w:tc>
      </w:tr>
      <w:tr w:rsidR="004332F0" w:rsidRPr="007167C0" w:rsidTr="002E52BF">
        <w:tc>
          <w:tcPr>
            <w:tcW w:w="1353"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7—1-2016</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15-CV-01243</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(E.D. Pa.)</w:t>
            </w:r>
          </w:p>
        </w:tc>
        <w:tc>
          <w:tcPr>
            <w:tcW w:w="5940" w:type="dxa"/>
          </w:tcPr>
          <w:p w:rsidR="004332F0" w:rsidRDefault="004332F0" w:rsidP="00A02F26">
            <w:pPr>
              <w:pStyle w:val="PlainText"/>
              <w:jc w:val="left"/>
              <w:rPr>
                <w:rFonts w:ascii="Courier New" w:hAnsi="Courier New" w:cs="Courier New"/>
                <w:sz w:val="20"/>
                <w:szCs w:val="20"/>
              </w:rPr>
            </w:pPr>
          </w:p>
          <w:p w:rsidR="004332F0" w:rsidRDefault="004332F0" w:rsidP="00A02F26">
            <w:pPr>
              <w:pStyle w:val="PlainText"/>
              <w:jc w:val="left"/>
              <w:rPr>
                <w:rFonts w:ascii="Courier New" w:hAnsi="Courier New" w:cs="Courier New"/>
                <w:b/>
                <w:sz w:val="20"/>
                <w:szCs w:val="20"/>
              </w:rPr>
            </w:pPr>
            <w:r w:rsidRPr="0059180A">
              <w:rPr>
                <w:rFonts w:ascii="Courier New" w:hAnsi="Courier New" w:cs="Courier New"/>
                <w:b/>
                <w:sz w:val="20"/>
                <w:szCs w:val="20"/>
              </w:rPr>
              <w:t>Moore v. Angie’s List, Inc.</w:t>
            </w:r>
          </w:p>
          <w:p w:rsidR="004332F0" w:rsidRDefault="004332F0" w:rsidP="00A02F26">
            <w:pPr>
              <w:pStyle w:val="PlainText"/>
              <w:jc w:val="left"/>
              <w:rPr>
                <w:rFonts w:ascii="Courier New" w:hAnsi="Courier New" w:cs="Courier New"/>
                <w:sz w:val="20"/>
                <w:szCs w:val="20"/>
              </w:rPr>
            </w:pPr>
            <w:r>
              <w:rPr>
                <w:rFonts w:ascii="Courier New" w:hAnsi="Courier New" w:cs="Courier New"/>
                <w:sz w:val="20"/>
                <w:szCs w:val="20"/>
              </w:rPr>
              <w:t>A proposed settlement has been reached with Angie’s List, Inc. (</w:t>
            </w:r>
            <w:r w:rsidR="002715D3">
              <w:rPr>
                <w:rFonts w:ascii="Courier New" w:hAnsi="Courier New" w:cs="Courier New"/>
                <w:sz w:val="20"/>
                <w:szCs w:val="20"/>
              </w:rPr>
              <w:t>“</w:t>
            </w:r>
            <w:r>
              <w:rPr>
                <w:rFonts w:ascii="Courier New" w:hAnsi="Courier New" w:cs="Courier New"/>
                <w:sz w:val="20"/>
                <w:szCs w:val="20"/>
              </w:rPr>
              <w:t>Angie’s List”) in connection with three putative class action lawsuits focusing on Angie’s List’s acceptance of advertising payments from service providers, and whether those payments affect service providers’ letter-grade ratings, reviews, and place in search-result ranking</w:t>
            </w:r>
            <w:r w:rsidR="00B335DA">
              <w:rPr>
                <w:rFonts w:ascii="Courier New" w:hAnsi="Courier New" w:cs="Courier New"/>
                <w:sz w:val="20"/>
                <w:szCs w:val="20"/>
              </w:rPr>
              <w:t>s</w:t>
            </w:r>
            <w:r>
              <w:rPr>
                <w:rFonts w:ascii="Courier New" w:hAnsi="Courier New" w:cs="Courier New"/>
                <w:sz w:val="20"/>
                <w:szCs w:val="20"/>
              </w:rPr>
              <w:t>.</w:t>
            </w:r>
          </w:p>
          <w:p w:rsidR="004332F0" w:rsidRPr="0059180A" w:rsidRDefault="004332F0" w:rsidP="009B5284">
            <w:pPr>
              <w:pStyle w:val="PlainText"/>
              <w:jc w:val="right"/>
              <w:rPr>
                <w:rFonts w:ascii="Courier New" w:hAnsi="Courier New" w:cs="Courier New"/>
                <w:sz w:val="20"/>
                <w:szCs w:val="20"/>
              </w:rPr>
            </w:pPr>
          </w:p>
        </w:tc>
        <w:tc>
          <w:tcPr>
            <w:tcW w:w="1440" w:type="dxa"/>
          </w:tcPr>
          <w:p w:rsidR="004332F0" w:rsidRDefault="004332F0" w:rsidP="00881ED6">
            <w:pPr>
              <w:pStyle w:val="PlainText"/>
              <w:rPr>
                <w:rFonts w:ascii="Courier New" w:hAnsi="Courier New" w:cs="Courier New"/>
                <w:b/>
                <w:sz w:val="20"/>
                <w:szCs w:val="20"/>
              </w:rPr>
            </w:pPr>
          </w:p>
          <w:p w:rsidR="004332F0" w:rsidRDefault="00B335DA" w:rsidP="00881ED6">
            <w:pPr>
              <w:pStyle w:val="PlainText"/>
              <w:rPr>
                <w:rFonts w:ascii="Courier New" w:hAnsi="Courier New" w:cs="Courier New"/>
                <w:b/>
                <w:sz w:val="20"/>
                <w:szCs w:val="20"/>
              </w:rPr>
            </w:pPr>
            <w:r>
              <w:rPr>
                <w:rFonts w:ascii="Courier New" w:hAnsi="Courier New" w:cs="Courier New"/>
                <w:b/>
                <w:sz w:val="20"/>
                <w:szCs w:val="20"/>
              </w:rPr>
              <w:t>12-5-2016</w:t>
            </w:r>
          </w:p>
        </w:tc>
        <w:tc>
          <w:tcPr>
            <w:tcW w:w="2790" w:type="dxa"/>
          </w:tcPr>
          <w:p w:rsidR="004332F0" w:rsidRPr="009965E8" w:rsidRDefault="004332F0" w:rsidP="00AF3A76">
            <w:pPr>
              <w:pStyle w:val="PlainText"/>
              <w:jc w:val="left"/>
              <w:rPr>
                <w:rFonts w:ascii="Courier New" w:hAnsi="Courier New" w:cs="Courier New"/>
                <w:b/>
                <w:sz w:val="20"/>
                <w:szCs w:val="20"/>
              </w:rPr>
            </w:pPr>
            <w:r>
              <w:rPr>
                <w:rFonts w:ascii="Courier New" w:hAnsi="Courier New" w:cs="Courier New"/>
                <w:b/>
                <w:noProof/>
                <w:sz w:val="20"/>
                <w:szCs w:val="20"/>
              </w:rPr>
              <mc:AlternateContent>
                <mc:Choice Requires="wps">
                  <w:drawing>
                    <wp:anchor distT="0" distB="0" distL="114300" distR="114300" simplePos="0" relativeHeight="251660288" behindDoc="0" locked="0" layoutInCell="1" allowOverlap="1" wp14:anchorId="3EFD9EDD" wp14:editId="22C45655">
                      <wp:simplePos x="0" y="0"/>
                      <wp:positionH relativeFrom="column">
                        <wp:posOffset>-615950</wp:posOffset>
                      </wp:positionH>
                      <wp:positionV relativeFrom="paragraph">
                        <wp:posOffset>5306695</wp:posOffset>
                      </wp:positionV>
                      <wp:extent cx="2247900" cy="395605"/>
                      <wp:effectExtent l="38100" t="38100" r="38100" b="425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395605"/>
                              </a:xfrm>
                              <a:prstGeom prst="rect">
                                <a:avLst/>
                              </a:prstGeom>
                              <a:solidFill>
                                <a:srgbClr val="FFFFFF"/>
                              </a:solidFill>
                              <a:ln w="76200">
                                <a:solidFill>
                                  <a:schemeClr val="bg1">
                                    <a:lumMod val="100000"/>
                                    <a:lumOff val="0"/>
                                  </a:schemeClr>
                                </a:solidFill>
                                <a:miter lim="800000"/>
                                <a:headEnd/>
                                <a:tailEnd/>
                              </a:ln>
                            </wps:spPr>
                            <wps:txbx>
                              <w:txbxContent>
                                <w:p w:rsidR="002715D3" w:rsidRDefault="002715D3" w:rsidP="00AA22FA">
                                  <w:r>
                                    <w:t>Prepared by Brenda Berkley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8.5pt;margin-top:417.85pt;width:177pt;height: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" strokecolor="white [3212]" strokeweight="6pt">
                      <v:textbox>
                        <w:txbxContent>
                          <w:p w:rsidR="002715D3" w:rsidRDefault="002715D3" w:rsidP="00AA22FA">
                            <w:r>
                              <w:t>Prepared by Brenda Berkley</w:t>
                            </w:r>
                          </w:p>
                        </w:txbxContent>
                      </v:textbox>
                    </v:shape>
                  </w:pict>
                </mc:Fallback>
              </mc:AlternateContent>
            </w:r>
          </w:p>
          <w:p w:rsidR="004332F0" w:rsidRPr="004332F0" w:rsidRDefault="004332F0" w:rsidP="004332F0">
            <w:pPr>
              <w:pStyle w:val="PlainText"/>
              <w:jc w:val="left"/>
              <w:rPr>
                <w:rFonts w:ascii="Courier New" w:hAnsi="Courier New" w:cs="Courier New"/>
                <w:b/>
                <w:sz w:val="20"/>
                <w:szCs w:val="20"/>
              </w:rPr>
            </w:pPr>
            <w:r w:rsidRPr="004332F0">
              <w:rPr>
                <w:rFonts w:ascii="Courier New" w:hAnsi="Courier New" w:cs="Courier New"/>
                <w:b/>
                <w:sz w:val="20"/>
                <w:szCs w:val="20"/>
              </w:rPr>
              <w:t>For more information visit or call:</w:t>
            </w:r>
          </w:p>
          <w:p w:rsidR="004332F0" w:rsidRPr="004332F0" w:rsidRDefault="004332F0" w:rsidP="004332F0">
            <w:pPr>
              <w:pStyle w:val="PlainText"/>
              <w:jc w:val="left"/>
              <w:rPr>
                <w:rFonts w:ascii="Courier New" w:hAnsi="Courier New" w:cs="Courier New"/>
                <w:b/>
                <w:sz w:val="20"/>
                <w:szCs w:val="20"/>
              </w:rPr>
            </w:pPr>
          </w:p>
          <w:p w:rsidR="004332F0" w:rsidRDefault="002715D3" w:rsidP="004332F0">
            <w:pPr>
              <w:pStyle w:val="PlainText"/>
              <w:jc w:val="left"/>
              <w:rPr>
                <w:rFonts w:ascii="Courier New" w:hAnsi="Courier New" w:cs="Courier New"/>
                <w:b/>
                <w:sz w:val="16"/>
                <w:szCs w:val="16"/>
              </w:rPr>
            </w:pPr>
            <w:hyperlink r:id="rId8" w:history="1">
              <w:r w:rsidR="00B335DA" w:rsidRPr="00345D2E">
                <w:rPr>
                  <w:rStyle w:val="Hyperlink"/>
                  <w:rFonts w:ascii="Courier New" w:hAnsi="Courier New" w:cs="Courier New"/>
                  <w:b/>
                  <w:sz w:val="16"/>
                  <w:szCs w:val="16"/>
                </w:rPr>
                <w:t>www.MoorevALsettlement.com</w:t>
              </w:r>
            </w:hyperlink>
          </w:p>
          <w:p w:rsidR="00B335DA" w:rsidRPr="002E52BF" w:rsidRDefault="00B335DA" w:rsidP="004332F0">
            <w:pPr>
              <w:pStyle w:val="PlainText"/>
              <w:jc w:val="left"/>
              <w:rPr>
                <w:rFonts w:ascii="Courier New" w:hAnsi="Courier New" w:cs="Courier New"/>
                <w:b/>
                <w:sz w:val="16"/>
                <w:szCs w:val="16"/>
              </w:rPr>
            </w:pPr>
          </w:p>
          <w:p w:rsidR="004332F0" w:rsidRPr="002E52BF" w:rsidRDefault="004332F0" w:rsidP="004332F0">
            <w:pPr>
              <w:pStyle w:val="PlainText"/>
              <w:jc w:val="left"/>
              <w:rPr>
                <w:rFonts w:ascii="Courier New" w:hAnsi="Courier New" w:cs="Courier New"/>
                <w:b/>
                <w:sz w:val="16"/>
                <w:szCs w:val="16"/>
              </w:rPr>
            </w:pPr>
          </w:p>
          <w:p w:rsidR="004332F0" w:rsidRPr="002E52BF" w:rsidRDefault="004332F0" w:rsidP="004332F0">
            <w:pPr>
              <w:pStyle w:val="PlainText"/>
              <w:jc w:val="left"/>
              <w:rPr>
                <w:rFonts w:ascii="Courier New" w:hAnsi="Courier New" w:cs="Courier New"/>
                <w:b/>
                <w:sz w:val="16"/>
                <w:szCs w:val="16"/>
              </w:rPr>
            </w:pPr>
            <w:r w:rsidRPr="002E52BF">
              <w:rPr>
                <w:rFonts w:ascii="Courier New" w:hAnsi="Courier New" w:cs="Courier New"/>
                <w:b/>
                <w:sz w:val="16"/>
                <w:szCs w:val="16"/>
              </w:rPr>
              <w:t>1-888-293-9919</w:t>
            </w:r>
            <w:r w:rsidR="002E52BF">
              <w:rPr>
                <w:rFonts w:ascii="Courier New" w:hAnsi="Courier New" w:cs="Courier New"/>
                <w:b/>
                <w:sz w:val="16"/>
                <w:szCs w:val="16"/>
              </w:rPr>
              <w:t xml:space="preserve"> (Ph.)</w:t>
            </w:r>
          </w:p>
          <w:p w:rsidR="004332F0" w:rsidRPr="009965E8" w:rsidRDefault="004332F0" w:rsidP="00E74D5A">
            <w:pPr>
              <w:pStyle w:val="PlainText"/>
              <w:jc w:val="left"/>
              <w:rPr>
                <w:rFonts w:ascii="Courier New" w:hAnsi="Courier New" w:cs="Courier New"/>
                <w:b/>
                <w:sz w:val="20"/>
                <w:szCs w:val="20"/>
              </w:rPr>
            </w:pPr>
          </w:p>
        </w:tc>
      </w:tr>
      <w:tr w:rsidR="004332F0" w:rsidRPr="007167C0" w:rsidTr="002E52BF">
        <w:tc>
          <w:tcPr>
            <w:tcW w:w="1353"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7-1-2016</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15-CV-03461</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(D. Md.)</w:t>
            </w:r>
          </w:p>
        </w:tc>
        <w:tc>
          <w:tcPr>
            <w:tcW w:w="5940" w:type="dxa"/>
          </w:tcPr>
          <w:p w:rsidR="004332F0" w:rsidRDefault="004332F0" w:rsidP="00A02F26">
            <w:pPr>
              <w:pStyle w:val="PlainText"/>
              <w:jc w:val="left"/>
              <w:rPr>
                <w:rFonts w:ascii="Courier New" w:hAnsi="Courier New" w:cs="Courier New"/>
                <w:b/>
                <w:sz w:val="20"/>
                <w:szCs w:val="20"/>
              </w:rPr>
            </w:pPr>
          </w:p>
          <w:p w:rsidR="004332F0" w:rsidRDefault="004332F0" w:rsidP="00A02F26">
            <w:pPr>
              <w:pStyle w:val="PlainText"/>
              <w:jc w:val="left"/>
              <w:rPr>
                <w:rFonts w:ascii="Courier New" w:hAnsi="Courier New" w:cs="Courier New"/>
                <w:b/>
                <w:sz w:val="20"/>
                <w:szCs w:val="20"/>
              </w:rPr>
            </w:pPr>
            <w:r>
              <w:rPr>
                <w:rFonts w:ascii="Courier New" w:hAnsi="Courier New" w:cs="Courier New"/>
                <w:b/>
                <w:sz w:val="20"/>
                <w:szCs w:val="20"/>
              </w:rPr>
              <w:t>Sampson, et al. v. Spartan Electric</w:t>
            </w:r>
          </w:p>
          <w:p w:rsidR="004332F0" w:rsidRDefault="004332F0" w:rsidP="00A02F26">
            <w:pPr>
              <w:pStyle w:val="PlainText"/>
              <w:jc w:val="left"/>
              <w:rPr>
                <w:rFonts w:ascii="Courier New" w:hAnsi="Courier New" w:cs="Courier New"/>
                <w:b/>
                <w:sz w:val="20"/>
                <w:szCs w:val="20"/>
              </w:rPr>
            </w:pPr>
            <w:r>
              <w:rPr>
                <w:rFonts w:ascii="Courier New" w:hAnsi="Courier New" w:cs="Courier New"/>
                <w:sz w:val="20"/>
                <w:szCs w:val="20"/>
              </w:rPr>
              <w:t xml:space="preserve">Former Employees of Spartan allege violations of the overtime requirements of the Fair Labor Standards Act (“FLSA”) and seek penalties under 26 U.S.C. </w:t>
            </w:r>
            <w:r>
              <w:rPr>
                <w:rFonts w:ascii="Times New Roman" w:hAnsi="Times New Roman" w:cs="Times New Roman"/>
                <w:sz w:val="20"/>
                <w:szCs w:val="20"/>
              </w:rPr>
              <w:t>§</w:t>
            </w:r>
            <w:r>
              <w:rPr>
                <w:rFonts w:ascii="Courier New" w:hAnsi="Courier New" w:cs="Courier New"/>
                <w:sz w:val="20"/>
                <w:szCs w:val="20"/>
              </w:rPr>
              <w:t xml:space="preserve"> 7434 for Spartan’s alleged violations of the Internal Revenue Code.</w:t>
            </w:r>
            <w:r>
              <w:rPr>
                <w:rFonts w:ascii="Courier New" w:hAnsi="Courier New" w:cs="Courier New"/>
                <w:b/>
                <w:sz w:val="20"/>
                <w:szCs w:val="20"/>
              </w:rPr>
              <w:t xml:space="preserve"> </w:t>
            </w:r>
          </w:p>
        </w:tc>
        <w:tc>
          <w:tcPr>
            <w:tcW w:w="144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10-6-2016</w:t>
            </w:r>
          </w:p>
        </w:tc>
        <w:tc>
          <w:tcPr>
            <w:tcW w:w="2790" w:type="dxa"/>
          </w:tcPr>
          <w:p w:rsidR="004332F0" w:rsidRDefault="004332F0" w:rsidP="00A02F26">
            <w:pPr>
              <w:pStyle w:val="PlainText"/>
              <w:jc w:val="left"/>
              <w:rPr>
                <w:rFonts w:ascii="Courier New" w:hAnsi="Courier New" w:cs="Courier New"/>
                <w:b/>
                <w:noProof/>
                <w:sz w:val="20"/>
                <w:szCs w:val="20"/>
              </w:rPr>
            </w:pPr>
          </w:p>
          <w:p w:rsidR="004332F0" w:rsidRDefault="004332F0" w:rsidP="00A02F2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write, call, fax or e-mail:</w:t>
            </w:r>
          </w:p>
          <w:p w:rsidR="004332F0" w:rsidRDefault="004332F0" w:rsidP="00A02F26">
            <w:pPr>
              <w:pStyle w:val="PlainText"/>
              <w:jc w:val="left"/>
              <w:rPr>
                <w:rFonts w:ascii="Courier New" w:hAnsi="Courier New" w:cs="Courier New"/>
                <w:b/>
                <w:noProof/>
                <w:sz w:val="20"/>
                <w:szCs w:val="20"/>
              </w:rPr>
            </w:pPr>
          </w:p>
          <w:p w:rsidR="004332F0" w:rsidRPr="003F625F" w:rsidRDefault="004332F0" w:rsidP="00A02F26">
            <w:pPr>
              <w:pStyle w:val="PlainText"/>
              <w:jc w:val="left"/>
              <w:rPr>
                <w:rFonts w:ascii="Courier New" w:hAnsi="Courier New" w:cs="Courier New"/>
                <w:b/>
                <w:noProof/>
                <w:sz w:val="16"/>
                <w:szCs w:val="16"/>
              </w:rPr>
            </w:pPr>
            <w:r w:rsidRPr="003F625F">
              <w:rPr>
                <w:rFonts w:ascii="Courier New" w:hAnsi="Courier New" w:cs="Courier New"/>
                <w:b/>
                <w:noProof/>
                <w:sz w:val="16"/>
                <w:szCs w:val="16"/>
              </w:rPr>
              <w:t>Richard Neuworth Lebau &amp; Neuworth, LLC</w:t>
            </w:r>
          </w:p>
          <w:p w:rsidR="004332F0" w:rsidRPr="003F625F" w:rsidRDefault="004332F0" w:rsidP="00A02F26">
            <w:pPr>
              <w:pStyle w:val="PlainText"/>
              <w:jc w:val="left"/>
              <w:rPr>
                <w:rFonts w:ascii="Courier New" w:hAnsi="Courier New" w:cs="Courier New"/>
                <w:b/>
                <w:noProof/>
                <w:sz w:val="16"/>
                <w:szCs w:val="16"/>
              </w:rPr>
            </w:pPr>
            <w:r w:rsidRPr="003F625F">
              <w:rPr>
                <w:rFonts w:ascii="Courier New" w:hAnsi="Courier New" w:cs="Courier New"/>
                <w:b/>
                <w:noProof/>
                <w:sz w:val="16"/>
                <w:szCs w:val="16"/>
              </w:rPr>
              <w:t>606 Baltimore Avenue</w:t>
            </w:r>
          </w:p>
          <w:p w:rsidR="004332F0" w:rsidRPr="003F625F" w:rsidRDefault="004332F0" w:rsidP="00A02F26">
            <w:pPr>
              <w:pStyle w:val="PlainText"/>
              <w:jc w:val="left"/>
              <w:rPr>
                <w:rFonts w:ascii="Courier New" w:hAnsi="Courier New" w:cs="Courier New"/>
                <w:b/>
                <w:noProof/>
                <w:sz w:val="16"/>
                <w:szCs w:val="16"/>
              </w:rPr>
            </w:pPr>
            <w:r w:rsidRPr="003F625F">
              <w:rPr>
                <w:rFonts w:ascii="Courier New" w:hAnsi="Courier New" w:cs="Courier New"/>
                <w:b/>
                <w:noProof/>
                <w:sz w:val="16"/>
                <w:szCs w:val="16"/>
              </w:rPr>
              <w:t>Suitre 201</w:t>
            </w:r>
          </w:p>
          <w:p w:rsidR="004332F0" w:rsidRPr="003F625F" w:rsidRDefault="004332F0" w:rsidP="00A02F26">
            <w:pPr>
              <w:pStyle w:val="PlainText"/>
              <w:jc w:val="left"/>
              <w:rPr>
                <w:rFonts w:ascii="Courier New" w:hAnsi="Courier New" w:cs="Courier New"/>
                <w:b/>
                <w:noProof/>
                <w:sz w:val="16"/>
                <w:szCs w:val="16"/>
              </w:rPr>
            </w:pPr>
            <w:r w:rsidRPr="003F625F">
              <w:rPr>
                <w:rFonts w:ascii="Courier New" w:hAnsi="Courier New" w:cs="Courier New"/>
                <w:b/>
                <w:noProof/>
                <w:sz w:val="16"/>
                <w:szCs w:val="16"/>
              </w:rPr>
              <w:t>Towson, MD 21204</w:t>
            </w:r>
          </w:p>
          <w:p w:rsidR="004332F0" w:rsidRPr="003F625F" w:rsidRDefault="004332F0" w:rsidP="00A02F26">
            <w:pPr>
              <w:pStyle w:val="PlainText"/>
              <w:jc w:val="left"/>
              <w:rPr>
                <w:rFonts w:ascii="Courier New" w:hAnsi="Courier New" w:cs="Courier New"/>
                <w:b/>
                <w:noProof/>
                <w:sz w:val="16"/>
                <w:szCs w:val="16"/>
              </w:rPr>
            </w:pPr>
          </w:p>
          <w:p w:rsidR="004332F0" w:rsidRPr="003F625F" w:rsidRDefault="004332F0" w:rsidP="00A02F26">
            <w:pPr>
              <w:pStyle w:val="PlainText"/>
              <w:jc w:val="left"/>
              <w:rPr>
                <w:rFonts w:ascii="Courier New" w:hAnsi="Courier New" w:cs="Courier New"/>
                <w:b/>
                <w:noProof/>
                <w:sz w:val="16"/>
                <w:szCs w:val="16"/>
              </w:rPr>
            </w:pPr>
            <w:r w:rsidRPr="003F625F">
              <w:rPr>
                <w:rFonts w:ascii="Courier New" w:hAnsi="Courier New" w:cs="Courier New"/>
                <w:b/>
                <w:noProof/>
                <w:sz w:val="16"/>
                <w:szCs w:val="16"/>
              </w:rPr>
              <w:t>443 273-1202 (Ph.)</w:t>
            </w:r>
          </w:p>
          <w:p w:rsidR="004332F0" w:rsidRPr="003F625F" w:rsidRDefault="004332F0" w:rsidP="00A02F26">
            <w:pPr>
              <w:pStyle w:val="PlainText"/>
              <w:jc w:val="left"/>
              <w:rPr>
                <w:rFonts w:ascii="Courier New" w:hAnsi="Courier New" w:cs="Courier New"/>
                <w:b/>
                <w:noProof/>
                <w:sz w:val="16"/>
                <w:szCs w:val="16"/>
              </w:rPr>
            </w:pPr>
          </w:p>
          <w:p w:rsidR="004332F0" w:rsidRPr="003F625F" w:rsidRDefault="004332F0" w:rsidP="00A02F26">
            <w:pPr>
              <w:pStyle w:val="PlainText"/>
              <w:jc w:val="left"/>
              <w:rPr>
                <w:rFonts w:ascii="Courier New" w:hAnsi="Courier New" w:cs="Courier New"/>
                <w:b/>
                <w:noProof/>
                <w:sz w:val="16"/>
                <w:szCs w:val="16"/>
              </w:rPr>
            </w:pPr>
            <w:r w:rsidRPr="003F625F">
              <w:rPr>
                <w:rFonts w:ascii="Courier New" w:hAnsi="Courier New" w:cs="Courier New"/>
                <w:b/>
                <w:noProof/>
                <w:sz w:val="16"/>
                <w:szCs w:val="16"/>
              </w:rPr>
              <w:t>443 296-8660 (Fax)</w:t>
            </w:r>
          </w:p>
          <w:p w:rsidR="004332F0" w:rsidRPr="003F625F" w:rsidRDefault="004332F0" w:rsidP="00A02F26">
            <w:pPr>
              <w:pStyle w:val="PlainText"/>
              <w:jc w:val="left"/>
              <w:rPr>
                <w:rFonts w:ascii="Courier New" w:hAnsi="Courier New" w:cs="Courier New"/>
                <w:b/>
                <w:noProof/>
                <w:sz w:val="16"/>
                <w:szCs w:val="16"/>
              </w:rPr>
            </w:pPr>
          </w:p>
          <w:p w:rsidR="004332F0" w:rsidRDefault="002715D3" w:rsidP="00A02F26">
            <w:pPr>
              <w:pStyle w:val="PlainText"/>
              <w:jc w:val="left"/>
              <w:rPr>
                <w:rFonts w:ascii="Courier New" w:hAnsi="Courier New" w:cs="Courier New"/>
                <w:b/>
                <w:noProof/>
                <w:sz w:val="20"/>
                <w:szCs w:val="20"/>
              </w:rPr>
            </w:pPr>
            <w:hyperlink r:id="rId9" w:history="1">
              <w:r w:rsidR="004332F0" w:rsidRPr="003F625F">
                <w:rPr>
                  <w:rStyle w:val="Hyperlink"/>
                  <w:rFonts w:ascii="Courier New" w:hAnsi="Courier New" w:cs="Courier New"/>
                  <w:b/>
                  <w:noProof/>
                  <w:sz w:val="16"/>
                  <w:szCs w:val="16"/>
                </w:rPr>
                <w:t>rn@joblaws.net</w:t>
              </w:r>
            </w:hyperlink>
          </w:p>
          <w:p w:rsidR="004332F0" w:rsidRDefault="004332F0" w:rsidP="00A02F26">
            <w:pPr>
              <w:pStyle w:val="PlainText"/>
              <w:jc w:val="left"/>
              <w:rPr>
                <w:rFonts w:ascii="Courier New" w:hAnsi="Courier New" w:cs="Courier New"/>
                <w:b/>
                <w:noProof/>
                <w:sz w:val="20"/>
                <w:szCs w:val="20"/>
              </w:rPr>
            </w:pPr>
          </w:p>
        </w:tc>
      </w:tr>
      <w:tr w:rsidR="004332F0" w:rsidRPr="00A4373A" w:rsidTr="002E52BF">
        <w:tc>
          <w:tcPr>
            <w:tcW w:w="1353"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7-5-2016</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11-CV-7298</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(D. N.J.)</w:t>
            </w:r>
          </w:p>
        </w:tc>
        <w:tc>
          <w:tcPr>
            <w:tcW w:w="5940" w:type="dxa"/>
          </w:tcPr>
          <w:p w:rsidR="004332F0" w:rsidRDefault="004332F0" w:rsidP="00A02F26">
            <w:pPr>
              <w:pStyle w:val="PlainText"/>
              <w:jc w:val="left"/>
              <w:rPr>
                <w:rFonts w:ascii="Courier New" w:hAnsi="Courier New" w:cs="Courier New"/>
                <w:sz w:val="20"/>
                <w:szCs w:val="20"/>
              </w:rPr>
            </w:pPr>
          </w:p>
          <w:p w:rsidR="004332F0" w:rsidRDefault="004332F0" w:rsidP="00A02F26">
            <w:pPr>
              <w:pStyle w:val="PlainText"/>
              <w:jc w:val="left"/>
              <w:rPr>
                <w:rFonts w:ascii="Courier New" w:hAnsi="Courier New" w:cs="Courier New"/>
                <w:b/>
                <w:sz w:val="20"/>
                <w:szCs w:val="20"/>
              </w:rPr>
            </w:pPr>
            <w:r w:rsidRPr="008442D6">
              <w:rPr>
                <w:rFonts w:ascii="Courier New" w:hAnsi="Courier New" w:cs="Courier New"/>
                <w:b/>
                <w:sz w:val="20"/>
                <w:szCs w:val="20"/>
              </w:rPr>
              <w:t xml:space="preserve">Alphonse A. </w:t>
            </w:r>
            <w:proofErr w:type="spellStart"/>
            <w:r w:rsidRPr="008442D6">
              <w:rPr>
                <w:rFonts w:ascii="Courier New" w:hAnsi="Courier New" w:cs="Courier New"/>
                <w:b/>
                <w:sz w:val="20"/>
                <w:szCs w:val="20"/>
              </w:rPr>
              <w:t>DeMaria</w:t>
            </w:r>
            <w:proofErr w:type="spellEnd"/>
            <w:r w:rsidRPr="008442D6">
              <w:rPr>
                <w:rFonts w:ascii="Courier New" w:hAnsi="Courier New" w:cs="Courier New"/>
                <w:b/>
                <w:sz w:val="20"/>
                <w:szCs w:val="20"/>
              </w:rPr>
              <w:t xml:space="preserve">, D.C., T Leonard Probe, D.C., and James </w:t>
            </w:r>
            <w:proofErr w:type="spellStart"/>
            <w:r w:rsidRPr="008442D6">
              <w:rPr>
                <w:rFonts w:ascii="Courier New" w:hAnsi="Courier New" w:cs="Courier New"/>
                <w:b/>
                <w:sz w:val="20"/>
                <w:szCs w:val="20"/>
              </w:rPr>
              <w:t>Proodian</w:t>
            </w:r>
            <w:proofErr w:type="spellEnd"/>
            <w:r w:rsidRPr="008442D6">
              <w:rPr>
                <w:rFonts w:ascii="Courier New" w:hAnsi="Courier New" w:cs="Courier New"/>
                <w:b/>
                <w:sz w:val="20"/>
                <w:szCs w:val="20"/>
              </w:rPr>
              <w:t>, D.C. v. Horizon Healthcare Services, Inc. d/b/a Horizon Blue Cross Blue Shield of New Jersey, and Horizon Healthcare of New Jersey, Inc. d/b/a Horizon HMO</w:t>
            </w:r>
          </w:p>
          <w:p w:rsidR="004332F0" w:rsidRPr="008442D6" w:rsidRDefault="004332F0" w:rsidP="00A02F26">
            <w:pPr>
              <w:pStyle w:val="PlainText"/>
              <w:jc w:val="left"/>
              <w:rPr>
                <w:rFonts w:ascii="Courier New" w:hAnsi="Courier New" w:cs="Courier New"/>
                <w:sz w:val="20"/>
                <w:szCs w:val="20"/>
              </w:rPr>
            </w:pPr>
            <w:r>
              <w:rPr>
                <w:rFonts w:ascii="Courier New" w:hAnsi="Courier New" w:cs="Courier New"/>
                <w:sz w:val="20"/>
                <w:szCs w:val="20"/>
              </w:rPr>
              <w:lastRenderedPageBreak/>
              <w:t xml:space="preserve">Plaintiffs allege that Horizon “bundled” (i.e., did not pay separately) claims submitted by New Jersey chiropractors for certain evaluation and management services or physical therapy modalities provided on the same day as </w:t>
            </w:r>
            <w:r w:rsidR="00E2760C">
              <w:rPr>
                <w:rFonts w:ascii="Courier New" w:hAnsi="Courier New" w:cs="Courier New"/>
                <w:sz w:val="20"/>
                <w:szCs w:val="20"/>
              </w:rPr>
              <w:t>chiropractic manipulative therapy.</w:t>
            </w:r>
          </w:p>
          <w:p w:rsidR="004332F0" w:rsidRPr="008E36B9" w:rsidRDefault="004332F0" w:rsidP="00A02F26">
            <w:pPr>
              <w:pStyle w:val="PlainText"/>
              <w:jc w:val="left"/>
              <w:rPr>
                <w:rFonts w:ascii="Courier New" w:hAnsi="Courier New" w:cs="Courier New"/>
                <w:sz w:val="20"/>
                <w:szCs w:val="20"/>
              </w:rPr>
            </w:pPr>
          </w:p>
        </w:tc>
        <w:tc>
          <w:tcPr>
            <w:tcW w:w="144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10-13-2016</w:t>
            </w:r>
          </w:p>
        </w:tc>
        <w:tc>
          <w:tcPr>
            <w:tcW w:w="2790" w:type="dxa"/>
          </w:tcPr>
          <w:p w:rsidR="004332F0" w:rsidRDefault="004332F0" w:rsidP="00A02F26">
            <w:pPr>
              <w:pStyle w:val="PlainText"/>
              <w:jc w:val="left"/>
              <w:rPr>
                <w:rFonts w:ascii="Courier New" w:hAnsi="Courier New" w:cs="Courier New"/>
                <w:b/>
                <w:noProof/>
                <w:sz w:val="20"/>
                <w:szCs w:val="20"/>
              </w:rPr>
            </w:pPr>
          </w:p>
          <w:p w:rsidR="004332F0" w:rsidRDefault="004332F0" w:rsidP="00A02F2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w:t>
            </w:r>
          </w:p>
          <w:p w:rsidR="004332F0" w:rsidRDefault="004332F0" w:rsidP="00A02F26">
            <w:pPr>
              <w:pStyle w:val="PlainText"/>
              <w:jc w:val="left"/>
              <w:rPr>
                <w:rFonts w:ascii="Courier New" w:hAnsi="Courier New" w:cs="Courier New"/>
                <w:b/>
                <w:noProof/>
                <w:sz w:val="20"/>
                <w:szCs w:val="20"/>
              </w:rPr>
            </w:pPr>
          </w:p>
          <w:p w:rsidR="004332F0" w:rsidRDefault="002715D3" w:rsidP="00A02F26">
            <w:pPr>
              <w:pStyle w:val="PlainText"/>
              <w:jc w:val="left"/>
              <w:rPr>
                <w:rFonts w:ascii="Courier New" w:hAnsi="Courier New" w:cs="Courier New"/>
                <w:b/>
                <w:noProof/>
                <w:sz w:val="20"/>
                <w:szCs w:val="20"/>
              </w:rPr>
            </w:pPr>
            <w:hyperlink r:id="rId10" w:history="1">
              <w:r w:rsidR="004332F0" w:rsidRPr="00AC6EC3">
                <w:rPr>
                  <w:rStyle w:val="Hyperlink"/>
                  <w:rFonts w:ascii="Courier New" w:hAnsi="Courier New" w:cs="Courier New"/>
                  <w:b/>
                  <w:noProof/>
                  <w:sz w:val="20"/>
                  <w:szCs w:val="20"/>
                </w:rPr>
                <w:t>www.NJChiroClassAction.com</w:t>
              </w:r>
            </w:hyperlink>
            <w:r w:rsidR="004332F0">
              <w:rPr>
                <w:rFonts w:ascii="Courier New" w:hAnsi="Courier New" w:cs="Courier New"/>
                <w:b/>
                <w:noProof/>
                <w:sz w:val="20"/>
                <w:szCs w:val="20"/>
              </w:rPr>
              <w:t>.</w:t>
            </w:r>
          </w:p>
          <w:p w:rsidR="004332F0" w:rsidRDefault="004332F0" w:rsidP="00A02F26">
            <w:pPr>
              <w:pStyle w:val="PlainText"/>
              <w:jc w:val="left"/>
              <w:rPr>
                <w:rFonts w:ascii="Courier New" w:hAnsi="Courier New" w:cs="Courier New"/>
                <w:b/>
                <w:noProof/>
                <w:sz w:val="20"/>
                <w:szCs w:val="20"/>
              </w:rPr>
            </w:pPr>
          </w:p>
          <w:p w:rsidR="004332F0" w:rsidRDefault="004332F0" w:rsidP="00A02F26">
            <w:pPr>
              <w:pStyle w:val="PlainText"/>
              <w:jc w:val="left"/>
              <w:rPr>
                <w:rFonts w:ascii="Courier New" w:hAnsi="Courier New" w:cs="Courier New"/>
                <w:b/>
                <w:noProof/>
                <w:sz w:val="20"/>
                <w:szCs w:val="20"/>
              </w:rPr>
            </w:pPr>
          </w:p>
        </w:tc>
      </w:tr>
      <w:tr w:rsidR="004332F0" w:rsidRPr="001561C0" w:rsidTr="002E52BF">
        <w:tc>
          <w:tcPr>
            <w:tcW w:w="1353"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7-5-2016</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14-CV-00751</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4332F0" w:rsidRDefault="004332F0" w:rsidP="00A02F26">
            <w:pPr>
              <w:pStyle w:val="PlainText"/>
              <w:jc w:val="left"/>
              <w:rPr>
                <w:rFonts w:ascii="Courier New" w:hAnsi="Courier New" w:cs="Courier New"/>
                <w:sz w:val="20"/>
                <w:szCs w:val="20"/>
              </w:rPr>
            </w:pPr>
          </w:p>
          <w:p w:rsidR="004332F0" w:rsidRDefault="004332F0" w:rsidP="00A02F26">
            <w:pPr>
              <w:pStyle w:val="PlainText"/>
              <w:jc w:val="left"/>
              <w:rPr>
                <w:rFonts w:ascii="Courier New" w:hAnsi="Courier New" w:cs="Courier New"/>
                <w:b/>
                <w:sz w:val="20"/>
                <w:szCs w:val="20"/>
              </w:rPr>
            </w:pPr>
            <w:r w:rsidRPr="00CA68F6">
              <w:rPr>
                <w:rFonts w:ascii="Courier New" w:hAnsi="Courier New" w:cs="Courier New"/>
                <w:b/>
                <w:sz w:val="20"/>
                <w:szCs w:val="20"/>
              </w:rPr>
              <w:t xml:space="preserve">Jane Roe v. Frito-Lay, Inc. </w:t>
            </w:r>
          </w:p>
          <w:p w:rsidR="004332F0" w:rsidRDefault="004332F0" w:rsidP="00A02F26">
            <w:pPr>
              <w:pStyle w:val="PlainText"/>
              <w:jc w:val="left"/>
              <w:rPr>
                <w:rFonts w:ascii="Courier New" w:hAnsi="Courier New" w:cs="Courier New"/>
                <w:sz w:val="20"/>
                <w:szCs w:val="20"/>
              </w:rPr>
            </w:pPr>
            <w:r>
              <w:rPr>
                <w:rFonts w:ascii="Courier New" w:hAnsi="Courier New" w:cs="Courier New"/>
                <w:sz w:val="20"/>
                <w:szCs w:val="20"/>
              </w:rPr>
              <w:t xml:space="preserve">Plaintiff alleges that Frito-Lay </w:t>
            </w:r>
            <w:r w:rsidR="002A4A2D">
              <w:rPr>
                <w:rFonts w:ascii="Courier New" w:hAnsi="Courier New" w:cs="Courier New"/>
                <w:sz w:val="20"/>
                <w:szCs w:val="20"/>
              </w:rPr>
              <w:t xml:space="preserve">violated 15 U.S.C. </w:t>
            </w:r>
            <w:r w:rsidR="002A4A2D">
              <w:rPr>
                <w:rFonts w:ascii="Times New Roman" w:hAnsi="Times New Roman" w:cs="Times New Roman"/>
                <w:sz w:val="20"/>
                <w:szCs w:val="20"/>
              </w:rPr>
              <w:t>§</w:t>
            </w:r>
            <w:r w:rsidR="002715D3">
              <w:rPr>
                <w:rFonts w:ascii="Courier New" w:hAnsi="Courier New" w:cs="Courier New"/>
                <w:sz w:val="20"/>
                <w:szCs w:val="20"/>
              </w:rPr>
              <w:t>1681b(b)</w:t>
            </w:r>
            <w:r w:rsidR="002A4A2D">
              <w:rPr>
                <w:rFonts w:ascii="Courier New" w:hAnsi="Courier New" w:cs="Courier New"/>
                <w:sz w:val="20"/>
                <w:szCs w:val="20"/>
              </w:rPr>
              <w:t>(3) by failing to provide job applicants with a copy of their background check report and summary of their rights under the Fair Credit Reporting Act before rejecting their employment application based on information disclosed on the report.</w:t>
            </w:r>
          </w:p>
          <w:p w:rsidR="004332F0" w:rsidRPr="00CA68F6" w:rsidRDefault="004332F0" w:rsidP="00A02F26">
            <w:pPr>
              <w:pStyle w:val="PlainText"/>
              <w:jc w:val="left"/>
              <w:rPr>
                <w:rFonts w:ascii="Courier New" w:hAnsi="Courier New" w:cs="Courier New"/>
                <w:sz w:val="20"/>
                <w:szCs w:val="20"/>
              </w:rPr>
            </w:pPr>
          </w:p>
        </w:tc>
        <w:tc>
          <w:tcPr>
            <w:tcW w:w="1440" w:type="dxa"/>
          </w:tcPr>
          <w:p w:rsidR="004332F0" w:rsidRDefault="004332F0" w:rsidP="00A02F26">
            <w:pPr>
              <w:pStyle w:val="PlainText"/>
              <w:rPr>
                <w:rFonts w:ascii="Courier New" w:hAnsi="Courier New" w:cs="Courier New"/>
                <w:b/>
                <w:sz w:val="20"/>
                <w:szCs w:val="20"/>
              </w:rPr>
            </w:pPr>
          </w:p>
          <w:p w:rsidR="004332F0" w:rsidRDefault="00E923FC" w:rsidP="00A02F26">
            <w:pPr>
              <w:pStyle w:val="PlainText"/>
              <w:rPr>
                <w:rFonts w:ascii="Courier New" w:hAnsi="Courier New" w:cs="Courier New"/>
                <w:b/>
                <w:sz w:val="20"/>
                <w:szCs w:val="20"/>
              </w:rPr>
            </w:pPr>
            <w:r>
              <w:rPr>
                <w:rFonts w:ascii="Courier New" w:hAnsi="Courier New" w:cs="Courier New"/>
                <w:b/>
                <w:sz w:val="20"/>
                <w:szCs w:val="20"/>
              </w:rPr>
              <w:t>12-8-2016</w:t>
            </w:r>
          </w:p>
        </w:tc>
        <w:tc>
          <w:tcPr>
            <w:tcW w:w="2790" w:type="dxa"/>
          </w:tcPr>
          <w:p w:rsidR="004332F0" w:rsidRDefault="004332F0" w:rsidP="00A02F26">
            <w:pPr>
              <w:pStyle w:val="PlainText"/>
              <w:jc w:val="left"/>
              <w:rPr>
                <w:rFonts w:ascii="Courier New" w:hAnsi="Courier New" w:cs="Courier New"/>
                <w:b/>
                <w:noProof/>
                <w:sz w:val="20"/>
                <w:szCs w:val="20"/>
              </w:rPr>
            </w:pPr>
          </w:p>
          <w:p w:rsidR="004332F0" w:rsidRDefault="004332F0" w:rsidP="00A02F2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w:t>
            </w:r>
          </w:p>
          <w:p w:rsidR="004332F0" w:rsidRDefault="004332F0" w:rsidP="00A02F26">
            <w:pPr>
              <w:pStyle w:val="PlainText"/>
              <w:jc w:val="left"/>
              <w:rPr>
                <w:rFonts w:ascii="Courier New" w:hAnsi="Courier New" w:cs="Courier New"/>
                <w:b/>
                <w:noProof/>
                <w:sz w:val="20"/>
                <w:szCs w:val="20"/>
              </w:rPr>
            </w:pPr>
          </w:p>
          <w:p w:rsidR="004332F0" w:rsidRDefault="002715D3" w:rsidP="00A02F26">
            <w:pPr>
              <w:pStyle w:val="PlainText"/>
              <w:jc w:val="left"/>
              <w:rPr>
                <w:rFonts w:ascii="Courier New" w:hAnsi="Courier New" w:cs="Courier New"/>
                <w:b/>
                <w:noProof/>
                <w:sz w:val="20"/>
                <w:szCs w:val="20"/>
              </w:rPr>
            </w:pPr>
            <w:hyperlink r:id="rId11" w:history="1">
              <w:r w:rsidR="004332F0" w:rsidRPr="00AC6EC3">
                <w:rPr>
                  <w:rStyle w:val="Hyperlink"/>
                  <w:rFonts w:ascii="Courier New" w:hAnsi="Courier New" w:cs="Courier New"/>
                  <w:b/>
                  <w:noProof/>
                  <w:sz w:val="20"/>
                  <w:szCs w:val="20"/>
                </w:rPr>
                <w:t>www.fritolayfcrasettlement.com</w:t>
              </w:r>
            </w:hyperlink>
          </w:p>
          <w:p w:rsidR="004332F0" w:rsidRDefault="004332F0" w:rsidP="00A02F26">
            <w:pPr>
              <w:pStyle w:val="PlainText"/>
              <w:jc w:val="left"/>
              <w:rPr>
                <w:rFonts w:ascii="Courier New" w:hAnsi="Courier New" w:cs="Courier New"/>
                <w:b/>
                <w:noProof/>
                <w:sz w:val="20"/>
                <w:szCs w:val="20"/>
              </w:rPr>
            </w:pPr>
          </w:p>
          <w:p w:rsidR="004332F0" w:rsidRDefault="004332F0" w:rsidP="00A02F26">
            <w:pPr>
              <w:pStyle w:val="PlainText"/>
              <w:jc w:val="left"/>
              <w:rPr>
                <w:rFonts w:ascii="Courier New" w:hAnsi="Courier New" w:cs="Courier New"/>
                <w:b/>
                <w:noProof/>
                <w:sz w:val="20"/>
                <w:szCs w:val="20"/>
              </w:rPr>
            </w:pPr>
          </w:p>
        </w:tc>
      </w:tr>
      <w:tr w:rsidR="004332F0" w:rsidRPr="001561C0" w:rsidTr="002E52BF">
        <w:tc>
          <w:tcPr>
            <w:tcW w:w="1353"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7-5-2016</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15-MD-02672</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4332F0" w:rsidRDefault="004332F0" w:rsidP="00A02F26">
            <w:pPr>
              <w:pStyle w:val="PlainText"/>
              <w:jc w:val="left"/>
              <w:rPr>
                <w:rFonts w:ascii="Courier New" w:hAnsi="Courier New" w:cs="Courier New"/>
                <w:sz w:val="20"/>
                <w:szCs w:val="20"/>
              </w:rPr>
            </w:pPr>
          </w:p>
          <w:p w:rsidR="004332F0" w:rsidRDefault="004332F0" w:rsidP="00A02F26">
            <w:pPr>
              <w:pStyle w:val="PlainText"/>
              <w:jc w:val="left"/>
              <w:rPr>
                <w:rFonts w:ascii="Courier New" w:hAnsi="Courier New" w:cs="Courier New"/>
                <w:b/>
                <w:sz w:val="20"/>
                <w:szCs w:val="20"/>
              </w:rPr>
            </w:pPr>
            <w:r w:rsidRPr="0047733F">
              <w:rPr>
                <w:rFonts w:ascii="Courier New" w:hAnsi="Courier New" w:cs="Courier New"/>
                <w:b/>
                <w:sz w:val="20"/>
                <w:szCs w:val="20"/>
              </w:rPr>
              <w:t>In re: Volkswagen “Clean Diesel” Marketing, Sales Practices, and Products Liability Litigation</w:t>
            </w:r>
          </w:p>
          <w:p w:rsidR="004332F0" w:rsidRDefault="00C72DEE" w:rsidP="00A02F26">
            <w:pPr>
              <w:pStyle w:val="PlainText"/>
              <w:jc w:val="left"/>
              <w:rPr>
                <w:rFonts w:ascii="Courier New" w:hAnsi="Courier New" w:cs="Courier New"/>
                <w:sz w:val="20"/>
                <w:szCs w:val="20"/>
              </w:rPr>
            </w:pPr>
            <w:r>
              <w:rPr>
                <w:rFonts w:ascii="Courier New" w:hAnsi="Courier New" w:cs="Courier New"/>
                <w:sz w:val="20"/>
                <w:szCs w:val="20"/>
              </w:rPr>
              <w:t>The class action alleges that Volkswagen programmed the computers in the cars to detect when the cars were undergoing official emissions testing.  The Class action alleges the cars turned on their full emissions control systems only during testing, but that they were not turned on during normal road use, which caused the cars to emit significantly more pollutants that permitted, in violation of US clean air laws.</w:t>
            </w:r>
          </w:p>
          <w:p w:rsidR="00C72DEE" w:rsidRDefault="00C72DEE" w:rsidP="00A02F26">
            <w:pPr>
              <w:pStyle w:val="PlainText"/>
              <w:jc w:val="left"/>
              <w:rPr>
                <w:rFonts w:ascii="Courier New" w:hAnsi="Courier New" w:cs="Courier New"/>
                <w:sz w:val="20"/>
                <w:szCs w:val="20"/>
              </w:rPr>
            </w:pPr>
          </w:p>
          <w:p w:rsidR="004332F0" w:rsidRPr="0047733F" w:rsidRDefault="004332F0" w:rsidP="00A02F26">
            <w:pPr>
              <w:pStyle w:val="PlainText"/>
              <w:jc w:val="left"/>
              <w:rPr>
                <w:rFonts w:ascii="Courier New" w:hAnsi="Courier New" w:cs="Courier New"/>
                <w:sz w:val="20"/>
                <w:szCs w:val="20"/>
              </w:rPr>
            </w:pPr>
          </w:p>
        </w:tc>
        <w:tc>
          <w:tcPr>
            <w:tcW w:w="144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4332F0" w:rsidRDefault="004332F0" w:rsidP="00A02F26">
            <w:pPr>
              <w:pStyle w:val="PlainText"/>
              <w:jc w:val="left"/>
              <w:rPr>
                <w:rFonts w:ascii="Courier New" w:hAnsi="Courier New" w:cs="Courier New"/>
                <w:b/>
                <w:noProof/>
                <w:sz w:val="20"/>
                <w:szCs w:val="20"/>
              </w:rPr>
            </w:pPr>
          </w:p>
          <w:p w:rsidR="004332F0" w:rsidRDefault="004332F0" w:rsidP="00A02F2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1E4139">
              <w:rPr>
                <w:rFonts w:ascii="Courier New" w:hAnsi="Courier New" w:cs="Courier New"/>
                <w:b/>
                <w:noProof/>
                <w:sz w:val="20"/>
                <w:szCs w:val="20"/>
              </w:rPr>
              <w:t>write, call or visit</w:t>
            </w:r>
            <w:r>
              <w:rPr>
                <w:rFonts w:ascii="Courier New" w:hAnsi="Courier New" w:cs="Courier New"/>
                <w:b/>
                <w:noProof/>
                <w:sz w:val="20"/>
                <w:szCs w:val="20"/>
              </w:rPr>
              <w:t>:</w:t>
            </w:r>
          </w:p>
          <w:p w:rsidR="004332F0" w:rsidRDefault="004332F0" w:rsidP="00A02F26">
            <w:pPr>
              <w:pStyle w:val="PlainText"/>
              <w:jc w:val="left"/>
              <w:rPr>
                <w:rFonts w:ascii="Courier New" w:hAnsi="Courier New" w:cs="Courier New"/>
                <w:b/>
                <w:noProof/>
                <w:sz w:val="20"/>
                <w:szCs w:val="20"/>
              </w:rPr>
            </w:pPr>
          </w:p>
          <w:p w:rsidR="004332F0" w:rsidRDefault="001E4139" w:rsidP="00A02F26">
            <w:pPr>
              <w:pStyle w:val="PlainText"/>
              <w:jc w:val="left"/>
              <w:rPr>
                <w:rFonts w:ascii="Courier New" w:hAnsi="Courier New" w:cs="Courier New"/>
                <w:b/>
                <w:noProof/>
                <w:sz w:val="20"/>
                <w:szCs w:val="20"/>
              </w:rPr>
            </w:pPr>
            <w:r>
              <w:rPr>
                <w:rFonts w:ascii="Courier New" w:hAnsi="Courier New" w:cs="Courier New"/>
                <w:b/>
                <w:noProof/>
                <w:sz w:val="20"/>
                <w:szCs w:val="20"/>
              </w:rPr>
              <w:t>Michael D. Hausfeld</w:t>
            </w:r>
          </w:p>
          <w:p w:rsidR="001E4139" w:rsidRDefault="001E4139" w:rsidP="00A02F26">
            <w:pPr>
              <w:pStyle w:val="PlainText"/>
              <w:jc w:val="left"/>
              <w:rPr>
                <w:rFonts w:ascii="Courier New" w:hAnsi="Courier New" w:cs="Courier New"/>
                <w:b/>
                <w:noProof/>
                <w:sz w:val="20"/>
                <w:szCs w:val="20"/>
              </w:rPr>
            </w:pPr>
            <w:r>
              <w:rPr>
                <w:rFonts w:ascii="Courier New" w:hAnsi="Courier New" w:cs="Courier New"/>
                <w:b/>
                <w:noProof/>
                <w:sz w:val="20"/>
                <w:szCs w:val="20"/>
              </w:rPr>
              <w:t>Hausfeld LLP</w:t>
            </w:r>
          </w:p>
          <w:p w:rsidR="001E4139" w:rsidRDefault="001E4139" w:rsidP="00A02F26">
            <w:pPr>
              <w:pStyle w:val="PlainText"/>
              <w:jc w:val="left"/>
              <w:rPr>
                <w:rFonts w:ascii="Courier New" w:hAnsi="Courier New" w:cs="Courier New"/>
                <w:b/>
                <w:noProof/>
                <w:sz w:val="20"/>
                <w:szCs w:val="20"/>
              </w:rPr>
            </w:pPr>
            <w:r>
              <w:rPr>
                <w:rFonts w:ascii="Courier New" w:hAnsi="Courier New" w:cs="Courier New"/>
                <w:b/>
                <w:noProof/>
                <w:sz w:val="20"/>
                <w:szCs w:val="20"/>
              </w:rPr>
              <w:t>1700 K Street N.W.</w:t>
            </w:r>
          </w:p>
          <w:p w:rsidR="001E4139" w:rsidRDefault="001E4139" w:rsidP="00A02F26">
            <w:pPr>
              <w:pStyle w:val="PlainText"/>
              <w:jc w:val="left"/>
              <w:rPr>
                <w:rFonts w:ascii="Courier New" w:hAnsi="Courier New" w:cs="Courier New"/>
                <w:b/>
                <w:noProof/>
                <w:sz w:val="20"/>
                <w:szCs w:val="20"/>
              </w:rPr>
            </w:pPr>
            <w:r>
              <w:rPr>
                <w:rFonts w:ascii="Courier New" w:hAnsi="Courier New" w:cs="Courier New"/>
                <w:b/>
                <w:noProof/>
                <w:sz w:val="20"/>
                <w:szCs w:val="20"/>
              </w:rPr>
              <w:t>Suite 650</w:t>
            </w:r>
          </w:p>
          <w:p w:rsidR="001E4139" w:rsidRDefault="001E4139" w:rsidP="00A02F26">
            <w:pPr>
              <w:pStyle w:val="PlainText"/>
              <w:jc w:val="left"/>
              <w:rPr>
                <w:rFonts w:ascii="Courier New" w:hAnsi="Courier New" w:cs="Courier New"/>
                <w:b/>
                <w:noProof/>
                <w:sz w:val="20"/>
                <w:szCs w:val="20"/>
              </w:rPr>
            </w:pPr>
            <w:r>
              <w:rPr>
                <w:rFonts w:ascii="Courier New" w:hAnsi="Courier New" w:cs="Courier New"/>
                <w:b/>
                <w:noProof/>
                <w:sz w:val="20"/>
                <w:szCs w:val="20"/>
              </w:rPr>
              <w:t>Washington, DC 20006</w:t>
            </w:r>
          </w:p>
          <w:p w:rsidR="001E4139" w:rsidRDefault="001E4139" w:rsidP="00A02F26">
            <w:pPr>
              <w:pStyle w:val="PlainText"/>
              <w:jc w:val="left"/>
              <w:rPr>
                <w:rFonts w:ascii="Courier New" w:hAnsi="Courier New" w:cs="Courier New"/>
                <w:b/>
                <w:noProof/>
                <w:sz w:val="20"/>
                <w:szCs w:val="20"/>
              </w:rPr>
            </w:pPr>
          </w:p>
          <w:p w:rsidR="001E4139" w:rsidRDefault="001E4139" w:rsidP="00A02F26">
            <w:pPr>
              <w:pStyle w:val="PlainText"/>
              <w:jc w:val="left"/>
              <w:rPr>
                <w:rFonts w:ascii="Courier New" w:hAnsi="Courier New" w:cs="Courier New"/>
                <w:b/>
                <w:noProof/>
                <w:sz w:val="20"/>
                <w:szCs w:val="20"/>
              </w:rPr>
            </w:pPr>
            <w:r>
              <w:rPr>
                <w:rFonts w:ascii="Courier New" w:hAnsi="Courier New" w:cs="Courier New"/>
                <w:b/>
                <w:noProof/>
                <w:sz w:val="20"/>
                <w:szCs w:val="20"/>
              </w:rPr>
              <w:t>1</w:t>
            </w:r>
            <w:r w:rsidR="002715D3">
              <w:rPr>
                <w:rFonts w:ascii="Courier New" w:hAnsi="Courier New" w:cs="Courier New"/>
                <w:b/>
                <w:noProof/>
                <w:sz w:val="20"/>
                <w:szCs w:val="20"/>
              </w:rPr>
              <w:t xml:space="preserve"> </w:t>
            </w:r>
            <w:r>
              <w:rPr>
                <w:rFonts w:ascii="Courier New" w:hAnsi="Courier New" w:cs="Courier New"/>
                <w:b/>
                <w:noProof/>
                <w:sz w:val="20"/>
                <w:szCs w:val="20"/>
              </w:rPr>
              <w:t>844 982-5246</w:t>
            </w:r>
            <w:r w:rsidR="002715D3">
              <w:rPr>
                <w:rFonts w:ascii="Courier New" w:hAnsi="Courier New" w:cs="Courier New"/>
                <w:b/>
                <w:noProof/>
                <w:sz w:val="20"/>
                <w:szCs w:val="20"/>
              </w:rPr>
              <w:t xml:space="preserve"> (Ph.)</w:t>
            </w:r>
          </w:p>
          <w:p w:rsidR="001E4139" w:rsidRDefault="001E4139" w:rsidP="00A02F26">
            <w:pPr>
              <w:pStyle w:val="PlainText"/>
              <w:jc w:val="left"/>
              <w:rPr>
                <w:rFonts w:ascii="Courier New" w:hAnsi="Courier New" w:cs="Courier New"/>
                <w:b/>
                <w:noProof/>
                <w:sz w:val="20"/>
                <w:szCs w:val="20"/>
              </w:rPr>
            </w:pPr>
          </w:p>
          <w:p w:rsidR="001E4139" w:rsidRDefault="002715D3" w:rsidP="00A02F26">
            <w:pPr>
              <w:pStyle w:val="PlainText"/>
              <w:jc w:val="left"/>
              <w:rPr>
                <w:rFonts w:ascii="Courier New" w:hAnsi="Courier New" w:cs="Courier New"/>
                <w:b/>
                <w:noProof/>
                <w:sz w:val="20"/>
                <w:szCs w:val="20"/>
              </w:rPr>
            </w:pPr>
            <w:hyperlink r:id="rId12" w:history="1">
              <w:r w:rsidR="001E4139" w:rsidRPr="00E651A8">
                <w:rPr>
                  <w:rStyle w:val="Hyperlink"/>
                  <w:rFonts w:ascii="Courier New" w:hAnsi="Courier New" w:cs="Courier New"/>
                  <w:b/>
                  <w:noProof/>
                  <w:sz w:val="20"/>
                  <w:szCs w:val="20"/>
                </w:rPr>
                <w:t>www.VWCourtSettlement.com</w:t>
              </w:r>
            </w:hyperlink>
          </w:p>
          <w:p w:rsidR="001E4139" w:rsidRDefault="001E4139" w:rsidP="00A02F26">
            <w:pPr>
              <w:pStyle w:val="PlainText"/>
              <w:jc w:val="left"/>
              <w:rPr>
                <w:rFonts w:ascii="Courier New" w:hAnsi="Courier New" w:cs="Courier New"/>
                <w:b/>
                <w:noProof/>
                <w:sz w:val="20"/>
                <w:szCs w:val="20"/>
              </w:rPr>
            </w:pPr>
          </w:p>
        </w:tc>
      </w:tr>
      <w:tr w:rsidR="004332F0" w:rsidRPr="001561C0" w:rsidTr="002E52BF">
        <w:tc>
          <w:tcPr>
            <w:tcW w:w="1353"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7-6-2016</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13-CV-02905</w:t>
            </w:r>
          </w:p>
        </w:tc>
        <w:tc>
          <w:tcPr>
            <w:tcW w:w="171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(N.D. Ill.)</w:t>
            </w:r>
          </w:p>
        </w:tc>
        <w:tc>
          <w:tcPr>
            <w:tcW w:w="5940" w:type="dxa"/>
          </w:tcPr>
          <w:p w:rsidR="004332F0" w:rsidRDefault="004332F0" w:rsidP="00A02F26">
            <w:pPr>
              <w:pStyle w:val="PlainText"/>
              <w:jc w:val="left"/>
              <w:rPr>
                <w:rFonts w:ascii="Courier New" w:hAnsi="Courier New" w:cs="Courier New"/>
                <w:sz w:val="20"/>
                <w:szCs w:val="20"/>
              </w:rPr>
            </w:pPr>
          </w:p>
          <w:p w:rsidR="004332F0" w:rsidRDefault="004332F0" w:rsidP="00A02F26">
            <w:pPr>
              <w:pStyle w:val="PlainText"/>
              <w:jc w:val="left"/>
              <w:rPr>
                <w:rFonts w:ascii="Courier New" w:hAnsi="Courier New" w:cs="Courier New"/>
                <w:b/>
                <w:sz w:val="20"/>
                <w:szCs w:val="20"/>
              </w:rPr>
            </w:pPr>
            <w:r>
              <w:rPr>
                <w:rFonts w:ascii="Courier New" w:hAnsi="Courier New" w:cs="Courier New"/>
                <w:b/>
                <w:sz w:val="20"/>
                <w:szCs w:val="20"/>
              </w:rPr>
              <w:t>In re: Honey Transshipping Litigation</w:t>
            </w:r>
          </w:p>
          <w:p w:rsidR="004332F0" w:rsidRDefault="002A4A2D" w:rsidP="00A02F26">
            <w:pPr>
              <w:pStyle w:val="PlainText"/>
              <w:jc w:val="left"/>
              <w:rPr>
                <w:rFonts w:ascii="Courier New" w:hAnsi="Courier New" w:cs="Courier New"/>
                <w:sz w:val="20"/>
                <w:szCs w:val="20"/>
              </w:rPr>
            </w:pPr>
            <w:r>
              <w:rPr>
                <w:rFonts w:ascii="Courier New" w:hAnsi="Courier New" w:cs="Courier New"/>
                <w:sz w:val="20"/>
                <w:szCs w:val="20"/>
              </w:rPr>
              <w:t>The complaints allege</w:t>
            </w:r>
            <w:r w:rsidR="004332F0" w:rsidRPr="00F66649">
              <w:rPr>
                <w:rFonts w:ascii="Courier New" w:hAnsi="Courier New" w:cs="Courier New"/>
                <w:sz w:val="20"/>
                <w:szCs w:val="20"/>
              </w:rPr>
              <w:t xml:space="preserve"> violations of the Racketeering</w:t>
            </w:r>
            <w:r w:rsidR="004332F0">
              <w:rPr>
                <w:rFonts w:ascii="Courier New" w:hAnsi="Courier New" w:cs="Courier New"/>
                <w:sz w:val="20"/>
                <w:szCs w:val="20"/>
              </w:rPr>
              <w:t xml:space="preserve"> </w:t>
            </w:r>
            <w:r w:rsidR="004332F0" w:rsidRPr="00F66649">
              <w:rPr>
                <w:rFonts w:ascii="Courier New" w:hAnsi="Courier New" w:cs="Courier New"/>
                <w:sz w:val="20"/>
                <w:szCs w:val="20"/>
              </w:rPr>
              <w:t>Influenced and Corrupt Organizations Act (“RICO”), along with other claims, including</w:t>
            </w:r>
            <w:r w:rsidR="004332F0">
              <w:rPr>
                <w:rFonts w:ascii="Courier New" w:hAnsi="Courier New" w:cs="Courier New"/>
                <w:sz w:val="20"/>
                <w:szCs w:val="20"/>
              </w:rPr>
              <w:t xml:space="preserve"> </w:t>
            </w:r>
            <w:r w:rsidR="004332F0" w:rsidRPr="00F66649">
              <w:rPr>
                <w:rFonts w:ascii="Courier New" w:hAnsi="Courier New" w:cs="Courier New"/>
                <w:sz w:val="20"/>
                <w:szCs w:val="20"/>
              </w:rPr>
              <w:t>violations of the Lanham Act and state laws.</w:t>
            </w:r>
          </w:p>
          <w:p w:rsidR="004332F0" w:rsidRPr="009424CC" w:rsidRDefault="004332F0" w:rsidP="00A02F26">
            <w:pPr>
              <w:pStyle w:val="PlainText"/>
              <w:jc w:val="left"/>
              <w:rPr>
                <w:rFonts w:ascii="Courier New" w:hAnsi="Courier New" w:cs="Courier New"/>
                <w:sz w:val="20"/>
                <w:szCs w:val="20"/>
              </w:rPr>
            </w:pPr>
          </w:p>
        </w:tc>
        <w:tc>
          <w:tcPr>
            <w:tcW w:w="1440" w:type="dxa"/>
          </w:tcPr>
          <w:p w:rsidR="004332F0" w:rsidRDefault="004332F0" w:rsidP="00A02F26">
            <w:pPr>
              <w:pStyle w:val="PlainText"/>
              <w:rPr>
                <w:rFonts w:ascii="Courier New" w:hAnsi="Courier New" w:cs="Courier New"/>
                <w:b/>
                <w:sz w:val="20"/>
                <w:szCs w:val="20"/>
              </w:rPr>
            </w:pPr>
          </w:p>
          <w:p w:rsidR="004332F0" w:rsidRDefault="004332F0" w:rsidP="00A02F2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4332F0" w:rsidRDefault="004332F0" w:rsidP="00A02F26">
            <w:pPr>
              <w:pStyle w:val="PlainText"/>
              <w:jc w:val="left"/>
              <w:rPr>
                <w:rFonts w:ascii="Courier New" w:hAnsi="Courier New" w:cs="Courier New"/>
                <w:b/>
                <w:noProof/>
                <w:sz w:val="20"/>
                <w:szCs w:val="20"/>
              </w:rPr>
            </w:pPr>
          </w:p>
          <w:p w:rsidR="004332F0" w:rsidRDefault="004332F0" w:rsidP="00A02F2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e-mail:</w:t>
            </w:r>
          </w:p>
          <w:p w:rsidR="004332F0" w:rsidRDefault="004332F0" w:rsidP="00A02F26">
            <w:pPr>
              <w:pStyle w:val="PlainText"/>
              <w:jc w:val="left"/>
              <w:rPr>
                <w:rFonts w:ascii="Courier New" w:hAnsi="Courier New" w:cs="Courier New"/>
                <w:b/>
                <w:noProof/>
                <w:sz w:val="20"/>
                <w:szCs w:val="20"/>
              </w:rPr>
            </w:pPr>
          </w:p>
          <w:p w:rsidR="004332F0" w:rsidRPr="000E4B54" w:rsidRDefault="004332F0" w:rsidP="00A02F26">
            <w:pPr>
              <w:pStyle w:val="PlainText"/>
              <w:jc w:val="left"/>
              <w:rPr>
                <w:rFonts w:ascii="Courier New" w:hAnsi="Courier New" w:cs="Courier New"/>
                <w:b/>
                <w:noProof/>
                <w:sz w:val="16"/>
                <w:szCs w:val="16"/>
              </w:rPr>
            </w:pPr>
            <w:r w:rsidRPr="000E4B54">
              <w:rPr>
                <w:rFonts w:ascii="Courier New" w:hAnsi="Courier New" w:cs="Courier New"/>
                <w:b/>
                <w:noProof/>
                <w:sz w:val="16"/>
                <w:szCs w:val="16"/>
              </w:rPr>
              <w:t>Adam J. Levitt</w:t>
            </w:r>
          </w:p>
          <w:p w:rsidR="004332F0" w:rsidRPr="000E4B54" w:rsidRDefault="004332F0" w:rsidP="00A02F26">
            <w:pPr>
              <w:pStyle w:val="PlainText"/>
              <w:jc w:val="left"/>
              <w:rPr>
                <w:rFonts w:ascii="Courier New" w:hAnsi="Courier New" w:cs="Courier New"/>
                <w:b/>
                <w:noProof/>
                <w:sz w:val="16"/>
                <w:szCs w:val="16"/>
              </w:rPr>
            </w:pPr>
            <w:r w:rsidRPr="000E4B54">
              <w:rPr>
                <w:rFonts w:ascii="Courier New" w:hAnsi="Courier New" w:cs="Courier New"/>
                <w:b/>
                <w:noProof/>
                <w:sz w:val="16"/>
                <w:szCs w:val="16"/>
              </w:rPr>
              <w:t>GRANT &amp; EISENHOFER P.A.</w:t>
            </w:r>
          </w:p>
          <w:p w:rsidR="004332F0" w:rsidRPr="000E4B54" w:rsidRDefault="004332F0" w:rsidP="00A02F26">
            <w:pPr>
              <w:pStyle w:val="PlainText"/>
              <w:jc w:val="left"/>
              <w:rPr>
                <w:rFonts w:ascii="Courier New" w:hAnsi="Courier New" w:cs="Courier New"/>
                <w:b/>
                <w:noProof/>
                <w:sz w:val="16"/>
                <w:szCs w:val="16"/>
              </w:rPr>
            </w:pPr>
            <w:r w:rsidRPr="000E4B54">
              <w:rPr>
                <w:rFonts w:ascii="Courier New" w:hAnsi="Courier New" w:cs="Courier New"/>
                <w:b/>
                <w:noProof/>
                <w:sz w:val="16"/>
                <w:szCs w:val="16"/>
              </w:rPr>
              <w:t>30 North LaSalle Street, Suite 2350</w:t>
            </w:r>
          </w:p>
          <w:p w:rsidR="004332F0" w:rsidRPr="000E4B54" w:rsidRDefault="004332F0" w:rsidP="00A02F26">
            <w:pPr>
              <w:pStyle w:val="PlainText"/>
              <w:jc w:val="left"/>
              <w:rPr>
                <w:rFonts w:ascii="Courier New" w:hAnsi="Courier New" w:cs="Courier New"/>
                <w:b/>
                <w:noProof/>
                <w:sz w:val="16"/>
                <w:szCs w:val="16"/>
              </w:rPr>
            </w:pPr>
            <w:r w:rsidRPr="000E4B54">
              <w:rPr>
                <w:rFonts w:ascii="Courier New" w:hAnsi="Courier New" w:cs="Courier New"/>
                <w:b/>
                <w:noProof/>
                <w:sz w:val="16"/>
                <w:szCs w:val="16"/>
              </w:rPr>
              <w:t>Chicago, Illinois 60602</w:t>
            </w:r>
          </w:p>
          <w:p w:rsidR="004332F0" w:rsidRPr="000E4B54" w:rsidRDefault="004332F0" w:rsidP="00A02F26">
            <w:pPr>
              <w:pStyle w:val="PlainText"/>
              <w:jc w:val="left"/>
              <w:rPr>
                <w:rFonts w:ascii="Courier New" w:hAnsi="Courier New" w:cs="Courier New"/>
                <w:b/>
                <w:noProof/>
                <w:sz w:val="16"/>
                <w:szCs w:val="16"/>
              </w:rPr>
            </w:pPr>
          </w:p>
          <w:p w:rsidR="004332F0" w:rsidRPr="000E4B54" w:rsidRDefault="004332F0" w:rsidP="00A02F26">
            <w:pPr>
              <w:pStyle w:val="PlainText"/>
              <w:jc w:val="left"/>
              <w:rPr>
                <w:rFonts w:ascii="Courier New" w:hAnsi="Courier New" w:cs="Courier New"/>
                <w:b/>
                <w:noProof/>
                <w:sz w:val="16"/>
                <w:szCs w:val="16"/>
              </w:rPr>
            </w:pPr>
            <w:r w:rsidRPr="000E4B54">
              <w:rPr>
                <w:rFonts w:ascii="Courier New" w:hAnsi="Courier New" w:cs="Courier New"/>
                <w:b/>
                <w:noProof/>
                <w:sz w:val="16"/>
                <w:szCs w:val="16"/>
              </w:rPr>
              <w:t>312 214-0000 (Ph.)</w:t>
            </w:r>
          </w:p>
          <w:p w:rsidR="004332F0" w:rsidRDefault="002715D3" w:rsidP="00A02F26">
            <w:pPr>
              <w:pStyle w:val="PlainText"/>
              <w:jc w:val="left"/>
              <w:rPr>
                <w:rFonts w:ascii="Courier New" w:hAnsi="Courier New" w:cs="Courier New"/>
                <w:b/>
                <w:noProof/>
                <w:sz w:val="20"/>
                <w:szCs w:val="20"/>
              </w:rPr>
            </w:pPr>
            <w:hyperlink r:id="rId13" w:history="1">
              <w:r w:rsidR="004332F0" w:rsidRPr="00965C28">
                <w:rPr>
                  <w:rStyle w:val="Hyperlink"/>
                  <w:rFonts w:ascii="Courier New" w:hAnsi="Courier New" w:cs="Courier New"/>
                  <w:b/>
                  <w:noProof/>
                  <w:sz w:val="16"/>
                  <w:szCs w:val="16"/>
                </w:rPr>
                <w:t>alevitt@gelaw.com</w:t>
              </w:r>
            </w:hyperlink>
          </w:p>
          <w:p w:rsidR="004332F0" w:rsidRDefault="004332F0" w:rsidP="00A02F26">
            <w:pPr>
              <w:pStyle w:val="PlainText"/>
              <w:jc w:val="left"/>
              <w:rPr>
                <w:rFonts w:ascii="Courier New" w:hAnsi="Courier New" w:cs="Courier New"/>
                <w:b/>
                <w:noProof/>
                <w:sz w:val="20"/>
                <w:szCs w:val="20"/>
              </w:rPr>
            </w:pPr>
          </w:p>
        </w:tc>
      </w:tr>
      <w:tr w:rsidR="00395321" w:rsidRPr="001561C0" w:rsidTr="002E52BF">
        <w:tc>
          <w:tcPr>
            <w:tcW w:w="1353" w:type="dxa"/>
          </w:tcPr>
          <w:p w:rsidR="00395321" w:rsidRDefault="00395321" w:rsidP="00E91C05">
            <w:pPr>
              <w:pStyle w:val="PlainText"/>
              <w:rPr>
                <w:rFonts w:ascii="Courier New" w:hAnsi="Courier New" w:cs="Courier New"/>
                <w:b/>
                <w:sz w:val="20"/>
                <w:szCs w:val="20"/>
              </w:rPr>
            </w:pPr>
          </w:p>
          <w:p w:rsidR="004332F0" w:rsidRDefault="004332F0" w:rsidP="00E91C05">
            <w:pPr>
              <w:pStyle w:val="PlainText"/>
              <w:rPr>
                <w:rFonts w:ascii="Courier New" w:hAnsi="Courier New" w:cs="Courier New"/>
                <w:b/>
                <w:sz w:val="20"/>
                <w:szCs w:val="20"/>
              </w:rPr>
            </w:pPr>
            <w:r>
              <w:rPr>
                <w:rFonts w:ascii="Courier New" w:hAnsi="Courier New" w:cs="Courier New"/>
                <w:b/>
                <w:sz w:val="20"/>
                <w:szCs w:val="20"/>
              </w:rPr>
              <w:t>7-7-2016</w:t>
            </w:r>
          </w:p>
        </w:tc>
        <w:tc>
          <w:tcPr>
            <w:tcW w:w="1710" w:type="dxa"/>
          </w:tcPr>
          <w:p w:rsidR="00E91C05" w:rsidRDefault="00E91C05" w:rsidP="00AF3A76">
            <w:pPr>
              <w:pStyle w:val="PlainText"/>
              <w:rPr>
                <w:rFonts w:ascii="Courier New" w:hAnsi="Courier New" w:cs="Courier New"/>
                <w:b/>
                <w:sz w:val="20"/>
                <w:szCs w:val="20"/>
              </w:rPr>
            </w:pPr>
          </w:p>
          <w:p w:rsidR="004332F0" w:rsidRDefault="004332F0" w:rsidP="00AF3A76">
            <w:pPr>
              <w:pStyle w:val="PlainText"/>
              <w:rPr>
                <w:rFonts w:ascii="Courier New" w:hAnsi="Courier New" w:cs="Courier New"/>
                <w:b/>
                <w:sz w:val="20"/>
                <w:szCs w:val="20"/>
              </w:rPr>
            </w:pPr>
            <w:r>
              <w:rPr>
                <w:rFonts w:ascii="Courier New" w:hAnsi="Courier New" w:cs="Courier New"/>
                <w:b/>
                <w:sz w:val="20"/>
                <w:szCs w:val="20"/>
              </w:rPr>
              <w:t>13-MD-02437</w:t>
            </w:r>
          </w:p>
        </w:tc>
        <w:tc>
          <w:tcPr>
            <w:tcW w:w="1710" w:type="dxa"/>
          </w:tcPr>
          <w:p w:rsidR="00E91C05" w:rsidRDefault="00E91C05" w:rsidP="00AF3A76">
            <w:pPr>
              <w:pStyle w:val="PlainText"/>
              <w:rPr>
                <w:rFonts w:ascii="Courier New" w:hAnsi="Courier New" w:cs="Courier New"/>
                <w:b/>
                <w:sz w:val="20"/>
                <w:szCs w:val="20"/>
              </w:rPr>
            </w:pPr>
          </w:p>
          <w:p w:rsidR="004332F0" w:rsidRDefault="004332F0" w:rsidP="00AF3A76">
            <w:pPr>
              <w:pStyle w:val="PlainText"/>
              <w:rPr>
                <w:rFonts w:ascii="Courier New" w:hAnsi="Courier New" w:cs="Courier New"/>
                <w:b/>
                <w:sz w:val="20"/>
                <w:szCs w:val="20"/>
              </w:rPr>
            </w:pPr>
            <w:r>
              <w:rPr>
                <w:rFonts w:ascii="Courier New" w:hAnsi="Courier New" w:cs="Courier New"/>
                <w:b/>
                <w:sz w:val="20"/>
                <w:szCs w:val="20"/>
              </w:rPr>
              <w:t>(E.D. Pa.)</w:t>
            </w:r>
          </w:p>
        </w:tc>
        <w:tc>
          <w:tcPr>
            <w:tcW w:w="5940" w:type="dxa"/>
          </w:tcPr>
          <w:p w:rsidR="00FC0C6A" w:rsidRPr="00335FC8" w:rsidRDefault="00FC0C6A" w:rsidP="007A453A">
            <w:pPr>
              <w:pStyle w:val="PlainText"/>
              <w:jc w:val="left"/>
              <w:rPr>
                <w:rFonts w:ascii="Courier New" w:hAnsi="Courier New" w:cs="Courier New"/>
                <w:b/>
                <w:sz w:val="20"/>
                <w:szCs w:val="20"/>
              </w:rPr>
            </w:pPr>
          </w:p>
          <w:p w:rsidR="004332F0" w:rsidRDefault="004332F0" w:rsidP="007A453A">
            <w:pPr>
              <w:pStyle w:val="PlainText"/>
              <w:jc w:val="left"/>
              <w:rPr>
                <w:rFonts w:ascii="Courier New" w:hAnsi="Courier New" w:cs="Courier New"/>
                <w:b/>
                <w:sz w:val="20"/>
                <w:szCs w:val="20"/>
              </w:rPr>
            </w:pPr>
            <w:r w:rsidRPr="00335FC8">
              <w:rPr>
                <w:rFonts w:ascii="Courier New" w:hAnsi="Courier New" w:cs="Courier New"/>
                <w:b/>
                <w:sz w:val="20"/>
                <w:szCs w:val="20"/>
              </w:rPr>
              <w:t>In re: Domestic Drywall Antitrust Litigation</w:t>
            </w:r>
          </w:p>
          <w:p w:rsidR="00335FC8" w:rsidRPr="00335FC8" w:rsidRDefault="002A4A2D" w:rsidP="00335FC8">
            <w:pPr>
              <w:pStyle w:val="PlainText"/>
              <w:jc w:val="left"/>
              <w:rPr>
                <w:rFonts w:ascii="Courier New" w:hAnsi="Courier New" w:cs="Courier New"/>
                <w:sz w:val="20"/>
                <w:szCs w:val="20"/>
              </w:rPr>
            </w:pPr>
            <w:r>
              <w:rPr>
                <w:rFonts w:ascii="Courier New" w:hAnsi="Courier New" w:cs="Courier New"/>
                <w:sz w:val="20"/>
                <w:szCs w:val="20"/>
              </w:rPr>
              <w:t>Direct</w:t>
            </w:r>
            <w:r w:rsidR="00335FC8">
              <w:rPr>
                <w:rFonts w:ascii="Courier New" w:hAnsi="Courier New" w:cs="Courier New"/>
                <w:sz w:val="20"/>
                <w:szCs w:val="20"/>
              </w:rPr>
              <w:t xml:space="preserve"> purchaser alleges that </w:t>
            </w:r>
            <w:r w:rsidR="00335FC8" w:rsidRPr="00335FC8">
              <w:rPr>
                <w:rFonts w:ascii="Courier New" w:hAnsi="Courier New" w:cs="Courier New"/>
                <w:sz w:val="20"/>
                <w:szCs w:val="20"/>
              </w:rPr>
              <w:t xml:space="preserve">Defendants conspired, in violation of the federal antitrust laws, to </w:t>
            </w:r>
            <w:proofErr w:type="gramStart"/>
            <w:r w:rsidR="00335FC8" w:rsidRPr="00335FC8">
              <w:rPr>
                <w:rFonts w:ascii="Courier New" w:hAnsi="Courier New" w:cs="Courier New"/>
                <w:sz w:val="20"/>
                <w:szCs w:val="20"/>
              </w:rPr>
              <w:t>raise</w:t>
            </w:r>
            <w:proofErr w:type="gramEnd"/>
            <w:r w:rsidR="00335FC8" w:rsidRPr="00335FC8">
              <w:rPr>
                <w:rFonts w:ascii="Courier New" w:hAnsi="Courier New" w:cs="Courier New"/>
                <w:sz w:val="20"/>
                <w:szCs w:val="20"/>
              </w:rPr>
              <w:t>, fix, maintain or stabilize</w:t>
            </w:r>
            <w:r w:rsidR="00335FC8">
              <w:rPr>
                <w:rFonts w:ascii="Courier New" w:hAnsi="Courier New" w:cs="Courier New"/>
                <w:sz w:val="20"/>
                <w:szCs w:val="20"/>
              </w:rPr>
              <w:t xml:space="preserve"> </w:t>
            </w:r>
            <w:r w:rsidR="00335FC8" w:rsidRPr="00335FC8">
              <w:rPr>
                <w:rFonts w:ascii="Courier New" w:hAnsi="Courier New" w:cs="Courier New"/>
                <w:sz w:val="20"/>
                <w:szCs w:val="20"/>
              </w:rPr>
              <w:t>the price of Wallboard and, to help further this price-fixing conspiracy, abolish the industry’s</w:t>
            </w:r>
            <w:r w:rsidR="00335FC8">
              <w:rPr>
                <w:rFonts w:ascii="Courier New" w:hAnsi="Courier New" w:cs="Courier New"/>
                <w:sz w:val="20"/>
                <w:szCs w:val="20"/>
              </w:rPr>
              <w:t xml:space="preserve"> </w:t>
            </w:r>
            <w:r w:rsidR="00335FC8" w:rsidRPr="00335FC8">
              <w:rPr>
                <w:rFonts w:ascii="Courier New" w:hAnsi="Courier New" w:cs="Courier New"/>
                <w:sz w:val="20"/>
                <w:szCs w:val="20"/>
              </w:rPr>
              <w:t>long-standing practice of limiting price increases for the duration of a construction project</w:t>
            </w:r>
            <w:r w:rsidR="00335FC8">
              <w:rPr>
                <w:rFonts w:ascii="Courier New" w:hAnsi="Courier New" w:cs="Courier New"/>
                <w:sz w:val="20"/>
                <w:szCs w:val="20"/>
              </w:rPr>
              <w:t xml:space="preserve"> </w:t>
            </w:r>
            <w:r w:rsidR="00335FC8" w:rsidRPr="00335FC8">
              <w:rPr>
                <w:rFonts w:ascii="Courier New" w:hAnsi="Courier New" w:cs="Courier New"/>
                <w:sz w:val="20"/>
                <w:szCs w:val="20"/>
              </w:rPr>
              <w:t>through the use of “job quotes.”</w:t>
            </w:r>
          </w:p>
          <w:p w:rsidR="00335FC8" w:rsidRPr="00015916" w:rsidRDefault="00335FC8" w:rsidP="007A453A">
            <w:pPr>
              <w:pStyle w:val="PlainText"/>
              <w:jc w:val="left"/>
              <w:rPr>
                <w:rFonts w:ascii="Courier New" w:hAnsi="Courier New" w:cs="Courier New"/>
                <w:sz w:val="20"/>
                <w:szCs w:val="20"/>
              </w:rPr>
            </w:pPr>
          </w:p>
        </w:tc>
        <w:tc>
          <w:tcPr>
            <w:tcW w:w="1440" w:type="dxa"/>
          </w:tcPr>
          <w:p w:rsidR="00E91C05" w:rsidRDefault="00E91C05" w:rsidP="00AF3A76">
            <w:pPr>
              <w:pStyle w:val="PlainText"/>
              <w:rPr>
                <w:rFonts w:ascii="Courier New" w:hAnsi="Courier New" w:cs="Courier New"/>
                <w:b/>
                <w:sz w:val="20"/>
                <w:szCs w:val="20"/>
              </w:rPr>
            </w:pPr>
          </w:p>
          <w:p w:rsidR="004332F0" w:rsidRDefault="00335FC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7A453A" w:rsidRDefault="007A453A" w:rsidP="00AF3A76">
            <w:pPr>
              <w:pStyle w:val="PlainText"/>
              <w:jc w:val="left"/>
              <w:rPr>
                <w:rFonts w:ascii="Courier New" w:hAnsi="Courier New" w:cs="Courier New"/>
                <w:b/>
                <w:noProof/>
                <w:sz w:val="20"/>
                <w:szCs w:val="20"/>
              </w:rPr>
            </w:pPr>
          </w:p>
          <w:p w:rsidR="00335FC8" w:rsidRDefault="00335FC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335FC8" w:rsidRDefault="00335FC8" w:rsidP="00AF3A76">
            <w:pPr>
              <w:pStyle w:val="PlainText"/>
              <w:jc w:val="left"/>
              <w:rPr>
                <w:rFonts w:ascii="Courier New" w:hAnsi="Courier New" w:cs="Courier New"/>
                <w:b/>
                <w:noProof/>
                <w:sz w:val="20"/>
                <w:szCs w:val="20"/>
              </w:rPr>
            </w:pPr>
          </w:p>
          <w:p w:rsidR="00335FC8" w:rsidRPr="00335FC8" w:rsidRDefault="00335FC8" w:rsidP="00335FC8">
            <w:pPr>
              <w:pStyle w:val="PlainText"/>
              <w:jc w:val="left"/>
              <w:rPr>
                <w:rFonts w:ascii="Courier New" w:hAnsi="Courier New" w:cs="Courier New"/>
                <w:b/>
                <w:noProof/>
                <w:sz w:val="16"/>
                <w:szCs w:val="16"/>
              </w:rPr>
            </w:pPr>
            <w:r w:rsidRPr="00335FC8">
              <w:rPr>
                <w:rFonts w:ascii="Courier New" w:hAnsi="Courier New" w:cs="Courier New"/>
                <w:b/>
                <w:noProof/>
                <w:sz w:val="16"/>
                <w:szCs w:val="16"/>
              </w:rPr>
              <w:t>H. Laddie Montague, Jr.</w:t>
            </w:r>
          </w:p>
          <w:p w:rsidR="00335FC8" w:rsidRPr="00335FC8" w:rsidRDefault="00335FC8" w:rsidP="00335FC8">
            <w:pPr>
              <w:pStyle w:val="PlainText"/>
              <w:jc w:val="left"/>
              <w:rPr>
                <w:rFonts w:ascii="Courier New" w:hAnsi="Courier New" w:cs="Courier New"/>
                <w:b/>
                <w:noProof/>
                <w:sz w:val="16"/>
                <w:szCs w:val="16"/>
              </w:rPr>
            </w:pPr>
            <w:r w:rsidRPr="00335FC8">
              <w:rPr>
                <w:rFonts w:ascii="Courier New" w:hAnsi="Courier New" w:cs="Courier New"/>
                <w:b/>
                <w:noProof/>
                <w:sz w:val="16"/>
                <w:szCs w:val="16"/>
              </w:rPr>
              <w:t>Ruthanne Gordon</w:t>
            </w:r>
          </w:p>
          <w:p w:rsidR="00335FC8" w:rsidRPr="00335FC8" w:rsidRDefault="00335FC8" w:rsidP="00335FC8">
            <w:pPr>
              <w:pStyle w:val="PlainText"/>
              <w:jc w:val="left"/>
              <w:rPr>
                <w:rFonts w:ascii="Courier New" w:hAnsi="Courier New" w:cs="Courier New"/>
                <w:b/>
                <w:noProof/>
                <w:sz w:val="16"/>
                <w:szCs w:val="16"/>
              </w:rPr>
            </w:pPr>
            <w:r w:rsidRPr="00335FC8">
              <w:rPr>
                <w:rFonts w:ascii="Courier New" w:hAnsi="Courier New" w:cs="Courier New"/>
                <w:b/>
                <w:noProof/>
                <w:sz w:val="16"/>
                <w:szCs w:val="16"/>
              </w:rPr>
              <w:t>Michael C. Dell’Angelo</w:t>
            </w:r>
          </w:p>
          <w:p w:rsidR="00335FC8" w:rsidRPr="00335FC8" w:rsidRDefault="00335FC8" w:rsidP="00335FC8">
            <w:pPr>
              <w:pStyle w:val="PlainText"/>
              <w:jc w:val="left"/>
              <w:rPr>
                <w:rFonts w:ascii="Courier New" w:hAnsi="Courier New" w:cs="Courier New"/>
                <w:b/>
                <w:noProof/>
                <w:sz w:val="16"/>
                <w:szCs w:val="16"/>
              </w:rPr>
            </w:pPr>
            <w:r w:rsidRPr="00335FC8">
              <w:rPr>
                <w:rFonts w:ascii="Courier New" w:hAnsi="Courier New" w:cs="Courier New"/>
                <w:b/>
                <w:noProof/>
                <w:sz w:val="16"/>
                <w:szCs w:val="16"/>
              </w:rPr>
              <w:t>Candice J. Enders</w:t>
            </w:r>
          </w:p>
          <w:p w:rsidR="00335FC8" w:rsidRPr="00335FC8" w:rsidRDefault="00335FC8" w:rsidP="00335FC8">
            <w:pPr>
              <w:pStyle w:val="PlainText"/>
              <w:jc w:val="left"/>
              <w:rPr>
                <w:rFonts w:ascii="Courier New" w:hAnsi="Courier New" w:cs="Courier New"/>
                <w:b/>
                <w:noProof/>
                <w:sz w:val="16"/>
                <w:szCs w:val="16"/>
              </w:rPr>
            </w:pPr>
            <w:r w:rsidRPr="00335FC8">
              <w:rPr>
                <w:rFonts w:ascii="Courier New" w:hAnsi="Courier New" w:cs="Courier New"/>
                <w:b/>
                <w:noProof/>
                <w:sz w:val="16"/>
                <w:szCs w:val="16"/>
              </w:rPr>
              <w:t>BERGER &amp; MONTAGUE, P.C.</w:t>
            </w:r>
          </w:p>
          <w:p w:rsidR="00335FC8" w:rsidRPr="00335FC8" w:rsidRDefault="00335FC8" w:rsidP="00335FC8">
            <w:pPr>
              <w:pStyle w:val="PlainText"/>
              <w:jc w:val="left"/>
              <w:rPr>
                <w:rFonts w:ascii="Courier New" w:hAnsi="Courier New" w:cs="Courier New"/>
                <w:b/>
                <w:noProof/>
                <w:sz w:val="16"/>
                <w:szCs w:val="16"/>
              </w:rPr>
            </w:pPr>
            <w:r w:rsidRPr="00335FC8">
              <w:rPr>
                <w:rFonts w:ascii="Courier New" w:hAnsi="Courier New" w:cs="Courier New"/>
                <w:b/>
                <w:noProof/>
                <w:sz w:val="16"/>
                <w:szCs w:val="16"/>
              </w:rPr>
              <w:t>1622 Locust Street</w:t>
            </w:r>
          </w:p>
          <w:p w:rsidR="00335FC8" w:rsidRPr="00335FC8" w:rsidRDefault="00335FC8" w:rsidP="00335FC8">
            <w:pPr>
              <w:pStyle w:val="PlainText"/>
              <w:jc w:val="left"/>
              <w:rPr>
                <w:rFonts w:ascii="Courier New" w:hAnsi="Courier New" w:cs="Courier New"/>
                <w:b/>
                <w:noProof/>
                <w:sz w:val="16"/>
                <w:szCs w:val="16"/>
              </w:rPr>
            </w:pPr>
            <w:r w:rsidRPr="00335FC8">
              <w:rPr>
                <w:rFonts w:ascii="Courier New" w:hAnsi="Courier New" w:cs="Courier New"/>
                <w:b/>
                <w:noProof/>
                <w:sz w:val="16"/>
                <w:szCs w:val="16"/>
              </w:rPr>
              <w:t>Philadelphia, PA 19103</w:t>
            </w:r>
          </w:p>
          <w:p w:rsidR="00335FC8" w:rsidRDefault="00335FC8" w:rsidP="00335FC8">
            <w:pPr>
              <w:pStyle w:val="PlainText"/>
              <w:jc w:val="left"/>
              <w:rPr>
                <w:rFonts w:ascii="Courier New" w:hAnsi="Courier New" w:cs="Courier New"/>
                <w:b/>
                <w:noProof/>
                <w:sz w:val="16"/>
                <w:szCs w:val="16"/>
              </w:rPr>
            </w:pPr>
          </w:p>
          <w:p w:rsidR="00335FC8" w:rsidRPr="00335FC8" w:rsidRDefault="00335FC8" w:rsidP="00335FC8">
            <w:pPr>
              <w:pStyle w:val="PlainText"/>
              <w:jc w:val="left"/>
              <w:rPr>
                <w:rFonts w:ascii="Courier New" w:hAnsi="Courier New" w:cs="Courier New"/>
                <w:b/>
                <w:noProof/>
                <w:sz w:val="16"/>
                <w:szCs w:val="16"/>
              </w:rPr>
            </w:pPr>
            <w:r w:rsidRPr="00335FC8">
              <w:rPr>
                <w:rFonts w:ascii="Courier New" w:hAnsi="Courier New" w:cs="Courier New"/>
                <w:b/>
                <w:noProof/>
                <w:sz w:val="16"/>
                <w:szCs w:val="16"/>
              </w:rPr>
              <w:t>215 875-3000</w:t>
            </w:r>
            <w:r>
              <w:rPr>
                <w:rFonts w:ascii="Courier New" w:hAnsi="Courier New" w:cs="Courier New"/>
                <w:b/>
                <w:noProof/>
                <w:sz w:val="16"/>
                <w:szCs w:val="16"/>
              </w:rPr>
              <w:t xml:space="preserve"> (Ph.)</w:t>
            </w:r>
          </w:p>
          <w:p w:rsidR="00335FC8" w:rsidRDefault="00335FC8" w:rsidP="00335FC8">
            <w:pPr>
              <w:pStyle w:val="PlainText"/>
              <w:jc w:val="left"/>
              <w:rPr>
                <w:rFonts w:ascii="Courier New" w:hAnsi="Courier New" w:cs="Courier New"/>
                <w:b/>
                <w:noProof/>
                <w:sz w:val="20"/>
                <w:szCs w:val="20"/>
              </w:rPr>
            </w:pPr>
          </w:p>
        </w:tc>
      </w:tr>
      <w:tr w:rsidR="007A453A" w:rsidRPr="001561C0" w:rsidTr="002E52BF">
        <w:tc>
          <w:tcPr>
            <w:tcW w:w="1353" w:type="dxa"/>
          </w:tcPr>
          <w:p w:rsidR="007A453A" w:rsidRDefault="007A453A" w:rsidP="00FC0C6A">
            <w:pPr>
              <w:pStyle w:val="PlainText"/>
              <w:rPr>
                <w:rFonts w:ascii="Courier New" w:hAnsi="Courier New" w:cs="Courier New"/>
                <w:b/>
                <w:sz w:val="20"/>
                <w:szCs w:val="20"/>
              </w:rPr>
            </w:pPr>
          </w:p>
          <w:p w:rsidR="00335FC8" w:rsidRDefault="00103C28" w:rsidP="00FC0C6A">
            <w:pPr>
              <w:pStyle w:val="PlainText"/>
              <w:rPr>
                <w:rFonts w:ascii="Courier New" w:hAnsi="Courier New" w:cs="Courier New"/>
                <w:b/>
                <w:sz w:val="20"/>
                <w:szCs w:val="20"/>
              </w:rPr>
            </w:pPr>
            <w:r>
              <w:rPr>
                <w:rFonts w:ascii="Courier New" w:hAnsi="Courier New" w:cs="Courier New"/>
                <w:b/>
                <w:sz w:val="20"/>
                <w:szCs w:val="20"/>
              </w:rPr>
              <w:t>7-7-2016</w:t>
            </w:r>
          </w:p>
        </w:tc>
        <w:tc>
          <w:tcPr>
            <w:tcW w:w="1710" w:type="dxa"/>
          </w:tcPr>
          <w:p w:rsidR="00FC0C6A" w:rsidRDefault="00FC0C6A" w:rsidP="00FC0C6A">
            <w:pPr>
              <w:pStyle w:val="PlainText"/>
              <w:rPr>
                <w:rFonts w:ascii="Courier New" w:hAnsi="Courier New" w:cs="Courier New"/>
                <w:b/>
                <w:sz w:val="20"/>
                <w:szCs w:val="20"/>
              </w:rPr>
            </w:pPr>
          </w:p>
          <w:p w:rsidR="00103C28" w:rsidRDefault="00103C28" w:rsidP="00FC0C6A">
            <w:pPr>
              <w:pStyle w:val="PlainText"/>
              <w:rPr>
                <w:rFonts w:ascii="Courier New" w:hAnsi="Courier New" w:cs="Courier New"/>
                <w:b/>
                <w:sz w:val="20"/>
                <w:szCs w:val="20"/>
              </w:rPr>
            </w:pPr>
            <w:r>
              <w:rPr>
                <w:rFonts w:ascii="Courier New" w:hAnsi="Courier New" w:cs="Courier New"/>
                <w:b/>
                <w:sz w:val="20"/>
                <w:szCs w:val="20"/>
              </w:rPr>
              <w:t>15-CV-01435</w:t>
            </w:r>
          </w:p>
        </w:tc>
        <w:tc>
          <w:tcPr>
            <w:tcW w:w="1710" w:type="dxa"/>
          </w:tcPr>
          <w:p w:rsidR="00FC0C6A" w:rsidRDefault="00FC0C6A" w:rsidP="00FC0C6A">
            <w:pPr>
              <w:pStyle w:val="PlainText"/>
              <w:rPr>
                <w:rFonts w:ascii="Courier New" w:hAnsi="Courier New" w:cs="Courier New"/>
                <w:b/>
                <w:sz w:val="20"/>
                <w:szCs w:val="20"/>
              </w:rPr>
            </w:pPr>
          </w:p>
          <w:p w:rsidR="00103C28" w:rsidRDefault="00103C28" w:rsidP="00FC0C6A">
            <w:pPr>
              <w:pStyle w:val="PlainText"/>
              <w:rPr>
                <w:rFonts w:ascii="Courier New" w:hAnsi="Courier New" w:cs="Courier New"/>
                <w:b/>
                <w:sz w:val="20"/>
                <w:szCs w:val="20"/>
              </w:rPr>
            </w:pPr>
            <w:r>
              <w:rPr>
                <w:rFonts w:ascii="Courier New" w:hAnsi="Courier New" w:cs="Courier New"/>
                <w:b/>
                <w:sz w:val="20"/>
                <w:szCs w:val="20"/>
              </w:rPr>
              <w:t>(E.D. Pa.)</w:t>
            </w:r>
          </w:p>
        </w:tc>
        <w:tc>
          <w:tcPr>
            <w:tcW w:w="5940" w:type="dxa"/>
          </w:tcPr>
          <w:p w:rsidR="00DC103B" w:rsidRPr="00103C28" w:rsidRDefault="00DC103B" w:rsidP="00DC103B">
            <w:pPr>
              <w:pStyle w:val="PlainText"/>
              <w:jc w:val="left"/>
              <w:rPr>
                <w:rFonts w:ascii="Courier New" w:hAnsi="Courier New" w:cs="Courier New"/>
                <w:b/>
                <w:sz w:val="20"/>
                <w:szCs w:val="20"/>
              </w:rPr>
            </w:pPr>
          </w:p>
          <w:p w:rsidR="00103C28" w:rsidRDefault="00103C28" w:rsidP="00DC103B">
            <w:pPr>
              <w:pStyle w:val="PlainText"/>
              <w:jc w:val="left"/>
              <w:rPr>
                <w:rFonts w:ascii="Courier New" w:hAnsi="Courier New" w:cs="Courier New"/>
                <w:b/>
                <w:sz w:val="20"/>
                <w:szCs w:val="20"/>
              </w:rPr>
            </w:pPr>
            <w:r w:rsidRPr="00103C28">
              <w:rPr>
                <w:rFonts w:ascii="Courier New" w:hAnsi="Courier New" w:cs="Courier New"/>
                <w:b/>
                <w:sz w:val="20"/>
                <w:szCs w:val="20"/>
              </w:rPr>
              <w:t>Harvey Kalan, M.D., et al. v. Farmers &amp; Merchants Trust Company, et al.</w:t>
            </w:r>
          </w:p>
          <w:p w:rsidR="00103C28" w:rsidRDefault="0059178B" w:rsidP="0059178B">
            <w:pPr>
              <w:pStyle w:val="PlainText"/>
              <w:jc w:val="left"/>
              <w:rPr>
                <w:rFonts w:ascii="Courier New" w:hAnsi="Courier New" w:cs="Courier New"/>
                <w:sz w:val="20"/>
                <w:szCs w:val="20"/>
              </w:rPr>
            </w:pPr>
            <w:r>
              <w:rPr>
                <w:rFonts w:ascii="Courier New" w:hAnsi="Courier New" w:cs="Courier New"/>
                <w:sz w:val="20"/>
                <w:szCs w:val="20"/>
              </w:rPr>
              <w:t xml:space="preserve">Stakeholders allege that </w:t>
            </w:r>
            <w:r w:rsidRPr="0059178B">
              <w:rPr>
                <w:rFonts w:ascii="Courier New" w:hAnsi="Courier New" w:cs="Courier New"/>
                <w:sz w:val="20"/>
                <w:szCs w:val="20"/>
              </w:rPr>
              <w:t xml:space="preserve">the </w:t>
            </w:r>
            <w:proofErr w:type="spellStart"/>
            <w:r w:rsidRPr="0059178B">
              <w:rPr>
                <w:rFonts w:ascii="Courier New" w:hAnsi="Courier New" w:cs="Courier New"/>
                <w:sz w:val="20"/>
                <w:szCs w:val="20"/>
              </w:rPr>
              <w:t>Koresko</w:t>
            </w:r>
            <w:proofErr w:type="spellEnd"/>
            <w:r w:rsidRPr="0059178B">
              <w:rPr>
                <w:rFonts w:ascii="Courier New" w:hAnsi="Courier New" w:cs="Courier New"/>
                <w:sz w:val="20"/>
                <w:szCs w:val="20"/>
              </w:rPr>
              <w:t xml:space="preserve"> Parties misappropriated</w:t>
            </w:r>
            <w:r>
              <w:rPr>
                <w:rFonts w:ascii="Courier New" w:hAnsi="Courier New" w:cs="Courier New"/>
                <w:sz w:val="20"/>
                <w:szCs w:val="20"/>
              </w:rPr>
              <w:t xml:space="preserve"> </w:t>
            </w:r>
            <w:r w:rsidRPr="0059178B">
              <w:rPr>
                <w:rFonts w:ascii="Courier New" w:hAnsi="Courier New" w:cs="Courier New"/>
                <w:sz w:val="20"/>
                <w:szCs w:val="20"/>
              </w:rPr>
              <w:t>millions of dollars of the Trusts’ assets, and made illegal payments from those funds</w:t>
            </w:r>
            <w:r>
              <w:rPr>
                <w:rFonts w:ascii="Courier New" w:hAnsi="Courier New" w:cs="Courier New"/>
                <w:sz w:val="20"/>
                <w:szCs w:val="20"/>
              </w:rPr>
              <w:t xml:space="preserve"> </w:t>
            </w:r>
            <w:r w:rsidRPr="0059178B">
              <w:rPr>
                <w:rFonts w:ascii="Courier New" w:hAnsi="Courier New" w:cs="Courier New"/>
                <w:sz w:val="20"/>
                <w:szCs w:val="20"/>
              </w:rPr>
              <w:t>to various law firms and other entities, including the Settling Defendants.</w:t>
            </w:r>
          </w:p>
          <w:p w:rsidR="0059178B" w:rsidRPr="00103C28" w:rsidRDefault="0059178B" w:rsidP="0059178B">
            <w:pPr>
              <w:pStyle w:val="PlainText"/>
              <w:jc w:val="left"/>
              <w:rPr>
                <w:rFonts w:ascii="Courier New" w:hAnsi="Courier New" w:cs="Courier New"/>
                <w:sz w:val="20"/>
                <w:szCs w:val="20"/>
              </w:rPr>
            </w:pPr>
          </w:p>
        </w:tc>
        <w:tc>
          <w:tcPr>
            <w:tcW w:w="1440" w:type="dxa"/>
          </w:tcPr>
          <w:p w:rsidR="00FC0C6A" w:rsidRDefault="00FC0C6A" w:rsidP="00AF3A76">
            <w:pPr>
              <w:pStyle w:val="PlainText"/>
              <w:rPr>
                <w:rFonts w:ascii="Courier New" w:hAnsi="Courier New" w:cs="Courier New"/>
                <w:b/>
                <w:sz w:val="20"/>
                <w:szCs w:val="20"/>
              </w:rPr>
            </w:pPr>
          </w:p>
          <w:p w:rsidR="00103C28" w:rsidRDefault="00103C2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0E10AF" w:rsidRDefault="000E10AF" w:rsidP="00AF3A76">
            <w:pPr>
              <w:pStyle w:val="PlainText"/>
              <w:jc w:val="left"/>
              <w:rPr>
                <w:rFonts w:ascii="Courier New" w:hAnsi="Courier New" w:cs="Courier New"/>
                <w:b/>
                <w:noProof/>
                <w:sz w:val="20"/>
                <w:szCs w:val="20"/>
              </w:rPr>
            </w:pPr>
          </w:p>
          <w:p w:rsidR="00103C28" w:rsidRDefault="00103C2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03C28" w:rsidRDefault="00103C28" w:rsidP="00AF3A76">
            <w:pPr>
              <w:pStyle w:val="PlainText"/>
              <w:jc w:val="left"/>
              <w:rPr>
                <w:rFonts w:ascii="Courier New" w:hAnsi="Courier New" w:cs="Courier New"/>
                <w:b/>
                <w:noProof/>
                <w:sz w:val="20"/>
                <w:szCs w:val="20"/>
              </w:rPr>
            </w:pPr>
          </w:p>
          <w:p w:rsidR="00103C28" w:rsidRPr="005C15D5" w:rsidRDefault="005C15D5" w:rsidP="00AF3A76">
            <w:pPr>
              <w:pStyle w:val="PlainText"/>
              <w:jc w:val="left"/>
              <w:rPr>
                <w:rFonts w:ascii="Courier New" w:hAnsi="Courier New" w:cs="Courier New"/>
                <w:b/>
                <w:noProof/>
                <w:sz w:val="16"/>
                <w:szCs w:val="16"/>
              </w:rPr>
            </w:pPr>
            <w:r w:rsidRPr="005C15D5">
              <w:rPr>
                <w:rFonts w:ascii="Courier New" w:hAnsi="Courier New" w:cs="Courier New"/>
                <w:b/>
                <w:noProof/>
                <w:sz w:val="16"/>
                <w:szCs w:val="16"/>
              </w:rPr>
              <w:t>David I. Lefkowitz</w:t>
            </w:r>
          </w:p>
          <w:p w:rsidR="005C15D5" w:rsidRPr="005C15D5" w:rsidRDefault="005C15D5" w:rsidP="00AF3A76">
            <w:pPr>
              <w:pStyle w:val="PlainText"/>
              <w:jc w:val="left"/>
              <w:rPr>
                <w:rFonts w:ascii="Courier New" w:hAnsi="Courier New" w:cs="Courier New"/>
                <w:b/>
                <w:noProof/>
                <w:sz w:val="16"/>
                <w:szCs w:val="16"/>
              </w:rPr>
            </w:pPr>
            <w:r w:rsidRPr="005C15D5">
              <w:rPr>
                <w:rFonts w:ascii="Courier New" w:hAnsi="Courier New" w:cs="Courier New"/>
                <w:b/>
                <w:noProof/>
                <w:sz w:val="16"/>
                <w:szCs w:val="16"/>
              </w:rPr>
              <w:t>Wilshire Palisades Law Group, P.C.</w:t>
            </w:r>
          </w:p>
          <w:p w:rsidR="005C15D5" w:rsidRPr="005C15D5" w:rsidRDefault="005C15D5" w:rsidP="00AF3A76">
            <w:pPr>
              <w:pStyle w:val="PlainText"/>
              <w:jc w:val="left"/>
              <w:rPr>
                <w:rFonts w:ascii="Courier New" w:hAnsi="Courier New" w:cs="Courier New"/>
                <w:b/>
                <w:noProof/>
                <w:sz w:val="16"/>
                <w:szCs w:val="16"/>
              </w:rPr>
            </w:pPr>
            <w:r w:rsidRPr="005C15D5">
              <w:rPr>
                <w:rFonts w:ascii="Courier New" w:hAnsi="Courier New" w:cs="Courier New"/>
                <w:b/>
                <w:noProof/>
                <w:sz w:val="16"/>
                <w:szCs w:val="16"/>
              </w:rPr>
              <w:t>1337 Ocean Avenue</w:t>
            </w:r>
          </w:p>
          <w:p w:rsidR="005C15D5" w:rsidRPr="005C15D5" w:rsidRDefault="005C15D5" w:rsidP="00AF3A76">
            <w:pPr>
              <w:pStyle w:val="PlainText"/>
              <w:jc w:val="left"/>
              <w:rPr>
                <w:rFonts w:ascii="Courier New" w:hAnsi="Courier New" w:cs="Courier New"/>
                <w:b/>
                <w:noProof/>
                <w:sz w:val="16"/>
                <w:szCs w:val="16"/>
              </w:rPr>
            </w:pPr>
            <w:r w:rsidRPr="005C15D5">
              <w:rPr>
                <w:rFonts w:ascii="Courier New" w:hAnsi="Courier New" w:cs="Courier New"/>
                <w:b/>
                <w:noProof/>
                <w:sz w:val="16"/>
                <w:szCs w:val="16"/>
              </w:rPr>
              <w:t>Suite A</w:t>
            </w:r>
          </w:p>
          <w:p w:rsidR="005C15D5" w:rsidRDefault="005C15D5" w:rsidP="001E4139">
            <w:pPr>
              <w:pStyle w:val="PlainText"/>
              <w:jc w:val="left"/>
              <w:rPr>
                <w:rFonts w:ascii="Courier New" w:hAnsi="Courier New" w:cs="Courier New"/>
                <w:b/>
                <w:noProof/>
                <w:sz w:val="20"/>
                <w:szCs w:val="20"/>
              </w:rPr>
            </w:pPr>
            <w:r w:rsidRPr="005C15D5">
              <w:rPr>
                <w:rFonts w:ascii="Courier New" w:hAnsi="Courier New" w:cs="Courier New"/>
                <w:b/>
                <w:noProof/>
                <w:sz w:val="16"/>
                <w:szCs w:val="16"/>
              </w:rPr>
              <w:t>Santa Monica, CA 90401</w:t>
            </w:r>
          </w:p>
        </w:tc>
      </w:tr>
      <w:tr w:rsidR="000E10AF" w:rsidRPr="001561C0" w:rsidTr="002E52BF">
        <w:tc>
          <w:tcPr>
            <w:tcW w:w="1353" w:type="dxa"/>
          </w:tcPr>
          <w:p w:rsidR="000E10AF" w:rsidRDefault="000E10AF" w:rsidP="00FC0C6A">
            <w:pPr>
              <w:pStyle w:val="PlainText"/>
              <w:rPr>
                <w:rFonts w:ascii="Courier New" w:hAnsi="Courier New" w:cs="Courier New"/>
                <w:b/>
                <w:sz w:val="20"/>
                <w:szCs w:val="20"/>
              </w:rPr>
            </w:pPr>
          </w:p>
          <w:p w:rsidR="00EF4186" w:rsidRDefault="0053587B" w:rsidP="00FC0C6A">
            <w:pPr>
              <w:pStyle w:val="PlainText"/>
              <w:rPr>
                <w:rFonts w:ascii="Courier New" w:hAnsi="Courier New" w:cs="Courier New"/>
                <w:b/>
                <w:sz w:val="20"/>
                <w:szCs w:val="20"/>
              </w:rPr>
            </w:pPr>
            <w:r>
              <w:rPr>
                <w:rFonts w:ascii="Courier New" w:hAnsi="Courier New" w:cs="Courier New"/>
                <w:b/>
                <w:sz w:val="20"/>
                <w:szCs w:val="20"/>
              </w:rPr>
              <w:t>7-8-2016</w:t>
            </w:r>
          </w:p>
        </w:tc>
        <w:tc>
          <w:tcPr>
            <w:tcW w:w="1710" w:type="dxa"/>
          </w:tcPr>
          <w:p w:rsidR="000E10AF" w:rsidRDefault="000E10AF" w:rsidP="00FC0C6A">
            <w:pPr>
              <w:pStyle w:val="PlainText"/>
              <w:rPr>
                <w:rFonts w:ascii="Courier New" w:hAnsi="Courier New" w:cs="Courier New"/>
                <w:b/>
                <w:sz w:val="20"/>
                <w:szCs w:val="20"/>
              </w:rPr>
            </w:pPr>
          </w:p>
          <w:p w:rsidR="0053587B" w:rsidRDefault="0053587B" w:rsidP="00FC0C6A">
            <w:pPr>
              <w:pStyle w:val="PlainText"/>
              <w:rPr>
                <w:rFonts w:ascii="Courier New" w:hAnsi="Courier New" w:cs="Courier New"/>
                <w:b/>
                <w:sz w:val="20"/>
                <w:szCs w:val="20"/>
              </w:rPr>
            </w:pPr>
            <w:r>
              <w:rPr>
                <w:rFonts w:ascii="Courier New" w:hAnsi="Courier New" w:cs="Courier New"/>
                <w:b/>
                <w:sz w:val="20"/>
                <w:szCs w:val="20"/>
              </w:rPr>
              <w:t>12-CV-00125</w:t>
            </w:r>
          </w:p>
        </w:tc>
        <w:tc>
          <w:tcPr>
            <w:tcW w:w="1710" w:type="dxa"/>
          </w:tcPr>
          <w:p w:rsidR="00235807" w:rsidRDefault="00235807" w:rsidP="00FC0C6A">
            <w:pPr>
              <w:pStyle w:val="PlainText"/>
              <w:rPr>
                <w:rFonts w:ascii="Courier New" w:hAnsi="Courier New" w:cs="Courier New"/>
                <w:b/>
                <w:sz w:val="20"/>
                <w:szCs w:val="20"/>
              </w:rPr>
            </w:pPr>
          </w:p>
          <w:p w:rsidR="0053587B" w:rsidRDefault="0053587B" w:rsidP="00FC0C6A">
            <w:pPr>
              <w:pStyle w:val="PlainText"/>
              <w:rPr>
                <w:rFonts w:ascii="Courier New" w:hAnsi="Courier New" w:cs="Courier New"/>
                <w:b/>
                <w:sz w:val="20"/>
                <w:szCs w:val="20"/>
              </w:rPr>
            </w:pPr>
            <w:r>
              <w:rPr>
                <w:rFonts w:ascii="Courier New" w:hAnsi="Courier New" w:cs="Courier New"/>
                <w:b/>
                <w:sz w:val="20"/>
                <w:szCs w:val="20"/>
              </w:rPr>
              <w:t>(E.D. Cal.)</w:t>
            </w:r>
          </w:p>
        </w:tc>
        <w:tc>
          <w:tcPr>
            <w:tcW w:w="5940" w:type="dxa"/>
          </w:tcPr>
          <w:p w:rsidR="00D4041E" w:rsidRDefault="00D4041E" w:rsidP="00235807">
            <w:pPr>
              <w:pStyle w:val="PlainText"/>
              <w:jc w:val="left"/>
              <w:rPr>
                <w:rFonts w:ascii="Courier New" w:hAnsi="Courier New" w:cs="Courier New"/>
                <w:sz w:val="20"/>
                <w:szCs w:val="20"/>
              </w:rPr>
            </w:pPr>
          </w:p>
          <w:p w:rsidR="0053587B" w:rsidRDefault="0053587B" w:rsidP="00235807">
            <w:pPr>
              <w:pStyle w:val="PlainText"/>
              <w:jc w:val="left"/>
              <w:rPr>
                <w:rFonts w:ascii="Courier New" w:hAnsi="Courier New" w:cs="Courier New"/>
                <w:b/>
                <w:sz w:val="20"/>
                <w:szCs w:val="20"/>
              </w:rPr>
            </w:pPr>
            <w:r w:rsidRPr="0053587B">
              <w:rPr>
                <w:rFonts w:ascii="Courier New" w:hAnsi="Courier New" w:cs="Courier New"/>
                <w:b/>
                <w:sz w:val="20"/>
                <w:szCs w:val="20"/>
              </w:rPr>
              <w:t>Dei Rossi</w:t>
            </w:r>
            <w:r w:rsidR="002A4A2D">
              <w:rPr>
                <w:rFonts w:ascii="Courier New" w:hAnsi="Courier New" w:cs="Courier New"/>
                <w:b/>
                <w:sz w:val="20"/>
                <w:szCs w:val="20"/>
              </w:rPr>
              <w:t>,</w:t>
            </w:r>
            <w:r w:rsidRPr="0053587B">
              <w:rPr>
                <w:rFonts w:ascii="Courier New" w:hAnsi="Courier New" w:cs="Courier New"/>
                <w:b/>
                <w:sz w:val="20"/>
                <w:szCs w:val="20"/>
              </w:rPr>
              <w:t xml:space="preserve"> et al. v. Whirlpool Corporation</w:t>
            </w:r>
          </w:p>
          <w:p w:rsidR="0053587B" w:rsidRDefault="0053587B" w:rsidP="00BC41D5">
            <w:pPr>
              <w:pStyle w:val="PlainText"/>
              <w:jc w:val="left"/>
              <w:rPr>
                <w:rFonts w:ascii="Courier New" w:hAnsi="Courier New" w:cs="Courier New"/>
                <w:sz w:val="20"/>
                <w:szCs w:val="20"/>
              </w:rPr>
            </w:pPr>
            <w:r>
              <w:rPr>
                <w:rFonts w:ascii="Courier New" w:hAnsi="Courier New" w:cs="Courier New"/>
                <w:sz w:val="20"/>
                <w:szCs w:val="20"/>
              </w:rPr>
              <w:t>Purchaser</w:t>
            </w:r>
            <w:r w:rsidR="00BC41D5">
              <w:rPr>
                <w:rFonts w:ascii="Courier New" w:hAnsi="Courier New" w:cs="Courier New"/>
                <w:sz w:val="20"/>
                <w:szCs w:val="20"/>
              </w:rPr>
              <w:t xml:space="preserve">s allege that </w:t>
            </w:r>
            <w:r w:rsidRPr="0053587B">
              <w:rPr>
                <w:rFonts w:ascii="Courier New" w:hAnsi="Courier New" w:cs="Courier New"/>
                <w:sz w:val="20"/>
                <w:szCs w:val="20"/>
              </w:rPr>
              <w:t>Whirlpool misrepresented the</w:t>
            </w:r>
            <w:r w:rsidR="00BC41D5">
              <w:rPr>
                <w:rFonts w:ascii="Courier New" w:hAnsi="Courier New" w:cs="Courier New"/>
                <w:sz w:val="20"/>
                <w:szCs w:val="20"/>
              </w:rPr>
              <w:t xml:space="preserve"> </w:t>
            </w:r>
            <w:r w:rsidRPr="0053587B">
              <w:rPr>
                <w:rFonts w:ascii="Courier New" w:hAnsi="Courier New" w:cs="Courier New"/>
                <w:sz w:val="20"/>
                <w:szCs w:val="20"/>
              </w:rPr>
              <w:t>refrigerators’ energy efficiency by labeling them with the Energy Star logo when, in fact, they did not met the Energy Star program’s standards for</w:t>
            </w:r>
            <w:r w:rsidR="00BC41D5">
              <w:rPr>
                <w:rFonts w:ascii="Courier New" w:hAnsi="Courier New" w:cs="Courier New"/>
                <w:sz w:val="20"/>
                <w:szCs w:val="20"/>
              </w:rPr>
              <w:t xml:space="preserve"> </w:t>
            </w:r>
            <w:r w:rsidRPr="0053587B">
              <w:rPr>
                <w:rFonts w:ascii="Courier New" w:hAnsi="Courier New" w:cs="Courier New"/>
                <w:sz w:val="20"/>
                <w:szCs w:val="20"/>
              </w:rPr>
              <w:t>energy efficiency.</w:t>
            </w:r>
          </w:p>
          <w:p w:rsidR="00BC41D5" w:rsidRPr="0053587B" w:rsidRDefault="00BC41D5" w:rsidP="00BC41D5">
            <w:pPr>
              <w:pStyle w:val="PlainText"/>
              <w:jc w:val="left"/>
              <w:rPr>
                <w:rFonts w:ascii="Courier New" w:hAnsi="Courier New" w:cs="Courier New"/>
                <w:sz w:val="20"/>
                <w:szCs w:val="20"/>
              </w:rPr>
            </w:pPr>
          </w:p>
        </w:tc>
        <w:tc>
          <w:tcPr>
            <w:tcW w:w="1440" w:type="dxa"/>
          </w:tcPr>
          <w:p w:rsidR="00235807" w:rsidRDefault="00235807" w:rsidP="00AF3A76">
            <w:pPr>
              <w:pStyle w:val="PlainText"/>
              <w:rPr>
                <w:rFonts w:ascii="Courier New" w:hAnsi="Courier New" w:cs="Courier New"/>
                <w:b/>
                <w:sz w:val="20"/>
                <w:szCs w:val="20"/>
              </w:rPr>
            </w:pPr>
          </w:p>
          <w:p w:rsidR="0053587B" w:rsidRDefault="0053587B" w:rsidP="00AF3A76">
            <w:pPr>
              <w:pStyle w:val="PlainText"/>
              <w:rPr>
                <w:rFonts w:ascii="Courier New" w:hAnsi="Courier New" w:cs="Courier New"/>
                <w:b/>
                <w:sz w:val="20"/>
                <w:szCs w:val="20"/>
              </w:rPr>
            </w:pPr>
            <w:r>
              <w:rPr>
                <w:rFonts w:ascii="Courier New" w:hAnsi="Courier New" w:cs="Courier New"/>
                <w:b/>
                <w:sz w:val="20"/>
                <w:szCs w:val="20"/>
              </w:rPr>
              <w:t>5-18-2017</w:t>
            </w:r>
          </w:p>
        </w:tc>
        <w:tc>
          <w:tcPr>
            <w:tcW w:w="2790" w:type="dxa"/>
          </w:tcPr>
          <w:p w:rsidR="00235807" w:rsidRDefault="00235807" w:rsidP="00AF3A76">
            <w:pPr>
              <w:pStyle w:val="PlainText"/>
              <w:jc w:val="left"/>
              <w:rPr>
                <w:rFonts w:ascii="Courier New" w:hAnsi="Courier New" w:cs="Courier New"/>
                <w:b/>
                <w:noProof/>
                <w:sz w:val="20"/>
                <w:szCs w:val="20"/>
              </w:rPr>
            </w:pPr>
          </w:p>
          <w:p w:rsidR="0053587B" w:rsidRDefault="0053587B"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inforamtion visit</w:t>
            </w:r>
            <w:r w:rsidR="00BC41D5">
              <w:rPr>
                <w:rFonts w:ascii="Courier New" w:hAnsi="Courier New" w:cs="Courier New"/>
                <w:b/>
                <w:noProof/>
                <w:sz w:val="20"/>
                <w:szCs w:val="20"/>
              </w:rPr>
              <w:t xml:space="preserve"> or e-mail</w:t>
            </w:r>
            <w:r>
              <w:rPr>
                <w:rFonts w:ascii="Courier New" w:hAnsi="Courier New" w:cs="Courier New"/>
                <w:b/>
                <w:noProof/>
                <w:sz w:val="20"/>
                <w:szCs w:val="20"/>
              </w:rPr>
              <w:t>:</w:t>
            </w:r>
          </w:p>
          <w:p w:rsidR="0053587B" w:rsidRDefault="0053587B" w:rsidP="00AF3A76">
            <w:pPr>
              <w:pStyle w:val="PlainText"/>
              <w:jc w:val="left"/>
              <w:rPr>
                <w:rFonts w:ascii="Courier New" w:hAnsi="Courier New" w:cs="Courier New"/>
                <w:b/>
                <w:noProof/>
                <w:sz w:val="20"/>
                <w:szCs w:val="20"/>
              </w:rPr>
            </w:pPr>
          </w:p>
          <w:p w:rsidR="0053587B" w:rsidRPr="002A4A2D" w:rsidRDefault="002715D3" w:rsidP="00AF3A76">
            <w:pPr>
              <w:pStyle w:val="PlainText"/>
              <w:jc w:val="left"/>
              <w:rPr>
                <w:rFonts w:ascii="Courier New" w:hAnsi="Courier New" w:cs="Courier New"/>
                <w:b/>
                <w:noProof/>
                <w:sz w:val="16"/>
                <w:szCs w:val="16"/>
              </w:rPr>
            </w:pPr>
            <w:hyperlink r:id="rId14" w:history="1">
              <w:r w:rsidR="00BC41D5" w:rsidRPr="002A4A2D">
                <w:rPr>
                  <w:rStyle w:val="Hyperlink"/>
                  <w:rFonts w:ascii="Courier New" w:hAnsi="Courier New" w:cs="Courier New"/>
                  <w:b/>
                  <w:noProof/>
                  <w:sz w:val="16"/>
                  <w:szCs w:val="16"/>
                </w:rPr>
                <w:t>www.RefrigeratorSettlement.com</w:t>
              </w:r>
            </w:hyperlink>
          </w:p>
          <w:p w:rsidR="00BC41D5" w:rsidRPr="002A4A2D" w:rsidRDefault="00BC41D5" w:rsidP="00AF3A76">
            <w:pPr>
              <w:pStyle w:val="PlainText"/>
              <w:jc w:val="left"/>
              <w:rPr>
                <w:rFonts w:ascii="Courier New" w:hAnsi="Courier New" w:cs="Courier New"/>
                <w:b/>
                <w:noProof/>
                <w:sz w:val="16"/>
                <w:szCs w:val="16"/>
              </w:rPr>
            </w:pPr>
          </w:p>
          <w:p w:rsidR="002A4A2D" w:rsidRDefault="002A4A2D" w:rsidP="007E48AA">
            <w:pPr>
              <w:pStyle w:val="PlainText"/>
              <w:jc w:val="left"/>
              <w:rPr>
                <w:rFonts w:ascii="Courier New" w:hAnsi="Courier New" w:cs="Courier New"/>
                <w:b/>
                <w:noProof/>
                <w:sz w:val="20"/>
                <w:szCs w:val="20"/>
              </w:rPr>
            </w:pPr>
          </w:p>
          <w:p w:rsidR="007E48AA" w:rsidRDefault="007E48AA" w:rsidP="007E48AA">
            <w:pPr>
              <w:pStyle w:val="PlainText"/>
              <w:jc w:val="left"/>
              <w:rPr>
                <w:rFonts w:ascii="Courier New" w:hAnsi="Courier New" w:cs="Courier New"/>
                <w:b/>
                <w:noProof/>
                <w:sz w:val="20"/>
                <w:szCs w:val="20"/>
              </w:rPr>
            </w:pPr>
          </w:p>
        </w:tc>
      </w:tr>
      <w:tr w:rsidR="002A05F5" w:rsidRPr="001561C0" w:rsidTr="002E52BF">
        <w:tc>
          <w:tcPr>
            <w:tcW w:w="1353" w:type="dxa"/>
          </w:tcPr>
          <w:p w:rsidR="002A05F5" w:rsidRDefault="002A05F5" w:rsidP="00FC0C6A">
            <w:pPr>
              <w:pStyle w:val="PlainText"/>
              <w:rPr>
                <w:rFonts w:ascii="Courier New" w:hAnsi="Courier New" w:cs="Courier New"/>
                <w:b/>
                <w:sz w:val="20"/>
                <w:szCs w:val="20"/>
              </w:rPr>
            </w:pPr>
          </w:p>
          <w:p w:rsidR="00BC41D5" w:rsidRDefault="00BC41D5" w:rsidP="00FC0C6A">
            <w:pPr>
              <w:pStyle w:val="PlainText"/>
              <w:rPr>
                <w:rFonts w:ascii="Courier New" w:hAnsi="Courier New" w:cs="Courier New"/>
                <w:b/>
                <w:sz w:val="20"/>
                <w:szCs w:val="20"/>
              </w:rPr>
            </w:pPr>
            <w:r>
              <w:rPr>
                <w:rFonts w:ascii="Courier New" w:hAnsi="Courier New" w:cs="Courier New"/>
                <w:b/>
                <w:sz w:val="20"/>
                <w:szCs w:val="20"/>
              </w:rPr>
              <w:t>7-8-2016</w:t>
            </w:r>
          </w:p>
          <w:p w:rsidR="00BC41D5" w:rsidRDefault="00BC41D5" w:rsidP="00FC0C6A">
            <w:pPr>
              <w:pStyle w:val="PlainText"/>
              <w:rPr>
                <w:rFonts w:ascii="Courier New" w:hAnsi="Courier New" w:cs="Courier New"/>
                <w:b/>
                <w:sz w:val="20"/>
                <w:szCs w:val="20"/>
              </w:rPr>
            </w:pPr>
          </w:p>
        </w:tc>
        <w:tc>
          <w:tcPr>
            <w:tcW w:w="1710" w:type="dxa"/>
          </w:tcPr>
          <w:p w:rsidR="004968C9" w:rsidRDefault="004968C9" w:rsidP="00FC0C6A">
            <w:pPr>
              <w:pStyle w:val="PlainText"/>
              <w:rPr>
                <w:rFonts w:ascii="Courier New" w:hAnsi="Courier New" w:cs="Courier New"/>
                <w:b/>
                <w:sz w:val="20"/>
                <w:szCs w:val="20"/>
              </w:rPr>
            </w:pPr>
          </w:p>
          <w:p w:rsidR="00BC41D5" w:rsidRDefault="00BC41D5" w:rsidP="00FC0C6A">
            <w:pPr>
              <w:pStyle w:val="PlainText"/>
              <w:rPr>
                <w:rFonts w:ascii="Courier New" w:hAnsi="Courier New" w:cs="Courier New"/>
                <w:b/>
                <w:sz w:val="20"/>
                <w:szCs w:val="20"/>
              </w:rPr>
            </w:pPr>
            <w:r>
              <w:rPr>
                <w:rFonts w:ascii="Courier New" w:hAnsi="Courier New" w:cs="Courier New"/>
                <w:b/>
                <w:sz w:val="20"/>
                <w:szCs w:val="20"/>
              </w:rPr>
              <w:t>10-MD-02143</w:t>
            </w:r>
          </w:p>
        </w:tc>
        <w:tc>
          <w:tcPr>
            <w:tcW w:w="1710" w:type="dxa"/>
          </w:tcPr>
          <w:p w:rsidR="004968C9" w:rsidRDefault="004968C9" w:rsidP="00FC0C6A">
            <w:pPr>
              <w:pStyle w:val="PlainText"/>
              <w:rPr>
                <w:rFonts w:ascii="Courier New" w:hAnsi="Courier New" w:cs="Courier New"/>
                <w:b/>
                <w:sz w:val="20"/>
                <w:szCs w:val="20"/>
              </w:rPr>
            </w:pPr>
          </w:p>
          <w:p w:rsidR="00BC41D5" w:rsidRDefault="00BC41D5" w:rsidP="00FC0C6A">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D4041E" w:rsidRDefault="00D4041E" w:rsidP="006B4061">
            <w:pPr>
              <w:pStyle w:val="PlainText"/>
              <w:tabs>
                <w:tab w:val="left" w:pos="1740"/>
              </w:tabs>
              <w:jc w:val="left"/>
              <w:rPr>
                <w:rFonts w:ascii="Courier New" w:hAnsi="Courier New" w:cs="Courier New"/>
                <w:b/>
                <w:sz w:val="20"/>
                <w:szCs w:val="20"/>
              </w:rPr>
            </w:pPr>
          </w:p>
          <w:p w:rsidR="00BC41D5" w:rsidRDefault="00BC41D5"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 Optical Disk Drive Products Antitrust Litigation</w:t>
            </w:r>
          </w:p>
          <w:p w:rsidR="007615A0" w:rsidRDefault="000F10D2" w:rsidP="000F10D2">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w:t>
            </w:r>
            <w:r w:rsidR="007615A0" w:rsidRPr="007615A0">
              <w:rPr>
                <w:rFonts w:ascii="Courier New" w:hAnsi="Courier New" w:cs="Courier New"/>
                <w:b/>
                <w:sz w:val="20"/>
                <w:szCs w:val="20"/>
              </w:rPr>
              <w:t xml:space="preserve">Panasonic Corporation and Panasonic Corporation of North America (collectively “Panasonic”): (ii) NEC Corporation (“NEC”); (iii) Sony Corporation; Sony </w:t>
            </w:r>
            <w:proofErr w:type="spellStart"/>
            <w:r w:rsidR="007615A0" w:rsidRPr="007615A0">
              <w:rPr>
                <w:rFonts w:ascii="Courier New" w:hAnsi="Courier New" w:cs="Courier New"/>
                <w:b/>
                <w:sz w:val="20"/>
                <w:szCs w:val="20"/>
              </w:rPr>
              <w:t>Optiarc</w:t>
            </w:r>
            <w:proofErr w:type="spellEnd"/>
            <w:r w:rsidR="007615A0" w:rsidRPr="007615A0">
              <w:rPr>
                <w:rFonts w:ascii="Courier New" w:hAnsi="Courier New" w:cs="Courier New"/>
                <w:b/>
                <w:sz w:val="20"/>
                <w:szCs w:val="20"/>
              </w:rPr>
              <w:t xml:space="preserve"> Inc. (formerly known as Sony NEC </w:t>
            </w:r>
            <w:proofErr w:type="spellStart"/>
            <w:r w:rsidR="007615A0" w:rsidRPr="007615A0">
              <w:rPr>
                <w:rFonts w:ascii="Courier New" w:hAnsi="Courier New" w:cs="Courier New"/>
                <w:b/>
                <w:sz w:val="20"/>
                <w:szCs w:val="20"/>
              </w:rPr>
              <w:t>Optiarc</w:t>
            </w:r>
            <w:proofErr w:type="spellEnd"/>
            <w:r w:rsidR="007615A0" w:rsidRPr="007615A0">
              <w:rPr>
                <w:rFonts w:ascii="Courier New" w:hAnsi="Courier New" w:cs="Courier New"/>
                <w:b/>
                <w:sz w:val="20"/>
                <w:szCs w:val="20"/>
              </w:rPr>
              <w:t xml:space="preserve"> Inc.); and Sony </w:t>
            </w:r>
            <w:proofErr w:type="spellStart"/>
            <w:r w:rsidR="007615A0" w:rsidRPr="007615A0">
              <w:rPr>
                <w:rFonts w:ascii="Courier New" w:hAnsi="Courier New" w:cs="Courier New"/>
                <w:b/>
                <w:sz w:val="20"/>
                <w:szCs w:val="20"/>
              </w:rPr>
              <w:t>Optiarc</w:t>
            </w:r>
            <w:proofErr w:type="spellEnd"/>
            <w:r w:rsidR="007615A0" w:rsidRPr="007615A0">
              <w:rPr>
                <w:rFonts w:ascii="Courier New" w:hAnsi="Courier New" w:cs="Courier New"/>
                <w:b/>
                <w:sz w:val="20"/>
                <w:szCs w:val="20"/>
              </w:rPr>
              <w:t xml:space="preserve"> America Inc. (formerly known as Sony NEC </w:t>
            </w:r>
            <w:proofErr w:type="spellStart"/>
            <w:r w:rsidR="007615A0" w:rsidRPr="007615A0">
              <w:rPr>
                <w:rFonts w:ascii="Courier New" w:hAnsi="Courier New" w:cs="Courier New"/>
                <w:b/>
                <w:sz w:val="20"/>
                <w:szCs w:val="20"/>
              </w:rPr>
              <w:t>Optiarc</w:t>
            </w:r>
            <w:proofErr w:type="spellEnd"/>
            <w:r w:rsidR="007615A0" w:rsidRPr="007615A0">
              <w:rPr>
                <w:rFonts w:ascii="Courier New" w:hAnsi="Courier New" w:cs="Courier New"/>
                <w:b/>
                <w:sz w:val="20"/>
                <w:szCs w:val="20"/>
              </w:rPr>
              <w:t xml:space="preserve"> America Inc.) (collectively “Sony”); and (iv) Hitachi-LG Data Storage, Inc. and Hitachi-LG Data Storage Korea, Inc. (collectively “HLDS”) </w:t>
            </w:r>
          </w:p>
          <w:p w:rsidR="00EF753A" w:rsidRDefault="000F10D2" w:rsidP="000F10D2">
            <w:pPr>
              <w:pStyle w:val="PlainText"/>
              <w:tabs>
                <w:tab w:val="left" w:pos="1740"/>
              </w:tabs>
              <w:jc w:val="left"/>
              <w:rPr>
                <w:rFonts w:ascii="Courier New" w:hAnsi="Courier New" w:cs="Courier New"/>
                <w:sz w:val="20"/>
                <w:szCs w:val="20"/>
              </w:rPr>
            </w:pPr>
            <w:r w:rsidRPr="000F10D2">
              <w:rPr>
                <w:rFonts w:ascii="Courier New" w:hAnsi="Courier New" w:cs="Courier New"/>
                <w:sz w:val="20"/>
                <w:szCs w:val="20"/>
              </w:rPr>
              <w:t>Indirect purchaser</w:t>
            </w:r>
            <w:r>
              <w:rPr>
                <w:rFonts w:ascii="Courier New" w:hAnsi="Courier New" w:cs="Courier New"/>
                <w:sz w:val="20"/>
                <w:szCs w:val="20"/>
              </w:rPr>
              <w:t>s</w:t>
            </w:r>
            <w:r w:rsidRPr="000F10D2">
              <w:rPr>
                <w:rFonts w:ascii="Courier New" w:hAnsi="Courier New" w:cs="Courier New"/>
                <w:sz w:val="20"/>
                <w:szCs w:val="20"/>
              </w:rPr>
              <w:t xml:space="preserve"> allege that the Panasonic, NEC, Sony, and Hitach</w:t>
            </w:r>
            <w:r w:rsidR="007E48AA">
              <w:rPr>
                <w:rFonts w:ascii="Courier New" w:hAnsi="Courier New" w:cs="Courier New"/>
                <w:sz w:val="20"/>
                <w:szCs w:val="20"/>
              </w:rPr>
              <w:t>i</w:t>
            </w:r>
            <w:r w:rsidRPr="000F10D2">
              <w:rPr>
                <w:rFonts w:ascii="Courier New" w:hAnsi="Courier New" w:cs="Courier New"/>
                <w:sz w:val="20"/>
                <w:szCs w:val="20"/>
              </w:rPr>
              <w:t>-LG Data Storage</w:t>
            </w:r>
            <w:r>
              <w:rPr>
                <w:rFonts w:ascii="Courier New" w:hAnsi="Courier New" w:cs="Courier New"/>
                <w:sz w:val="20"/>
                <w:szCs w:val="20"/>
              </w:rPr>
              <w:t xml:space="preserve"> </w:t>
            </w:r>
            <w:r w:rsidRPr="000F10D2">
              <w:rPr>
                <w:rFonts w:ascii="Courier New" w:hAnsi="Courier New" w:cs="Courier New"/>
                <w:sz w:val="20"/>
                <w:szCs w:val="20"/>
              </w:rPr>
              <w:t>(“HLDS”) entities participated in an unlawful conspiracy to raise, fix, maintain, or stabilize the</w:t>
            </w:r>
            <w:r>
              <w:rPr>
                <w:rFonts w:ascii="Courier New" w:hAnsi="Courier New" w:cs="Courier New"/>
                <w:sz w:val="20"/>
                <w:szCs w:val="20"/>
              </w:rPr>
              <w:t xml:space="preserve"> </w:t>
            </w:r>
            <w:r w:rsidRPr="000F10D2">
              <w:rPr>
                <w:rFonts w:ascii="Courier New" w:hAnsi="Courier New" w:cs="Courier New"/>
                <w:sz w:val="20"/>
                <w:szCs w:val="20"/>
              </w:rPr>
              <w:t>price of Optical Disk Drives (“ODDs”) at artificially high levels in violation of Section 1 of the</w:t>
            </w:r>
            <w:r>
              <w:rPr>
                <w:rFonts w:ascii="Courier New" w:hAnsi="Courier New" w:cs="Courier New"/>
                <w:sz w:val="20"/>
                <w:szCs w:val="20"/>
              </w:rPr>
              <w:t xml:space="preserve"> </w:t>
            </w:r>
            <w:r w:rsidRPr="000F10D2">
              <w:rPr>
                <w:rFonts w:ascii="Courier New" w:hAnsi="Courier New" w:cs="Courier New"/>
                <w:sz w:val="20"/>
                <w:szCs w:val="20"/>
              </w:rPr>
              <w:t>Sherman Act and various state laws.</w:t>
            </w:r>
          </w:p>
          <w:p w:rsidR="000F10D2" w:rsidRDefault="000F10D2" w:rsidP="000F10D2">
            <w:pPr>
              <w:pStyle w:val="PlainText"/>
              <w:tabs>
                <w:tab w:val="left" w:pos="1740"/>
              </w:tabs>
              <w:jc w:val="left"/>
              <w:rPr>
                <w:rFonts w:ascii="Courier New" w:hAnsi="Courier New" w:cs="Courier New"/>
                <w:b/>
                <w:sz w:val="20"/>
                <w:szCs w:val="20"/>
              </w:rPr>
            </w:pPr>
          </w:p>
        </w:tc>
        <w:tc>
          <w:tcPr>
            <w:tcW w:w="1440" w:type="dxa"/>
          </w:tcPr>
          <w:p w:rsidR="00D4041E" w:rsidRDefault="00D4041E" w:rsidP="00AF3A76">
            <w:pPr>
              <w:pStyle w:val="PlainText"/>
              <w:rPr>
                <w:rFonts w:ascii="Courier New" w:hAnsi="Courier New" w:cs="Courier New"/>
                <w:b/>
                <w:sz w:val="20"/>
                <w:szCs w:val="20"/>
              </w:rPr>
            </w:pPr>
          </w:p>
          <w:p w:rsidR="00BC41D5" w:rsidRDefault="00EF753A" w:rsidP="00AF3A76">
            <w:pPr>
              <w:pStyle w:val="PlainText"/>
              <w:rPr>
                <w:rFonts w:ascii="Courier New" w:hAnsi="Courier New" w:cs="Courier New"/>
                <w:b/>
                <w:sz w:val="20"/>
                <w:szCs w:val="20"/>
              </w:rPr>
            </w:pPr>
            <w:r>
              <w:rPr>
                <w:rFonts w:ascii="Courier New" w:hAnsi="Courier New" w:cs="Courier New"/>
                <w:b/>
                <w:sz w:val="20"/>
                <w:szCs w:val="20"/>
              </w:rPr>
              <w:t>12-8-2016</w:t>
            </w:r>
          </w:p>
        </w:tc>
        <w:tc>
          <w:tcPr>
            <w:tcW w:w="2790" w:type="dxa"/>
          </w:tcPr>
          <w:p w:rsidR="00D4041E" w:rsidRDefault="00D4041E" w:rsidP="00AF3A76">
            <w:pPr>
              <w:pStyle w:val="PlainText"/>
              <w:jc w:val="left"/>
              <w:rPr>
                <w:rFonts w:ascii="Courier New" w:hAnsi="Courier New" w:cs="Courier New"/>
                <w:b/>
                <w:noProof/>
                <w:sz w:val="20"/>
                <w:szCs w:val="20"/>
              </w:rPr>
            </w:pPr>
          </w:p>
          <w:p w:rsidR="00EF753A" w:rsidRDefault="00EF753A"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0F10D2">
              <w:rPr>
                <w:rFonts w:ascii="Courier New" w:hAnsi="Courier New" w:cs="Courier New"/>
                <w:b/>
                <w:noProof/>
                <w:sz w:val="20"/>
                <w:szCs w:val="20"/>
              </w:rPr>
              <w:t>visit or call:</w:t>
            </w:r>
          </w:p>
          <w:p w:rsidR="000F10D2" w:rsidRDefault="000F10D2" w:rsidP="00AF3A76">
            <w:pPr>
              <w:pStyle w:val="PlainText"/>
              <w:jc w:val="left"/>
              <w:rPr>
                <w:rFonts w:ascii="Courier New" w:hAnsi="Courier New" w:cs="Courier New"/>
                <w:b/>
                <w:noProof/>
                <w:sz w:val="20"/>
                <w:szCs w:val="20"/>
              </w:rPr>
            </w:pPr>
          </w:p>
          <w:p w:rsidR="000F10D2" w:rsidRDefault="002715D3" w:rsidP="00AF3A76">
            <w:pPr>
              <w:pStyle w:val="PlainText"/>
              <w:jc w:val="left"/>
              <w:rPr>
                <w:rFonts w:ascii="Courier New" w:hAnsi="Courier New" w:cs="Courier New"/>
                <w:b/>
                <w:noProof/>
                <w:sz w:val="20"/>
                <w:szCs w:val="20"/>
              </w:rPr>
            </w:pPr>
            <w:hyperlink r:id="rId15" w:history="1">
              <w:r w:rsidR="000F10D2" w:rsidRPr="00BB6DCD">
                <w:rPr>
                  <w:rStyle w:val="Hyperlink"/>
                  <w:rFonts w:ascii="Courier New" w:hAnsi="Courier New" w:cs="Courier New"/>
                  <w:b/>
                  <w:noProof/>
                  <w:sz w:val="20"/>
                  <w:szCs w:val="20"/>
                </w:rPr>
                <w:t>www.OpticalDiskDriveAntitrust.com</w:t>
              </w:r>
            </w:hyperlink>
          </w:p>
          <w:p w:rsidR="000F10D2" w:rsidRDefault="000F10D2" w:rsidP="00AF3A76">
            <w:pPr>
              <w:pStyle w:val="PlainText"/>
              <w:jc w:val="left"/>
              <w:rPr>
                <w:rFonts w:ascii="Courier New" w:hAnsi="Courier New" w:cs="Courier New"/>
                <w:b/>
                <w:noProof/>
                <w:sz w:val="20"/>
                <w:szCs w:val="20"/>
              </w:rPr>
            </w:pPr>
          </w:p>
          <w:p w:rsidR="000F10D2" w:rsidRDefault="000F10D2" w:rsidP="00AF3A76">
            <w:pPr>
              <w:pStyle w:val="PlainText"/>
              <w:jc w:val="left"/>
              <w:rPr>
                <w:rFonts w:ascii="Courier New" w:hAnsi="Courier New" w:cs="Courier New"/>
                <w:b/>
                <w:noProof/>
                <w:sz w:val="20"/>
                <w:szCs w:val="20"/>
              </w:rPr>
            </w:pPr>
            <w:r>
              <w:rPr>
                <w:rFonts w:ascii="Courier New" w:hAnsi="Courier New" w:cs="Courier New"/>
                <w:b/>
                <w:noProof/>
                <w:sz w:val="20"/>
                <w:szCs w:val="20"/>
              </w:rPr>
              <w:t>1 877 368-9020 (Ph.)</w:t>
            </w:r>
          </w:p>
          <w:p w:rsidR="000F10D2" w:rsidRDefault="000F10D2" w:rsidP="00AF3A76">
            <w:pPr>
              <w:pStyle w:val="PlainText"/>
              <w:jc w:val="left"/>
              <w:rPr>
                <w:rFonts w:ascii="Courier New" w:hAnsi="Courier New" w:cs="Courier New"/>
                <w:b/>
                <w:noProof/>
                <w:sz w:val="20"/>
                <w:szCs w:val="20"/>
              </w:rPr>
            </w:pPr>
          </w:p>
          <w:p w:rsidR="00EF753A" w:rsidRDefault="00EF753A" w:rsidP="00AF3A76">
            <w:pPr>
              <w:pStyle w:val="PlainText"/>
              <w:jc w:val="left"/>
              <w:rPr>
                <w:rFonts w:ascii="Courier New" w:hAnsi="Courier New" w:cs="Courier New"/>
                <w:b/>
                <w:noProof/>
                <w:sz w:val="20"/>
                <w:szCs w:val="20"/>
              </w:rPr>
            </w:pPr>
          </w:p>
        </w:tc>
      </w:tr>
      <w:tr w:rsidR="00F45478" w:rsidRPr="001561C0" w:rsidTr="002E52BF">
        <w:tc>
          <w:tcPr>
            <w:tcW w:w="1353" w:type="dxa"/>
          </w:tcPr>
          <w:p w:rsidR="00F45478" w:rsidRDefault="00F45478" w:rsidP="00FC0C6A">
            <w:pPr>
              <w:pStyle w:val="PlainText"/>
              <w:rPr>
                <w:rFonts w:ascii="Courier New" w:hAnsi="Courier New" w:cs="Courier New"/>
                <w:b/>
                <w:sz w:val="20"/>
                <w:szCs w:val="20"/>
              </w:rPr>
            </w:pPr>
          </w:p>
          <w:p w:rsidR="000F10D2" w:rsidRDefault="00996E21" w:rsidP="00FC0C6A">
            <w:pPr>
              <w:pStyle w:val="PlainText"/>
              <w:rPr>
                <w:rFonts w:ascii="Courier New" w:hAnsi="Courier New" w:cs="Courier New"/>
                <w:b/>
                <w:sz w:val="20"/>
                <w:szCs w:val="20"/>
              </w:rPr>
            </w:pPr>
            <w:r>
              <w:rPr>
                <w:rFonts w:ascii="Courier New" w:hAnsi="Courier New" w:cs="Courier New"/>
                <w:b/>
                <w:sz w:val="20"/>
                <w:szCs w:val="20"/>
              </w:rPr>
              <w:t>7-8-2016</w:t>
            </w:r>
          </w:p>
        </w:tc>
        <w:tc>
          <w:tcPr>
            <w:tcW w:w="1710" w:type="dxa"/>
          </w:tcPr>
          <w:p w:rsidR="00F45478" w:rsidRDefault="00F45478" w:rsidP="00FC0C6A">
            <w:pPr>
              <w:pStyle w:val="PlainText"/>
              <w:rPr>
                <w:rFonts w:ascii="Courier New" w:hAnsi="Courier New" w:cs="Courier New"/>
                <w:b/>
                <w:sz w:val="20"/>
                <w:szCs w:val="20"/>
              </w:rPr>
            </w:pPr>
          </w:p>
          <w:p w:rsidR="00996E21" w:rsidRDefault="00996E21" w:rsidP="00FC0C6A">
            <w:pPr>
              <w:pStyle w:val="PlainText"/>
              <w:rPr>
                <w:rFonts w:ascii="Courier New" w:hAnsi="Courier New" w:cs="Courier New"/>
                <w:b/>
                <w:sz w:val="20"/>
                <w:szCs w:val="20"/>
              </w:rPr>
            </w:pPr>
            <w:r>
              <w:rPr>
                <w:rFonts w:ascii="Courier New" w:hAnsi="Courier New" w:cs="Courier New"/>
                <w:b/>
                <w:sz w:val="20"/>
                <w:szCs w:val="20"/>
              </w:rPr>
              <w:t>15-CV-0</w:t>
            </w:r>
          </w:p>
        </w:tc>
        <w:tc>
          <w:tcPr>
            <w:tcW w:w="1710" w:type="dxa"/>
          </w:tcPr>
          <w:p w:rsidR="006C4D05" w:rsidRDefault="006C4D05" w:rsidP="00FC0C6A">
            <w:pPr>
              <w:pStyle w:val="PlainText"/>
              <w:rPr>
                <w:rFonts w:ascii="Courier New" w:hAnsi="Courier New" w:cs="Courier New"/>
                <w:b/>
                <w:sz w:val="20"/>
                <w:szCs w:val="20"/>
              </w:rPr>
            </w:pPr>
          </w:p>
        </w:tc>
        <w:tc>
          <w:tcPr>
            <w:tcW w:w="5940" w:type="dxa"/>
          </w:tcPr>
          <w:p w:rsidR="005C44A3" w:rsidRDefault="005C44A3" w:rsidP="006B4061">
            <w:pPr>
              <w:pStyle w:val="PlainText"/>
              <w:tabs>
                <w:tab w:val="left" w:pos="1740"/>
              </w:tabs>
              <w:jc w:val="left"/>
              <w:rPr>
                <w:rFonts w:ascii="Courier New" w:hAnsi="Courier New" w:cs="Courier New"/>
                <w:sz w:val="20"/>
                <w:szCs w:val="20"/>
              </w:rPr>
            </w:pPr>
          </w:p>
          <w:p w:rsidR="00996E21" w:rsidRPr="00562FB7" w:rsidRDefault="00996E21" w:rsidP="006B4061">
            <w:pPr>
              <w:pStyle w:val="PlainText"/>
              <w:tabs>
                <w:tab w:val="left" w:pos="1740"/>
              </w:tabs>
              <w:jc w:val="left"/>
              <w:rPr>
                <w:rFonts w:ascii="Courier New" w:hAnsi="Courier New" w:cs="Courier New"/>
                <w:b/>
                <w:sz w:val="20"/>
                <w:szCs w:val="20"/>
              </w:rPr>
            </w:pPr>
            <w:proofErr w:type="spellStart"/>
            <w:r w:rsidRPr="00562FB7">
              <w:rPr>
                <w:rFonts w:ascii="Courier New" w:hAnsi="Courier New" w:cs="Courier New"/>
                <w:b/>
                <w:sz w:val="20"/>
                <w:szCs w:val="20"/>
              </w:rPr>
              <w:t>Markos</w:t>
            </w:r>
            <w:proofErr w:type="spellEnd"/>
            <w:r w:rsidRPr="00562FB7">
              <w:rPr>
                <w:rFonts w:ascii="Courier New" w:hAnsi="Courier New" w:cs="Courier New"/>
                <w:b/>
                <w:sz w:val="20"/>
                <w:szCs w:val="20"/>
              </w:rPr>
              <w:t xml:space="preserve"> v. Wells Fargo Bank, N.A.</w:t>
            </w:r>
          </w:p>
          <w:p w:rsidR="00C13D10" w:rsidRDefault="00C13D10" w:rsidP="00C13D10">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Consumer alleges that </w:t>
            </w:r>
            <w:r w:rsidRPr="00C13D10">
              <w:rPr>
                <w:rFonts w:ascii="Courier New" w:hAnsi="Courier New" w:cs="Courier New"/>
                <w:sz w:val="20"/>
                <w:szCs w:val="20"/>
              </w:rPr>
              <w:t xml:space="preserve">Wells Fargo violated the </w:t>
            </w:r>
            <w:r>
              <w:rPr>
                <w:rFonts w:ascii="Courier New" w:hAnsi="Courier New" w:cs="Courier New"/>
                <w:sz w:val="20"/>
                <w:szCs w:val="20"/>
              </w:rPr>
              <w:t>Telephone Consumer Protection Act</w:t>
            </w:r>
            <w:r w:rsidRPr="00C13D10">
              <w:rPr>
                <w:rFonts w:ascii="Courier New" w:hAnsi="Courier New" w:cs="Courier New"/>
                <w:sz w:val="20"/>
                <w:szCs w:val="20"/>
              </w:rPr>
              <w:t xml:space="preserve"> by using an</w:t>
            </w:r>
            <w:r>
              <w:rPr>
                <w:rFonts w:ascii="Courier New" w:hAnsi="Courier New" w:cs="Courier New"/>
                <w:sz w:val="20"/>
                <w:szCs w:val="20"/>
              </w:rPr>
              <w:t xml:space="preserve"> </w:t>
            </w:r>
            <w:r w:rsidRPr="00C13D10">
              <w:rPr>
                <w:rFonts w:ascii="Courier New" w:hAnsi="Courier New" w:cs="Courier New"/>
                <w:sz w:val="20"/>
                <w:szCs w:val="20"/>
              </w:rPr>
              <w:lastRenderedPageBreak/>
              <w:t>automatic telephone dialing system and/or an artificial or prerecorded voice to call or text cell phones</w:t>
            </w:r>
            <w:r>
              <w:rPr>
                <w:rFonts w:ascii="Courier New" w:hAnsi="Courier New" w:cs="Courier New"/>
                <w:sz w:val="20"/>
                <w:szCs w:val="20"/>
              </w:rPr>
              <w:t xml:space="preserve"> </w:t>
            </w:r>
            <w:r w:rsidRPr="00C13D10">
              <w:rPr>
                <w:rFonts w:ascii="Courier New" w:hAnsi="Courier New" w:cs="Courier New"/>
                <w:sz w:val="20"/>
                <w:szCs w:val="20"/>
              </w:rPr>
              <w:t>without the prior express consent of the recipients.</w:t>
            </w:r>
          </w:p>
          <w:p w:rsidR="00562FB7" w:rsidRDefault="00562FB7" w:rsidP="00C13D10">
            <w:pPr>
              <w:pStyle w:val="PlainText"/>
              <w:tabs>
                <w:tab w:val="left" w:pos="1740"/>
              </w:tabs>
              <w:jc w:val="left"/>
              <w:rPr>
                <w:rFonts w:ascii="Courier New" w:hAnsi="Courier New" w:cs="Courier New"/>
                <w:sz w:val="20"/>
                <w:szCs w:val="20"/>
              </w:rPr>
            </w:pPr>
          </w:p>
          <w:p w:rsidR="00062247" w:rsidRPr="006C4D05" w:rsidRDefault="00062247" w:rsidP="00C13D10">
            <w:pPr>
              <w:pStyle w:val="PlainText"/>
              <w:tabs>
                <w:tab w:val="left" w:pos="1740"/>
              </w:tabs>
              <w:jc w:val="left"/>
              <w:rPr>
                <w:rFonts w:ascii="Courier New" w:hAnsi="Courier New" w:cs="Courier New"/>
                <w:sz w:val="20"/>
                <w:szCs w:val="20"/>
              </w:rPr>
            </w:pPr>
          </w:p>
        </w:tc>
        <w:tc>
          <w:tcPr>
            <w:tcW w:w="1440" w:type="dxa"/>
          </w:tcPr>
          <w:p w:rsidR="006C4D05" w:rsidRDefault="006C4D05" w:rsidP="00AF3A76">
            <w:pPr>
              <w:pStyle w:val="PlainText"/>
              <w:rPr>
                <w:rFonts w:ascii="Courier New" w:hAnsi="Courier New" w:cs="Courier New"/>
                <w:b/>
                <w:sz w:val="20"/>
                <w:szCs w:val="20"/>
              </w:rPr>
            </w:pPr>
          </w:p>
          <w:p w:rsidR="00996E21" w:rsidRDefault="00C13D10"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6C4D05" w:rsidRDefault="006C4D05" w:rsidP="00AF3A76">
            <w:pPr>
              <w:pStyle w:val="PlainText"/>
              <w:jc w:val="left"/>
              <w:rPr>
                <w:rFonts w:ascii="Courier New" w:hAnsi="Courier New" w:cs="Courier New"/>
                <w:b/>
                <w:noProof/>
                <w:sz w:val="20"/>
                <w:szCs w:val="20"/>
              </w:rPr>
            </w:pPr>
          </w:p>
          <w:p w:rsidR="00C13D10" w:rsidRDefault="00C13D10"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C13D10" w:rsidRDefault="00C13D10" w:rsidP="00AF3A76">
            <w:pPr>
              <w:pStyle w:val="PlainText"/>
              <w:jc w:val="left"/>
              <w:rPr>
                <w:rFonts w:ascii="Courier New" w:hAnsi="Courier New" w:cs="Courier New"/>
                <w:b/>
                <w:noProof/>
                <w:sz w:val="20"/>
                <w:szCs w:val="20"/>
              </w:rPr>
            </w:pPr>
          </w:p>
          <w:p w:rsidR="00562FB7" w:rsidRDefault="00C13D10" w:rsidP="00C13D10">
            <w:pPr>
              <w:pStyle w:val="PlainText"/>
              <w:jc w:val="left"/>
              <w:rPr>
                <w:rFonts w:ascii="Courier New" w:hAnsi="Courier New" w:cs="Courier New"/>
                <w:b/>
                <w:noProof/>
                <w:sz w:val="16"/>
                <w:szCs w:val="16"/>
              </w:rPr>
            </w:pPr>
            <w:r w:rsidRPr="00562FB7">
              <w:rPr>
                <w:rFonts w:ascii="Courier New" w:hAnsi="Courier New" w:cs="Courier New"/>
                <w:b/>
                <w:noProof/>
                <w:sz w:val="16"/>
                <w:szCs w:val="16"/>
              </w:rPr>
              <w:lastRenderedPageBreak/>
              <w:t>Lieff Cabraser Heimann &amp;</w:t>
            </w:r>
          </w:p>
          <w:p w:rsidR="00C13D10" w:rsidRPr="00562FB7" w:rsidRDefault="00C13D10" w:rsidP="00C13D10">
            <w:pPr>
              <w:pStyle w:val="PlainText"/>
              <w:jc w:val="left"/>
              <w:rPr>
                <w:rFonts w:ascii="Courier New" w:hAnsi="Courier New" w:cs="Courier New"/>
                <w:b/>
                <w:noProof/>
                <w:sz w:val="16"/>
                <w:szCs w:val="16"/>
              </w:rPr>
            </w:pPr>
            <w:r w:rsidRPr="00562FB7">
              <w:rPr>
                <w:rFonts w:ascii="Courier New" w:hAnsi="Courier New" w:cs="Courier New"/>
                <w:b/>
                <w:noProof/>
                <w:sz w:val="16"/>
                <w:szCs w:val="16"/>
              </w:rPr>
              <w:t xml:space="preserve"> Bernstein, LLP</w:t>
            </w:r>
          </w:p>
          <w:p w:rsidR="00C13D10" w:rsidRPr="00562FB7" w:rsidRDefault="00C13D10" w:rsidP="00C13D10">
            <w:pPr>
              <w:pStyle w:val="PlainText"/>
              <w:jc w:val="left"/>
              <w:rPr>
                <w:rFonts w:ascii="Courier New" w:hAnsi="Courier New" w:cs="Courier New"/>
                <w:b/>
                <w:noProof/>
                <w:sz w:val="16"/>
                <w:szCs w:val="16"/>
              </w:rPr>
            </w:pPr>
            <w:r w:rsidRPr="00562FB7">
              <w:rPr>
                <w:rFonts w:ascii="Courier New" w:hAnsi="Courier New" w:cs="Courier New"/>
                <w:b/>
                <w:noProof/>
                <w:sz w:val="16"/>
                <w:szCs w:val="16"/>
              </w:rPr>
              <w:t>Embarcadero Center West</w:t>
            </w:r>
          </w:p>
          <w:p w:rsidR="00562FB7" w:rsidRDefault="00562FB7" w:rsidP="00C13D10">
            <w:pPr>
              <w:pStyle w:val="PlainText"/>
              <w:jc w:val="left"/>
              <w:rPr>
                <w:rFonts w:ascii="Courier New" w:hAnsi="Courier New" w:cs="Courier New"/>
                <w:b/>
                <w:noProof/>
                <w:sz w:val="16"/>
                <w:szCs w:val="16"/>
              </w:rPr>
            </w:pPr>
            <w:r>
              <w:rPr>
                <w:rFonts w:ascii="Courier New" w:hAnsi="Courier New" w:cs="Courier New"/>
                <w:b/>
                <w:noProof/>
                <w:sz w:val="16"/>
                <w:szCs w:val="16"/>
              </w:rPr>
              <w:t>275 Battery Street</w:t>
            </w:r>
          </w:p>
          <w:p w:rsidR="00C13D10" w:rsidRPr="00562FB7" w:rsidRDefault="00C13D10" w:rsidP="00C13D10">
            <w:pPr>
              <w:pStyle w:val="PlainText"/>
              <w:jc w:val="left"/>
              <w:rPr>
                <w:rFonts w:ascii="Courier New" w:hAnsi="Courier New" w:cs="Courier New"/>
                <w:b/>
                <w:noProof/>
                <w:sz w:val="16"/>
                <w:szCs w:val="16"/>
              </w:rPr>
            </w:pPr>
            <w:r w:rsidRPr="00562FB7">
              <w:rPr>
                <w:rFonts w:ascii="Courier New" w:hAnsi="Courier New" w:cs="Courier New"/>
                <w:b/>
                <w:noProof/>
                <w:sz w:val="16"/>
                <w:szCs w:val="16"/>
              </w:rPr>
              <w:t>29th Floor</w:t>
            </w:r>
          </w:p>
          <w:p w:rsidR="00C13D10" w:rsidRDefault="00C13D10" w:rsidP="00C13D10">
            <w:pPr>
              <w:pStyle w:val="PlainText"/>
              <w:jc w:val="left"/>
              <w:rPr>
                <w:rFonts w:ascii="Courier New" w:hAnsi="Courier New" w:cs="Courier New"/>
                <w:b/>
                <w:noProof/>
                <w:sz w:val="20"/>
                <w:szCs w:val="20"/>
              </w:rPr>
            </w:pPr>
            <w:r w:rsidRPr="00562FB7">
              <w:rPr>
                <w:rFonts w:ascii="Courier New" w:hAnsi="Courier New" w:cs="Courier New"/>
                <w:b/>
                <w:noProof/>
                <w:sz w:val="16"/>
                <w:szCs w:val="16"/>
              </w:rPr>
              <w:t>San Francisco, CA 94111</w:t>
            </w:r>
          </w:p>
        </w:tc>
      </w:tr>
      <w:tr w:rsidR="005C44A3" w:rsidRPr="001561C0" w:rsidTr="002E52BF">
        <w:tc>
          <w:tcPr>
            <w:tcW w:w="1353" w:type="dxa"/>
          </w:tcPr>
          <w:p w:rsidR="005C44A3" w:rsidRDefault="005C44A3" w:rsidP="00FC0C6A">
            <w:pPr>
              <w:pStyle w:val="PlainText"/>
              <w:rPr>
                <w:rFonts w:ascii="Courier New" w:hAnsi="Courier New" w:cs="Courier New"/>
                <w:b/>
                <w:sz w:val="20"/>
                <w:szCs w:val="20"/>
              </w:rPr>
            </w:pPr>
          </w:p>
          <w:p w:rsidR="00562FB7" w:rsidRDefault="00562FB7" w:rsidP="00FC0C6A">
            <w:pPr>
              <w:pStyle w:val="PlainText"/>
              <w:rPr>
                <w:rFonts w:ascii="Courier New" w:hAnsi="Courier New" w:cs="Courier New"/>
                <w:b/>
                <w:sz w:val="20"/>
                <w:szCs w:val="20"/>
              </w:rPr>
            </w:pPr>
            <w:r>
              <w:rPr>
                <w:rFonts w:ascii="Courier New" w:hAnsi="Courier New" w:cs="Courier New"/>
                <w:b/>
                <w:sz w:val="20"/>
                <w:szCs w:val="20"/>
              </w:rPr>
              <w:t>7-8-2016</w:t>
            </w:r>
          </w:p>
        </w:tc>
        <w:tc>
          <w:tcPr>
            <w:tcW w:w="1710" w:type="dxa"/>
          </w:tcPr>
          <w:p w:rsidR="005C44A3" w:rsidRDefault="005C44A3" w:rsidP="00FC0C6A">
            <w:pPr>
              <w:pStyle w:val="PlainText"/>
              <w:rPr>
                <w:rFonts w:ascii="Courier New" w:hAnsi="Courier New" w:cs="Courier New"/>
                <w:b/>
                <w:sz w:val="20"/>
                <w:szCs w:val="20"/>
              </w:rPr>
            </w:pPr>
          </w:p>
          <w:p w:rsidR="00562FB7" w:rsidRDefault="00562FB7" w:rsidP="00562FB7">
            <w:pPr>
              <w:pStyle w:val="PlainText"/>
              <w:rPr>
                <w:rFonts w:ascii="Courier New" w:hAnsi="Courier New" w:cs="Courier New"/>
                <w:b/>
                <w:sz w:val="20"/>
                <w:szCs w:val="20"/>
              </w:rPr>
            </w:pPr>
            <w:r>
              <w:rPr>
                <w:rFonts w:ascii="Courier New" w:hAnsi="Courier New" w:cs="Courier New"/>
                <w:b/>
                <w:sz w:val="20"/>
                <w:szCs w:val="20"/>
              </w:rPr>
              <w:t xml:space="preserve">13-CV-4836 </w:t>
            </w:r>
          </w:p>
        </w:tc>
        <w:tc>
          <w:tcPr>
            <w:tcW w:w="1710" w:type="dxa"/>
          </w:tcPr>
          <w:p w:rsidR="005C44A3" w:rsidRDefault="005C44A3" w:rsidP="00FC0C6A">
            <w:pPr>
              <w:pStyle w:val="PlainText"/>
              <w:rPr>
                <w:rFonts w:ascii="Courier New" w:hAnsi="Courier New" w:cs="Courier New"/>
                <w:b/>
                <w:sz w:val="20"/>
                <w:szCs w:val="20"/>
              </w:rPr>
            </w:pPr>
          </w:p>
          <w:p w:rsidR="00562FB7" w:rsidRDefault="008619EE" w:rsidP="00FC0C6A">
            <w:pPr>
              <w:pStyle w:val="PlainText"/>
              <w:rPr>
                <w:rFonts w:ascii="Courier New" w:hAnsi="Courier New" w:cs="Courier New"/>
                <w:b/>
                <w:sz w:val="20"/>
                <w:szCs w:val="20"/>
              </w:rPr>
            </w:pPr>
            <w:r>
              <w:rPr>
                <w:rFonts w:ascii="Courier New" w:hAnsi="Courier New" w:cs="Courier New"/>
                <w:b/>
                <w:sz w:val="20"/>
                <w:szCs w:val="20"/>
              </w:rPr>
              <w:t>(N.D. Ill.)</w:t>
            </w:r>
          </w:p>
        </w:tc>
        <w:tc>
          <w:tcPr>
            <w:tcW w:w="5940" w:type="dxa"/>
          </w:tcPr>
          <w:p w:rsidR="002F5DB8" w:rsidRDefault="002F5DB8" w:rsidP="006B4061">
            <w:pPr>
              <w:pStyle w:val="PlainText"/>
              <w:tabs>
                <w:tab w:val="left" w:pos="1740"/>
              </w:tabs>
              <w:jc w:val="left"/>
              <w:rPr>
                <w:rFonts w:ascii="Courier New" w:hAnsi="Courier New" w:cs="Courier New"/>
                <w:sz w:val="20"/>
                <w:szCs w:val="20"/>
              </w:rPr>
            </w:pPr>
          </w:p>
          <w:p w:rsidR="00562FB7" w:rsidRDefault="00562FB7"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Jennifer </w:t>
            </w:r>
            <w:proofErr w:type="spellStart"/>
            <w:r>
              <w:rPr>
                <w:rFonts w:ascii="Courier New" w:hAnsi="Courier New" w:cs="Courier New"/>
                <w:b/>
                <w:sz w:val="20"/>
                <w:szCs w:val="20"/>
              </w:rPr>
              <w:t>Ossola</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Joetta</w:t>
            </w:r>
            <w:proofErr w:type="spellEnd"/>
            <w:r>
              <w:rPr>
                <w:rFonts w:ascii="Courier New" w:hAnsi="Courier New" w:cs="Courier New"/>
                <w:b/>
                <w:sz w:val="20"/>
                <w:szCs w:val="20"/>
              </w:rPr>
              <w:t xml:space="preserve"> </w:t>
            </w:r>
            <w:proofErr w:type="spellStart"/>
            <w:r>
              <w:rPr>
                <w:rFonts w:ascii="Courier New" w:hAnsi="Courier New" w:cs="Courier New"/>
                <w:b/>
                <w:sz w:val="20"/>
                <w:szCs w:val="20"/>
              </w:rPr>
              <w:t>Callentine</w:t>
            </w:r>
            <w:proofErr w:type="spellEnd"/>
            <w:r>
              <w:rPr>
                <w:rFonts w:ascii="Courier New" w:hAnsi="Courier New" w:cs="Courier New"/>
                <w:b/>
                <w:sz w:val="20"/>
                <w:szCs w:val="20"/>
              </w:rPr>
              <w:t xml:space="preserve"> and Scott </w:t>
            </w:r>
            <w:proofErr w:type="spellStart"/>
            <w:r>
              <w:rPr>
                <w:rFonts w:ascii="Courier New" w:hAnsi="Courier New" w:cs="Courier New"/>
                <w:b/>
                <w:sz w:val="20"/>
                <w:szCs w:val="20"/>
              </w:rPr>
              <w:t>Dolemba</w:t>
            </w:r>
            <w:proofErr w:type="spellEnd"/>
            <w:r>
              <w:rPr>
                <w:rFonts w:ascii="Courier New" w:hAnsi="Courier New" w:cs="Courier New"/>
                <w:b/>
                <w:sz w:val="20"/>
                <w:szCs w:val="20"/>
              </w:rPr>
              <w:t xml:space="preserve"> v. American Express Company, et al.</w:t>
            </w:r>
          </w:p>
          <w:p w:rsidR="00562FB7" w:rsidRDefault="00314F50"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Consumers allege that American Express and its vendor, </w:t>
            </w:r>
            <w:proofErr w:type="spellStart"/>
            <w:r>
              <w:rPr>
                <w:rFonts w:ascii="Courier New" w:hAnsi="Courier New" w:cs="Courier New"/>
                <w:sz w:val="20"/>
                <w:szCs w:val="20"/>
              </w:rPr>
              <w:t>Alorica</w:t>
            </w:r>
            <w:proofErr w:type="spellEnd"/>
            <w:r>
              <w:rPr>
                <w:rFonts w:ascii="Courier New" w:hAnsi="Courier New" w:cs="Courier New"/>
                <w:sz w:val="20"/>
                <w:szCs w:val="20"/>
              </w:rPr>
              <w:t xml:space="preserve">, violated the Telephone Consumer Protection Act by having </w:t>
            </w:r>
            <w:proofErr w:type="spellStart"/>
            <w:r>
              <w:rPr>
                <w:rFonts w:ascii="Courier New" w:hAnsi="Courier New" w:cs="Courier New"/>
                <w:sz w:val="20"/>
                <w:szCs w:val="20"/>
              </w:rPr>
              <w:t>Alorica</w:t>
            </w:r>
            <w:proofErr w:type="spellEnd"/>
            <w:r>
              <w:rPr>
                <w:rFonts w:ascii="Courier New" w:hAnsi="Courier New" w:cs="Courier New"/>
                <w:sz w:val="20"/>
                <w:szCs w:val="20"/>
              </w:rPr>
              <w:t xml:space="preserve"> place calls on behalf of American Express to cellular telephones through the use of an automatic telephone dialing system, predictive dialer or an artificial or prerecorded voice without prior express consent.</w:t>
            </w:r>
          </w:p>
          <w:p w:rsidR="00314F50" w:rsidRPr="00314F50" w:rsidRDefault="00314F50" w:rsidP="006B4061">
            <w:pPr>
              <w:pStyle w:val="PlainText"/>
              <w:tabs>
                <w:tab w:val="left" w:pos="1740"/>
              </w:tabs>
              <w:jc w:val="left"/>
              <w:rPr>
                <w:rFonts w:ascii="Courier New" w:hAnsi="Courier New" w:cs="Courier New"/>
                <w:sz w:val="20"/>
                <w:szCs w:val="20"/>
              </w:rPr>
            </w:pPr>
          </w:p>
        </w:tc>
        <w:tc>
          <w:tcPr>
            <w:tcW w:w="1440" w:type="dxa"/>
          </w:tcPr>
          <w:p w:rsidR="00541AF9" w:rsidRDefault="00541AF9" w:rsidP="00AF3A76">
            <w:pPr>
              <w:pStyle w:val="PlainText"/>
              <w:rPr>
                <w:rFonts w:ascii="Courier New" w:hAnsi="Courier New" w:cs="Courier New"/>
                <w:b/>
                <w:sz w:val="20"/>
                <w:szCs w:val="20"/>
              </w:rPr>
            </w:pPr>
          </w:p>
          <w:p w:rsidR="00562FB7" w:rsidRDefault="00562FB7" w:rsidP="00AF3A76">
            <w:pPr>
              <w:pStyle w:val="PlainText"/>
              <w:rPr>
                <w:rFonts w:ascii="Courier New" w:hAnsi="Courier New" w:cs="Courier New"/>
                <w:b/>
                <w:sz w:val="20"/>
                <w:szCs w:val="20"/>
              </w:rPr>
            </w:pPr>
            <w:r>
              <w:rPr>
                <w:rFonts w:ascii="Courier New" w:hAnsi="Courier New" w:cs="Courier New"/>
                <w:b/>
                <w:sz w:val="20"/>
                <w:szCs w:val="20"/>
              </w:rPr>
              <w:t>11-30-2016</w:t>
            </w:r>
          </w:p>
        </w:tc>
        <w:tc>
          <w:tcPr>
            <w:tcW w:w="2790" w:type="dxa"/>
          </w:tcPr>
          <w:p w:rsidR="00541AF9" w:rsidRDefault="00541AF9" w:rsidP="00AF3A76">
            <w:pPr>
              <w:pStyle w:val="PlainText"/>
              <w:jc w:val="left"/>
              <w:rPr>
                <w:rFonts w:ascii="Courier New" w:hAnsi="Courier New" w:cs="Courier New"/>
                <w:b/>
                <w:noProof/>
                <w:sz w:val="20"/>
                <w:szCs w:val="20"/>
              </w:rPr>
            </w:pPr>
          </w:p>
          <w:p w:rsidR="00562FB7" w:rsidRDefault="00562FB7"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62FB7" w:rsidRDefault="00562FB7" w:rsidP="00AF3A76">
            <w:pPr>
              <w:pStyle w:val="PlainText"/>
              <w:jc w:val="left"/>
              <w:rPr>
                <w:rFonts w:ascii="Courier New" w:hAnsi="Courier New" w:cs="Courier New"/>
                <w:b/>
                <w:noProof/>
                <w:sz w:val="20"/>
                <w:szCs w:val="20"/>
              </w:rPr>
            </w:pPr>
          </w:p>
          <w:p w:rsidR="00314F50" w:rsidRPr="00314F50" w:rsidRDefault="00314F50" w:rsidP="00AF3A76">
            <w:pPr>
              <w:pStyle w:val="PlainText"/>
              <w:jc w:val="left"/>
              <w:rPr>
                <w:rFonts w:ascii="Courier New" w:hAnsi="Courier New" w:cs="Courier New"/>
                <w:b/>
                <w:noProof/>
                <w:sz w:val="16"/>
                <w:szCs w:val="16"/>
              </w:rPr>
            </w:pPr>
            <w:r w:rsidRPr="00314F50">
              <w:rPr>
                <w:rFonts w:ascii="Courier New" w:hAnsi="Courier New" w:cs="Courier New"/>
                <w:b/>
                <w:noProof/>
                <w:sz w:val="16"/>
                <w:szCs w:val="16"/>
              </w:rPr>
              <w:t>Lieff Cab raser Heimann Bernstein, LLP</w:t>
            </w:r>
          </w:p>
          <w:p w:rsidR="00314F50" w:rsidRPr="00314F50" w:rsidRDefault="00314F50" w:rsidP="00AF3A76">
            <w:pPr>
              <w:pStyle w:val="PlainText"/>
              <w:jc w:val="left"/>
              <w:rPr>
                <w:rFonts w:ascii="Courier New" w:hAnsi="Courier New" w:cs="Courier New"/>
                <w:b/>
                <w:noProof/>
                <w:sz w:val="16"/>
                <w:szCs w:val="16"/>
              </w:rPr>
            </w:pPr>
            <w:r w:rsidRPr="00314F50">
              <w:rPr>
                <w:rFonts w:ascii="Courier New" w:hAnsi="Courier New" w:cs="Courier New"/>
                <w:b/>
                <w:noProof/>
                <w:sz w:val="16"/>
                <w:szCs w:val="16"/>
              </w:rPr>
              <w:t>Daniel M. Hutchinson</w:t>
            </w:r>
          </w:p>
          <w:p w:rsidR="00314F50" w:rsidRPr="00314F50" w:rsidRDefault="00314F50" w:rsidP="00AF3A76">
            <w:pPr>
              <w:pStyle w:val="PlainText"/>
              <w:jc w:val="left"/>
              <w:rPr>
                <w:rFonts w:ascii="Courier New" w:hAnsi="Courier New" w:cs="Courier New"/>
                <w:b/>
                <w:noProof/>
                <w:sz w:val="16"/>
                <w:szCs w:val="16"/>
              </w:rPr>
            </w:pPr>
            <w:r w:rsidRPr="00314F50">
              <w:rPr>
                <w:rFonts w:ascii="Courier New" w:hAnsi="Courier New" w:cs="Courier New"/>
                <w:b/>
                <w:noProof/>
                <w:sz w:val="16"/>
                <w:szCs w:val="16"/>
              </w:rPr>
              <w:t>275 Batter Street</w:t>
            </w:r>
          </w:p>
          <w:p w:rsidR="00314F50" w:rsidRPr="00314F50" w:rsidRDefault="00314F50" w:rsidP="00AF3A76">
            <w:pPr>
              <w:pStyle w:val="PlainText"/>
              <w:jc w:val="left"/>
              <w:rPr>
                <w:rFonts w:ascii="Courier New" w:hAnsi="Courier New" w:cs="Courier New"/>
                <w:b/>
                <w:noProof/>
                <w:sz w:val="16"/>
                <w:szCs w:val="16"/>
              </w:rPr>
            </w:pPr>
            <w:r w:rsidRPr="00314F50">
              <w:rPr>
                <w:rFonts w:ascii="Courier New" w:hAnsi="Courier New" w:cs="Courier New"/>
                <w:b/>
                <w:noProof/>
                <w:sz w:val="16"/>
                <w:szCs w:val="16"/>
              </w:rPr>
              <w:t>29</w:t>
            </w:r>
            <w:r w:rsidRPr="00314F50">
              <w:rPr>
                <w:rFonts w:ascii="Courier New" w:hAnsi="Courier New" w:cs="Courier New"/>
                <w:b/>
                <w:noProof/>
                <w:sz w:val="16"/>
                <w:szCs w:val="16"/>
                <w:vertAlign w:val="superscript"/>
              </w:rPr>
              <w:t>th</w:t>
            </w:r>
            <w:r w:rsidRPr="00314F50">
              <w:rPr>
                <w:rFonts w:ascii="Courier New" w:hAnsi="Courier New" w:cs="Courier New"/>
                <w:b/>
                <w:noProof/>
                <w:sz w:val="16"/>
                <w:szCs w:val="16"/>
              </w:rPr>
              <w:t xml:space="preserve"> Floor</w:t>
            </w:r>
          </w:p>
          <w:p w:rsidR="00314F50" w:rsidRPr="00314F50" w:rsidRDefault="00314F50" w:rsidP="00AF3A76">
            <w:pPr>
              <w:pStyle w:val="PlainText"/>
              <w:jc w:val="left"/>
              <w:rPr>
                <w:rFonts w:ascii="Courier New" w:hAnsi="Courier New" w:cs="Courier New"/>
                <w:b/>
                <w:noProof/>
                <w:sz w:val="16"/>
                <w:szCs w:val="16"/>
              </w:rPr>
            </w:pPr>
            <w:r w:rsidRPr="00314F50">
              <w:rPr>
                <w:rFonts w:ascii="Courier New" w:hAnsi="Courier New" w:cs="Courier New"/>
                <w:b/>
                <w:noProof/>
                <w:sz w:val="16"/>
                <w:szCs w:val="16"/>
              </w:rPr>
              <w:t>San Francisco, CA 94111</w:t>
            </w:r>
          </w:p>
          <w:p w:rsidR="00562FB7" w:rsidRDefault="00562FB7" w:rsidP="00AF3A76">
            <w:pPr>
              <w:pStyle w:val="PlainText"/>
              <w:jc w:val="left"/>
              <w:rPr>
                <w:rFonts w:ascii="Courier New" w:hAnsi="Courier New" w:cs="Courier New"/>
                <w:b/>
                <w:noProof/>
                <w:sz w:val="20"/>
                <w:szCs w:val="20"/>
              </w:rPr>
            </w:pPr>
          </w:p>
        </w:tc>
      </w:tr>
      <w:tr w:rsidR="007E42E6" w:rsidRPr="001561C0" w:rsidTr="002E52BF">
        <w:tc>
          <w:tcPr>
            <w:tcW w:w="1353" w:type="dxa"/>
          </w:tcPr>
          <w:p w:rsidR="007E42E6" w:rsidRDefault="007E42E6" w:rsidP="00FC0C6A">
            <w:pPr>
              <w:pStyle w:val="PlainText"/>
              <w:rPr>
                <w:rFonts w:ascii="Courier New" w:hAnsi="Courier New" w:cs="Courier New"/>
                <w:b/>
                <w:sz w:val="20"/>
                <w:szCs w:val="20"/>
              </w:rPr>
            </w:pPr>
          </w:p>
          <w:p w:rsidR="00314F50" w:rsidRDefault="00B52FB4" w:rsidP="00FC0C6A">
            <w:pPr>
              <w:pStyle w:val="PlainText"/>
              <w:rPr>
                <w:rFonts w:ascii="Courier New" w:hAnsi="Courier New" w:cs="Courier New"/>
                <w:b/>
                <w:sz w:val="20"/>
                <w:szCs w:val="20"/>
              </w:rPr>
            </w:pPr>
            <w:r>
              <w:rPr>
                <w:rFonts w:ascii="Courier New" w:hAnsi="Courier New" w:cs="Courier New"/>
                <w:b/>
                <w:sz w:val="20"/>
                <w:szCs w:val="20"/>
              </w:rPr>
              <w:t>7-11-2016</w:t>
            </w:r>
          </w:p>
        </w:tc>
        <w:tc>
          <w:tcPr>
            <w:tcW w:w="1710" w:type="dxa"/>
          </w:tcPr>
          <w:p w:rsidR="007E42E6" w:rsidRDefault="007E42E6" w:rsidP="00FC0C6A">
            <w:pPr>
              <w:pStyle w:val="PlainText"/>
              <w:rPr>
                <w:rFonts w:ascii="Courier New" w:hAnsi="Courier New" w:cs="Courier New"/>
                <w:b/>
                <w:sz w:val="20"/>
                <w:szCs w:val="20"/>
              </w:rPr>
            </w:pPr>
          </w:p>
          <w:p w:rsidR="00B52FB4" w:rsidRDefault="00B52FB4" w:rsidP="00FC0C6A">
            <w:pPr>
              <w:pStyle w:val="PlainText"/>
              <w:rPr>
                <w:rFonts w:ascii="Courier New" w:hAnsi="Courier New" w:cs="Courier New"/>
                <w:b/>
                <w:sz w:val="20"/>
                <w:szCs w:val="20"/>
              </w:rPr>
            </w:pPr>
            <w:r>
              <w:rPr>
                <w:rFonts w:ascii="Courier New" w:hAnsi="Courier New" w:cs="Courier New"/>
                <w:b/>
                <w:sz w:val="20"/>
                <w:szCs w:val="20"/>
              </w:rPr>
              <w:t>13-CV-00987</w:t>
            </w:r>
          </w:p>
          <w:p w:rsidR="00B52FB4" w:rsidRDefault="00B52FB4" w:rsidP="00FC0C6A">
            <w:pPr>
              <w:pStyle w:val="PlainText"/>
              <w:rPr>
                <w:rFonts w:ascii="Courier New" w:hAnsi="Courier New" w:cs="Courier New"/>
                <w:b/>
                <w:sz w:val="20"/>
                <w:szCs w:val="20"/>
              </w:rPr>
            </w:pPr>
          </w:p>
          <w:p w:rsidR="00B52FB4" w:rsidRDefault="00B52FB4" w:rsidP="00FC0C6A">
            <w:pPr>
              <w:pStyle w:val="PlainText"/>
              <w:rPr>
                <w:rFonts w:ascii="Courier New" w:hAnsi="Courier New" w:cs="Courier New"/>
                <w:b/>
                <w:sz w:val="20"/>
                <w:szCs w:val="20"/>
              </w:rPr>
            </w:pPr>
            <w:r>
              <w:rPr>
                <w:rFonts w:ascii="Courier New" w:hAnsi="Courier New" w:cs="Courier New"/>
                <w:b/>
                <w:sz w:val="20"/>
                <w:szCs w:val="20"/>
              </w:rPr>
              <w:t>14-CV-1061</w:t>
            </w:r>
          </w:p>
          <w:p w:rsidR="00B52FB4" w:rsidRDefault="00B52FB4" w:rsidP="00FC0C6A">
            <w:pPr>
              <w:pStyle w:val="PlainText"/>
              <w:rPr>
                <w:rFonts w:ascii="Courier New" w:hAnsi="Courier New" w:cs="Courier New"/>
                <w:b/>
                <w:sz w:val="20"/>
                <w:szCs w:val="20"/>
              </w:rPr>
            </w:pPr>
          </w:p>
          <w:p w:rsidR="00B52FB4" w:rsidRDefault="00B52FB4" w:rsidP="00FC0C6A">
            <w:pPr>
              <w:pStyle w:val="PlainText"/>
              <w:rPr>
                <w:rFonts w:ascii="Courier New" w:hAnsi="Courier New" w:cs="Courier New"/>
                <w:b/>
                <w:sz w:val="20"/>
                <w:szCs w:val="20"/>
              </w:rPr>
            </w:pPr>
            <w:r>
              <w:rPr>
                <w:rFonts w:ascii="Courier New" w:hAnsi="Courier New" w:cs="Courier New"/>
                <w:b/>
                <w:sz w:val="20"/>
                <w:szCs w:val="20"/>
              </w:rPr>
              <w:t>09-CV-00852</w:t>
            </w:r>
          </w:p>
          <w:p w:rsidR="00B52FB4" w:rsidRDefault="00B52FB4" w:rsidP="00FC0C6A">
            <w:pPr>
              <w:pStyle w:val="PlainText"/>
              <w:rPr>
                <w:rFonts w:ascii="Courier New" w:hAnsi="Courier New" w:cs="Courier New"/>
                <w:b/>
                <w:sz w:val="20"/>
                <w:szCs w:val="20"/>
              </w:rPr>
            </w:pPr>
          </w:p>
        </w:tc>
        <w:tc>
          <w:tcPr>
            <w:tcW w:w="1710" w:type="dxa"/>
          </w:tcPr>
          <w:p w:rsidR="007E42E6" w:rsidRDefault="007E42E6" w:rsidP="00FC0C6A">
            <w:pPr>
              <w:pStyle w:val="PlainText"/>
              <w:rPr>
                <w:rFonts w:ascii="Courier New" w:hAnsi="Courier New" w:cs="Courier New"/>
                <w:b/>
                <w:sz w:val="20"/>
                <w:szCs w:val="20"/>
              </w:rPr>
            </w:pPr>
          </w:p>
          <w:p w:rsidR="00B52FB4" w:rsidRDefault="00B52FB4" w:rsidP="00FC0C6A">
            <w:pPr>
              <w:pStyle w:val="PlainText"/>
              <w:rPr>
                <w:rFonts w:ascii="Courier New" w:hAnsi="Courier New" w:cs="Courier New"/>
                <w:b/>
                <w:sz w:val="20"/>
                <w:szCs w:val="20"/>
              </w:rPr>
            </w:pPr>
            <w:r>
              <w:rPr>
                <w:rFonts w:ascii="Courier New" w:hAnsi="Courier New" w:cs="Courier New"/>
                <w:b/>
                <w:sz w:val="20"/>
                <w:szCs w:val="20"/>
              </w:rPr>
              <w:t>(E.D. Wisc.)</w:t>
            </w:r>
          </w:p>
        </w:tc>
        <w:tc>
          <w:tcPr>
            <w:tcW w:w="5940" w:type="dxa"/>
          </w:tcPr>
          <w:p w:rsidR="002F5DB8" w:rsidRDefault="002F5DB8" w:rsidP="006B4061">
            <w:pPr>
              <w:pStyle w:val="PlainText"/>
              <w:tabs>
                <w:tab w:val="left" w:pos="1740"/>
              </w:tabs>
              <w:jc w:val="left"/>
              <w:rPr>
                <w:rFonts w:ascii="Courier New" w:hAnsi="Courier New" w:cs="Courier New"/>
                <w:sz w:val="20"/>
                <w:szCs w:val="20"/>
              </w:rPr>
            </w:pPr>
          </w:p>
          <w:p w:rsidR="002715D3" w:rsidRDefault="00B52FB4" w:rsidP="006B4061">
            <w:pPr>
              <w:pStyle w:val="PlainText"/>
              <w:tabs>
                <w:tab w:val="left" w:pos="1740"/>
              </w:tabs>
              <w:jc w:val="left"/>
              <w:rPr>
                <w:rFonts w:ascii="Courier New" w:hAnsi="Courier New" w:cs="Courier New"/>
                <w:b/>
                <w:sz w:val="20"/>
                <w:szCs w:val="20"/>
              </w:rPr>
            </w:pPr>
            <w:r w:rsidRPr="00B52FB4">
              <w:rPr>
                <w:rFonts w:ascii="Courier New" w:hAnsi="Courier New" w:cs="Courier New"/>
                <w:b/>
                <w:sz w:val="20"/>
                <w:szCs w:val="20"/>
              </w:rPr>
              <w:t xml:space="preserve">Fireman’s Fund Insurance </w:t>
            </w:r>
            <w:r w:rsidR="002715D3">
              <w:rPr>
                <w:rFonts w:ascii="Courier New" w:hAnsi="Courier New" w:cs="Courier New"/>
                <w:b/>
                <w:sz w:val="20"/>
                <w:szCs w:val="20"/>
              </w:rPr>
              <w:t xml:space="preserve">Company v. </w:t>
            </w:r>
            <w:proofErr w:type="spellStart"/>
            <w:r w:rsidR="002715D3">
              <w:rPr>
                <w:rFonts w:ascii="Courier New" w:hAnsi="Courier New" w:cs="Courier New"/>
                <w:b/>
                <w:sz w:val="20"/>
                <w:szCs w:val="20"/>
              </w:rPr>
              <w:t>Jui</w:t>
            </w:r>
            <w:proofErr w:type="spellEnd"/>
            <w:r w:rsidR="002715D3">
              <w:rPr>
                <w:rFonts w:ascii="Courier New" w:hAnsi="Courier New" w:cs="Courier New"/>
                <w:b/>
                <w:sz w:val="20"/>
                <w:szCs w:val="20"/>
              </w:rPr>
              <w:t xml:space="preserve"> Li </w:t>
            </w:r>
          </w:p>
          <w:p w:rsidR="00B52FB4" w:rsidRPr="00B52FB4" w:rsidRDefault="002715D3"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 E</w:t>
            </w:r>
            <w:r w:rsidR="00B52FB4" w:rsidRPr="00B52FB4">
              <w:rPr>
                <w:rFonts w:ascii="Courier New" w:hAnsi="Courier New" w:cs="Courier New"/>
                <w:b/>
                <w:sz w:val="20"/>
                <w:szCs w:val="20"/>
              </w:rPr>
              <w:t>nterprise Company, Ltd., et al</w:t>
            </w:r>
            <w:r>
              <w:rPr>
                <w:rFonts w:ascii="Courier New" w:hAnsi="Courier New" w:cs="Courier New"/>
                <w:b/>
                <w:sz w:val="20"/>
                <w:szCs w:val="20"/>
              </w:rPr>
              <w:t>.</w:t>
            </w:r>
          </w:p>
          <w:p w:rsidR="002715D3" w:rsidRDefault="00B52FB4" w:rsidP="006B4061">
            <w:pPr>
              <w:pStyle w:val="PlainText"/>
              <w:tabs>
                <w:tab w:val="left" w:pos="1740"/>
              </w:tabs>
              <w:jc w:val="left"/>
              <w:rPr>
                <w:rFonts w:ascii="Courier New" w:hAnsi="Courier New" w:cs="Courier New"/>
                <w:b/>
                <w:sz w:val="20"/>
                <w:szCs w:val="20"/>
              </w:rPr>
            </w:pPr>
            <w:r w:rsidRPr="00B52FB4">
              <w:rPr>
                <w:rFonts w:ascii="Courier New" w:hAnsi="Courier New" w:cs="Courier New"/>
                <w:b/>
                <w:sz w:val="20"/>
                <w:szCs w:val="20"/>
              </w:rPr>
              <w:t>National Trucking Financial Reclamation</w:t>
            </w:r>
            <w:r w:rsidR="002715D3">
              <w:rPr>
                <w:rFonts w:ascii="Courier New" w:hAnsi="Courier New" w:cs="Courier New"/>
                <w:b/>
                <w:sz w:val="20"/>
                <w:szCs w:val="20"/>
              </w:rPr>
              <w:t xml:space="preserve"> </w:t>
            </w:r>
          </w:p>
          <w:p w:rsidR="00B52FB4" w:rsidRPr="00B52FB4" w:rsidRDefault="00B52FB4" w:rsidP="006B4061">
            <w:pPr>
              <w:pStyle w:val="PlainText"/>
              <w:tabs>
                <w:tab w:val="left" w:pos="1740"/>
              </w:tabs>
              <w:jc w:val="left"/>
              <w:rPr>
                <w:rFonts w:ascii="Courier New" w:hAnsi="Courier New" w:cs="Courier New"/>
                <w:b/>
                <w:sz w:val="20"/>
                <w:szCs w:val="20"/>
              </w:rPr>
            </w:pPr>
            <w:r w:rsidRPr="00B52FB4">
              <w:rPr>
                <w:rFonts w:ascii="Courier New" w:hAnsi="Courier New" w:cs="Courier New"/>
                <w:b/>
                <w:sz w:val="20"/>
                <w:szCs w:val="20"/>
              </w:rPr>
              <w:t xml:space="preserve"> Services, LLC. </w:t>
            </w:r>
          </w:p>
          <w:p w:rsidR="00B52FB4" w:rsidRDefault="00B52FB4" w:rsidP="006B4061">
            <w:pPr>
              <w:pStyle w:val="PlainText"/>
              <w:tabs>
                <w:tab w:val="left" w:pos="1740"/>
              </w:tabs>
              <w:jc w:val="left"/>
              <w:rPr>
                <w:rFonts w:ascii="Courier New" w:hAnsi="Courier New" w:cs="Courier New"/>
                <w:b/>
                <w:sz w:val="20"/>
                <w:szCs w:val="20"/>
              </w:rPr>
            </w:pPr>
            <w:r w:rsidRPr="00B52FB4">
              <w:rPr>
                <w:rFonts w:ascii="Courier New" w:hAnsi="Courier New" w:cs="Courier New"/>
                <w:b/>
                <w:sz w:val="20"/>
                <w:szCs w:val="20"/>
              </w:rPr>
              <w:t>Fond du Lac Bumper Exchange Inc.</w:t>
            </w:r>
          </w:p>
          <w:p w:rsidR="00B52FB4" w:rsidRDefault="00B52FB4" w:rsidP="00B52FB4">
            <w:pPr>
              <w:pStyle w:val="PlainText"/>
              <w:tabs>
                <w:tab w:val="left" w:pos="1740"/>
              </w:tabs>
              <w:jc w:val="left"/>
              <w:rPr>
                <w:rFonts w:ascii="Courier New" w:hAnsi="Courier New" w:cs="Courier New"/>
                <w:sz w:val="20"/>
                <w:szCs w:val="20"/>
              </w:rPr>
            </w:pPr>
            <w:r w:rsidRPr="00B52FB4">
              <w:rPr>
                <w:rFonts w:ascii="Courier New" w:hAnsi="Courier New" w:cs="Courier New"/>
                <w:sz w:val="20"/>
                <w:szCs w:val="20"/>
              </w:rPr>
              <w:t>Indirect purchasers allege Defendants violated federal and state antitrust laws and other</w:t>
            </w:r>
            <w:r>
              <w:rPr>
                <w:rFonts w:ascii="Courier New" w:hAnsi="Courier New" w:cs="Courier New"/>
                <w:sz w:val="20"/>
                <w:szCs w:val="20"/>
              </w:rPr>
              <w:t xml:space="preserve"> </w:t>
            </w:r>
            <w:r w:rsidRPr="00B52FB4">
              <w:rPr>
                <w:rFonts w:ascii="Courier New" w:hAnsi="Courier New" w:cs="Courier New"/>
                <w:sz w:val="20"/>
                <w:szCs w:val="20"/>
              </w:rPr>
              <w:t xml:space="preserve">state laws by agreeing to fix prices and limit supply for </w:t>
            </w:r>
            <w:r w:rsidR="002715D3">
              <w:rPr>
                <w:rFonts w:ascii="Courier New" w:hAnsi="Courier New" w:cs="Courier New"/>
                <w:sz w:val="20"/>
                <w:szCs w:val="20"/>
              </w:rPr>
              <w:t>after-market sheet m</w:t>
            </w:r>
            <w:r w:rsidR="007E48AA">
              <w:rPr>
                <w:rFonts w:ascii="Courier New" w:hAnsi="Courier New" w:cs="Courier New"/>
                <w:sz w:val="20"/>
                <w:szCs w:val="20"/>
              </w:rPr>
              <w:t xml:space="preserve">etal </w:t>
            </w:r>
            <w:r w:rsidR="00D233B5">
              <w:rPr>
                <w:rFonts w:ascii="Courier New" w:hAnsi="Courier New" w:cs="Courier New"/>
                <w:sz w:val="20"/>
                <w:szCs w:val="20"/>
              </w:rPr>
              <w:t>p</w:t>
            </w:r>
            <w:bookmarkStart w:id="0" w:name="_GoBack"/>
            <w:bookmarkEnd w:id="0"/>
            <w:r w:rsidRPr="00B52FB4">
              <w:rPr>
                <w:rFonts w:ascii="Courier New" w:hAnsi="Courier New" w:cs="Courier New"/>
                <w:sz w:val="20"/>
                <w:szCs w:val="20"/>
              </w:rPr>
              <w:t>roducts.</w:t>
            </w:r>
            <w:r>
              <w:rPr>
                <w:rFonts w:ascii="Courier New" w:hAnsi="Courier New" w:cs="Courier New"/>
                <w:sz w:val="20"/>
                <w:szCs w:val="20"/>
              </w:rPr>
              <w:t xml:space="preserve"> </w:t>
            </w:r>
          </w:p>
          <w:p w:rsidR="00B52FB4" w:rsidRDefault="00B52FB4" w:rsidP="00B52FB4">
            <w:pPr>
              <w:pStyle w:val="PlainText"/>
              <w:tabs>
                <w:tab w:val="left" w:pos="1740"/>
              </w:tabs>
              <w:jc w:val="left"/>
              <w:rPr>
                <w:rFonts w:ascii="Courier New" w:hAnsi="Courier New" w:cs="Courier New"/>
                <w:sz w:val="20"/>
                <w:szCs w:val="20"/>
              </w:rPr>
            </w:pPr>
          </w:p>
          <w:p w:rsidR="001E4139" w:rsidRDefault="001E4139" w:rsidP="00B52FB4">
            <w:pPr>
              <w:pStyle w:val="PlainText"/>
              <w:tabs>
                <w:tab w:val="left" w:pos="1740"/>
              </w:tabs>
              <w:jc w:val="left"/>
              <w:rPr>
                <w:rFonts w:ascii="Courier New" w:hAnsi="Courier New" w:cs="Courier New"/>
                <w:sz w:val="20"/>
                <w:szCs w:val="20"/>
              </w:rPr>
            </w:pPr>
          </w:p>
          <w:p w:rsidR="00062247" w:rsidRDefault="00062247" w:rsidP="00B52FB4">
            <w:pPr>
              <w:pStyle w:val="PlainText"/>
              <w:tabs>
                <w:tab w:val="left" w:pos="1740"/>
              </w:tabs>
              <w:jc w:val="left"/>
              <w:rPr>
                <w:rFonts w:ascii="Courier New" w:hAnsi="Courier New" w:cs="Courier New"/>
                <w:sz w:val="20"/>
                <w:szCs w:val="20"/>
              </w:rPr>
            </w:pPr>
          </w:p>
          <w:p w:rsidR="00062247" w:rsidRDefault="00062247" w:rsidP="00B52FB4">
            <w:pPr>
              <w:pStyle w:val="PlainText"/>
              <w:tabs>
                <w:tab w:val="left" w:pos="1740"/>
              </w:tabs>
              <w:jc w:val="left"/>
              <w:rPr>
                <w:rFonts w:ascii="Courier New" w:hAnsi="Courier New" w:cs="Courier New"/>
                <w:sz w:val="20"/>
                <w:szCs w:val="20"/>
              </w:rPr>
            </w:pPr>
          </w:p>
          <w:p w:rsidR="001E4139" w:rsidRPr="002F5DB8" w:rsidRDefault="001E4139" w:rsidP="00B52FB4">
            <w:pPr>
              <w:pStyle w:val="PlainText"/>
              <w:tabs>
                <w:tab w:val="left" w:pos="1740"/>
              </w:tabs>
              <w:jc w:val="left"/>
              <w:rPr>
                <w:rFonts w:ascii="Courier New" w:hAnsi="Courier New" w:cs="Courier New"/>
                <w:sz w:val="20"/>
                <w:szCs w:val="20"/>
              </w:rPr>
            </w:pPr>
          </w:p>
        </w:tc>
        <w:tc>
          <w:tcPr>
            <w:tcW w:w="1440" w:type="dxa"/>
          </w:tcPr>
          <w:p w:rsidR="007E42E6" w:rsidRDefault="007E42E6" w:rsidP="00AF3A76">
            <w:pPr>
              <w:pStyle w:val="PlainText"/>
              <w:rPr>
                <w:rFonts w:ascii="Courier New" w:hAnsi="Courier New" w:cs="Courier New"/>
                <w:b/>
                <w:sz w:val="20"/>
                <w:szCs w:val="20"/>
              </w:rPr>
            </w:pPr>
          </w:p>
          <w:p w:rsidR="00B52FB4" w:rsidRDefault="00B52FB4" w:rsidP="00AF3A76">
            <w:pPr>
              <w:pStyle w:val="PlainText"/>
              <w:rPr>
                <w:rFonts w:ascii="Courier New" w:hAnsi="Courier New" w:cs="Courier New"/>
                <w:b/>
                <w:sz w:val="20"/>
                <w:szCs w:val="20"/>
              </w:rPr>
            </w:pPr>
            <w:r>
              <w:rPr>
                <w:rFonts w:ascii="Courier New" w:hAnsi="Courier New" w:cs="Courier New"/>
                <w:b/>
                <w:sz w:val="20"/>
                <w:szCs w:val="20"/>
              </w:rPr>
              <w:t>11-8-2016</w:t>
            </w:r>
          </w:p>
        </w:tc>
        <w:tc>
          <w:tcPr>
            <w:tcW w:w="2790" w:type="dxa"/>
          </w:tcPr>
          <w:p w:rsidR="002F5DB8" w:rsidRDefault="002F5DB8" w:rsidP="00AF3A76">
            <w:pPr>
              <w:pStyle w:val="PlainText"/>
              <w:jc w:val="left"/>
              <w:rPr>
                <w:rFonts w:ascii="Courier New" w:hAnsi="Courier New" w:cs="Courier New"/>
                <w:b/>
                <w:noProof/>
                <w:sz w:val="20"/>
                <w:szCs w:val="20"/>
              </w:rPr>
            </w:pPr>
          </w:p>
          <w:p w:rsidR="00B52FB4" w:rsidRDefault="00B52FB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B52FB4" w:rsidRDefault="00B52FB4" w:rsidP="00AF3A76">
            <w:pPr>
              <w:pStyle w:val="PlainText"/>
              <w:jc w:val="left"/>
              <w:rPr>
                <w:rFonts w:ascii="Courier New" w:hAnsi="Courier New" w:cs="Courier New"/>
                <w:b/>
                <w:noProof/>
                <w:sz w:val="20"/>
                <w:szCs w:val="20"/>
              </w:rPr>
            </w:pPr>
          </w:p>
          <w:p w:rsidR="00B52FB4" w:rsidRDefault="002715D3" w:rsidP="00AF3A76">
            <w:pPr>
              <w:pStyle w:val="PlainText"/>
              <w:jc w:val="left"/>
              <w:rPr>
                <w:rFonts w:ascii="Courier New" w:hAnsi="Courier New" w:cs="Courier New"/>
                <w:b/>
                <w:noProof/>
                <w:sz w:val="20"/>
                <w:szCs w:val="20"/>
              </w:rPr>
            </w:pPr>
            <w:hyperlink r:id="rId16" w:history="1">
              <w:r w:rsidR="00B52FB4" w:rsidRPr="00BB6DCD">
                <w:rPr>
                  <w:rStyle w:val="Hyperlink"/>
                  <w:rFonts w:ascii="Courier New" w:hAnsi="Courier New" w:cs="Courier New"/>
                  <w:b/>
                  <w:noProof/>
                  <w:sz w:val="20"/>
                  <w:szCs w:val="20"/>
                </w:rPr>
                <w:t>www.AfterMarketSheetMetalIndirectPurchaserSettlement.com</w:t>
              </w:r>
            </w:hyperlink>
          </w:p>
          <w:p w:rsidR="00B52FB4" w:rsidRDefault="00B52FB4" w:rsidP="00AF3A76">
            <w:pPr>
              <w:pStyle w:val="PlainText"/>
              <w:jc w:val="left"/>
              <w:rPr>
                <w:rFonts w:ascii="Courier New" w:hAnsi="Courier New" w:cs="Courier New"/>
                <w:b/>
                <w:noProof/>
                <w:sz w:val="20"/>
                <w:szCs w:val="20"/>
              </w:rPr>
            </w:pPr>
          </w:p>
        </w:tc>
      </w:tr>
      <w:tr w:rsidR="00C55B7A" w:rsidRPr="001561C0" w:rsidTr="002E52BF">
        <w:tc>
          <w:tcPr>
            <w:tcW w:w="1353" w:type="dxa"/>
          </w:tcPr>
          <w:p w:rsidR="00C55B7A" w:rsidRDefault="00C55B7A" w:rsidP="00FC0C6A">
            <w:pPr>
              <w:pStyle w:val="PlainText"/>
              <w:rPr>
                <w:rFonts w:ascii="Courier New" w:hAnsi="Courier New" w:cs="Courier New"/>
                <w:b/>
                <w:sz w:val="20"/>
                <w:szCs w:val="20"/>
              </w:rPr>
            </w:pPr>
          </w:p>
          <w:p w:rsidR="00B52FB4" w:rsidRDefault="00563396" w:rsidP="00FC0C6A">
            <w:pPr>
              <w:pStyle w:val="PlainText"/>
              <w:rPr>
                <w:rFonts w:ascii="Courier New" w:hAnsi="Courier New" w:cs="Courier New"/>
                <w:b/>
                <w:sz w:val="20"/>
                <w:szCs w:val="20"/>
              </w:rPr>
            </w:pPr>
            <w:r>
              <w:rPr>
                <w:rFonts w:ascii="Courier New" w:hAnsi="Courier New" w:cs="Courier New"/>
                <w:b/>
                <w:sz w:val="20"/>
                <w:szCs w:val="20"/>
              </w:rPr>
              <w:t>7-11-2016</w:t>
            </w:r>
          </w:p>
        </w:tc>
        <w:tc>
          <w:tcPr>
            <w:tcW w:w="1710" w:type="dxa"/>
          </w:tcPr>
          <w:p w:rsidR="00654CC0" w:rsidRDefault="00654CC0" w:rsidP="00FC0C6A">
            <w:pPr>
              <w:pStyle w:val="PlainText"/>
              <w:rPr>
                <w:rFonts w:ascii="Courier New" w:hAnsi="Courier New" w:cs="Courier New"/>
                <w:b/>
                <w:sz w:val="20"/>
                <w:szCs w:val="20"/>
              </w:rPr>
            </w:pPr>
          </w:p>
          <w:p w:rsidR="00563396" w:rsidRDefault="00563396" w:rsidP="00FC0C6A">
            <w:pPr>
              <w:pStyle w:val="PlainText"/>
              <w:rPr>
                <w:rFonts w:ascii="Courier New" w:hAnsi="Courier New" w:cs="Courier New"/>
                <w:b/>
                <w:sz w:val="20"/>
                <w:szCs w:val="20"/>
              </w:rPr>
            </w:pPr>
            <w:r>
              <w:rPr>
                <w:rFonts w:ascii="Courier New" w:hAnsi="Courier New" w:cs="Courier New"/>
                <w:b/>
                <w:sz w:val="20"/>
                <w:szCs w:val="20"/>
              </w:rPr>
              <w:t>16-CV-00380</w:t>
            </w:r>
          </w:p>
        </w:tc>
        <w:tc>
          <w:tcPr>
            <w:tcW w:w="1710" w:type="dxa"/>
          </w:tcPr>
          <w:p w:rsidR="00654CC0" w:rsidRDefault="00654CC0" w:rsidP="00FC0C6A">
            <w:pPr>
              <w:pStyle w:val="PlainText"/>
              <w:rPr>
                <w:rFonts w:ascii="Courier New" w:hAnsi="Courier New" w:cs="Courier New"/>
                <w:b/>
                <w:sz w:val="20"/>
                <w:szCs w:val="20"/>
              </w:rPr>
            </w:pPr>
          </w:p>
          <w:p w:rsidR="00563396" w:rsidRDefault="00563396" w:rsidP="00FC0C6A">
            <w:pPr>
              <w:pStyle w:val="PlainText"/>
              <w:rPr>
                <w:rFonts w:ascii="Courier New" w:hAnsi="Courier New" w:cs="Courier New"/>
                <w:b/>
                <w:sz w:val="20"/>
                <w:szCs w:val="20"/>
              </w:rPr>
            </w:pPr>
            <w:r>
              <w:rPr>
                <w:rFonts w:ascii="Courier New" w:hAnsi="Courier New" w:cs="Courier New"/>
                <w:b/>
                <w:sz w:val="20"/>
                <w:szCs w:val="20"/>
              </w:rPr>
              <w:t>(N.D. Ga.)</w:t>
            </w:r>
          </w:p>
        </w:tc>
        <w:tc>
          <w:tcPr>
            <w:tcW w:w="5940" w:type="dxa"/>
          </w:tcPr>
          <w:p w:rsidR="00654CC0" w:rsidRDefault="00654CC0" w:rsidP="006B4061">
            <w:pPr>
              <w:pStyle w:val="PlainText"/>
              <w:tabs>
                <w:tab w:val="left" w:pos="1740"/>
              </w:tabs>
              <w:jc w:val="left"/>
              <w:rPr>
                <w:rFonts w:ascii="Courier New" w:hAnsi="Courier New" w:cs="Courier New"/>
                <w:sz w:val="20"/>
                <w:szCs w:val="20"/>
              </w:rPr>
            </w:pPr>
          </w:p>
          <w:p w:rsidR="00563396" w:rsidRDefault="00563396" w:rsidP="006B4061">
            <w:pPr>
              <w:pStyle w:val="PlainText"/>
              <w:tabs>
                <w:tab w:val="left" w:pos="1740"/>
              </w:tabs>
              <w:jc w:val="left"/>
              <w:rPr>
                <w:rFonts w:ascii="Courier New" w:hAnsi="Courier New" w:cs="Courier New"/>
                <w:b/>
                <w:sz w:val="20"/>
                <w:szCs w:val="20"/>
              </w:rPr>
            </w:pPr>
            <w:r w:rsidRPr="00563396">
              <w:rPr>
                <w:rFonts w:ascii="Courier New" w:hAnsi="Courier New" w:cs="Courier New"/>
                <w:b/>
                <w:sz w:val="20"/>
                <w:szCs w:val="20"/>
              </w:rPr>
              <w:t>Freeman v. A.R.M. Solutions, Inc.</w:t>
            </w:r>
          </w:p>
          <w:p w:rsidR="0042293B" w:rsidRDefault="00563396"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Consumer alleges that Defendant violated the Fair Debt Collection Practices Act by sending form letters which overshadow</w:t>
            </w:r>
            <w:r w:rsidR="00994972">
              <w:rPr>
                <w:rFonts w:ascii="Courier New" w:hAnsi="Courier New" w:cs="Courier New"/>
                <w:sz w:val="20"/>
                <w:szCs w:val="20"/>
              </w:rPr>
              <w:t>ed</w:t>
            </w:r>
            <w:r>
              <w:rPr>
                <w:rFonts w:ascii="Courier New" w:hAnsi="Courier New" w:cs="Courier New"/>
                <w:sz w:val="20"/>
                <w:szCs w:val="20"/>
              </w:rPr>
              <w:t xml:space="preserve"> and contradict</w:t>
            </w:r>
            <w:r w:rsidR="00994972">
              <w:rPr>
                <w:rFonts w:ascii="Courier New" w:hAnsi="Courier New" w:cs="Courier New"/>
                <w:sz w:val="20"/>
                <w:szCs w:val="20"/>
              </w:rPr>
              <w:t>ed</w:t>
            </w:r>
            <w:r>
              <w:rPr>
                <w:rFonts w:ascii="Courier New" w:hAnsi="Courier New" w:cs="Courier New"/>
                <w:sz w:val="20"/>
                <w:szCs w:val="20"/>
              </w:rPr>
              <w:t xml:space="preserve"> the 30 day notice required by 15 U.S.C. </w:t>
            </w:r>
            <w:r>
              <w:rPr>
                <w:rFonts w:ascii="Times New Roman" w:hAnsi="Times New Roman" w:cs="Times New Roman"/>
                <w:sz w:val="20"/>
                <w:szCs w:val="20"/>
              </w:rPr>
              <w:t>§</w:t>
            </w:r>
            <w:r>
              <w:rPr>
                <w:rFonts w:ascii="Courier New" w:hAnsi="Courier New" w:cs="Courier New"/>
                <w:sz w:val="20"/>
                <w:szCs w:val="20"/>
              </w:rPr>
              <w:t xml:space="preserve"> 1692g and by attempting to collect a collection fee not permitted by laws.</w:t>
            </w:r>
          </w:p>
          <w:p w:rsidR="00165330" w:rsidRPr="00563396" w:rsidRDefault="00165330" w:rsidP="006B4061">
            <w:pPr>
              <w:pStyle w:val="PlainText"/>
              <w:tabs>
                <w:tab w:val="left" w:pos="1740"/>
              </w:tabs>
              <w:jc w:val="left"/>
              <w:rPr>
                <w:rFonts w:ascii="Courier New" w:hAnsi="Courier New" w:cs="Courier New"/>
                <w:sz w:val="20"/>
                <w:szCs w:val="20"/>
              </w:rPr>
            </w:pPr>
          </w:p>
        </w:tc>
        <w:tc>
          <w:tcPr>
            <w:tcW w:w="1440" w:type="dxa"/>
          </w:tcPr>
          <w:p w:rsidR="00654CC0" w:rsidRDefault="00654CC0" w:rsidP="00AF3A76">
            <w:pPr>
              <w:pStyle w:val="PlainText"/>
              <w:rPr>
                <w:rFonts w:ascii="Courier New" w:hAnsi="Courier New" w:cs="Courier New"/>
                <w:b/>
                <w:sz w:val="20"/>
                <w:szCs w:val="20"/>
              </w:rPr>
            </w:pPr>
          </w:p>
          <w:p w:rsidR="003E6DF3" w:rsidRDefault="003E6DF3" w:rsidP="00AF3A76">
            <w:pPr>
              <w:pStyle w:val="PlainText"/>
              <w:rPr>
                <w:rFonts w:ascii="Courier New" w:hAnsi="Courier New" w:cs="Courier New"/>
                <w:b/>
                <w:sz w:val="20"/>
                <w:szCs w:val="20"/>
              </w:rPr>
            </w:pPr>
            <w:r>
              <w:rPr>
                <w:rFonts w:ascii="Courier New" w:hAnsi="Courier New" w:cs="Courier New"/>
                <w:b/>
                <w:sz w:val="20"/>
                <w:szCs w:val="20"/>
              </w:rPr>
              <w:t>10-13-2016</w:t>
            </w:r>
          </w:p>
        </w:tc>
        <w:tc>
          <w:tcPr>
            <w:tcW w:w="2790" w:type="dxa"/>
          </w:tcPr>
          <w:p w:rsidR="00B925BF" w:rsidRDefault="00B925BF" w:rsidP="005710BD">
            <w:pPr>
              <w:pStyle w:val="PlainText"/>
              <w:jc w:val="left"/>
              <w:rPr>
                <w:rFonts w:ascii="Courier New" w:hAnsi="Courier New" w:cs="Courier New"/>
                <w:b/>
                <w:noProof/>
                <w:sz w:val="20"/>
                <w:szCs w:val="20"/>
              </w:rPr>
            </w:pPr>
          </w:p>
          <w:p w:rsidR="00563396" w:rsidRDefault="00563396" w:rsidP="005710BD">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t>
            </w:r>
            <w:r w:rsidR="00165330">
              <w:rPr>
                <w:rFonts w:ascii="Courier New" w:hAnsi="Courier New" w:cs="Courier New"/>
                <w:b/>
                <w:noProof/>
                <w:sz w:val="20"/>
                <w:szCs w:val="20"/>
              </w:rPr>
              <w:t>wirte to</w:t>
            </w:r>
            <w:r>
              <w:rPr>
                <w:rFonts w:ascii="Courier New" w:hAnsi="Courier New" w:cs="Courier New"/>
                <w:b/>
                <w:noProof/>
                <w:sz w:val="20"/>
                <w:szCs w:val="20"/>
              </w:rPr>
              <w:t>:</w:t>
            </w:r>
          </w:p>
          <w:p w:rsidR="00563396" w:rsidRDefault="00563396" w:rsidP="005710BD">
            <w:pPr>
              <w:pStyle w:val="PlainText"/>
              <w:jc w:val="left"/>
              <w:rPr>
                <w:rFonts w:ascii="Courier New" w:hAnsi="Courier New" w:cs="Courier New"/>
                <w:b/>
                <w:noProof/>
                <w:sz w:val="20"/>
                <w:szCs w:val="20"/>
              </w:rPr>
            </w:pPr>
          </w:p>
          <w:p w:rsidR="00165330" w:rsidRPr="00165330" w:rsidRDefault="00165330" w:rsidP="00165330">
            <w:pPr>
              <w:pStyle w:val="PlainText"/>
              <w:jc w:val="left"/>
              <w:rPr>
                <w:rFonts w:ascii="Courier New" w:hAnsi="Courier New" w:cs="Courier New"/>
                <w:b/>
                <w:noProof/>
                <w:sz w:val="18"/>
                <w:szCs w:val="18"/>
              </w:rPr>
            </w:pPr>
            <w:r w:rsidRPr="00165330">
              <w:rPr>
                <w:rFonts w:ascii="Courier New" w:hAnsi="Courier New" w:cs="Courier New"/>
                <w:b/>
                <w:noProof/>
                <w:sz w:val="18"/>
                <w:szCs w:val="18"/>
              </w:rPr>
              <w:t>James M. Feagle</w:t>
            </w:r>
          </w:p>
          <w:p w:rsidR="00165330" w:rsidRPr="00165330" w:rsidRDefault="00165330" w:rsidP="00165330">
            <w:pPr>
              <w:pStyle w:val="PlainText"/>
              <w:jc w:val="left"/>
              <w:rPr>
                <w:rFonts w:ascii="Courier New" w:hAnsi="Courier New" w:cs="Courier New"/>
                <w:b/>
                <w:noProof/>
                <w:sz w:val="18"/>
                <w:szCs w:val="18"/>
              </w:rPr>
            </w:pPr>
            <w:r w:rsidRPr="00165330">
              <w:rPr>
                <w:rFonts w:ascii="Courier New" w:hAnsi="Courier New" w:cs="Courier New"/>
                <w:b/>
                <w:noProof/>
                <w:sz w:val="18"/>
                <w:szCs w:val="18"/>
              </w:rPr>
              <w:t>Skaar &amp; Feagle, LLP</w:t>
            </w:r>
          </w:p>
          <w:p w:rsidR="007E48AA" w:rsidRDefault="007E48AA" w:rsidP="00165330">
            <w:pPr>
              <w:pStyle w:val="PlainText"/>
              <w:jc w:val="left"/>
              <w:rPr>
                <w:rFonts w:ascii="Courier New" w:hAnsi="Courier New" w:cs="Courier New"/>
                <w:b/>
                <w:noProof/>
                <w:sz w:val="18"/>
                <w:szCs w:val="18"/>
              </w:rPr>
            </w:pPr>
            <w:r>
              <w:rPr>
                <w:rFonts w:ascii="Courier New" w:hAnsi="Courier New" w:cs="Courier New"/>
                <w:b/>
                <w:noProof/>
                <w:sz w:val="18"/>
                <w:szCs w:val="18"/>
              </w:rPr>
              <w:t>2374 Main Street</w:t>
            </w:r>
          </w:p>
          <w:p w:rsidR="00165330" w:rsidRPr="00165330" w:rsidRDefault="00165330" w:rsidP="00165330">
            <w:pPr>
              <w:pStyle w:val="PlainText"/>
              <w:jc w:val="left"/>
              <w:rPr>
                <w:rFonts w:ascii="Courier New" w:hAnsi="Courier New" w:cs="Courier New"/>
                <w:b/>
                <w:noProof/>
                <w:sz w:val="18"/>
                <w:szCs w:val="18"/>
              </w:rPr>
            </w:pPr>
            <w:r w:rsidRPr="00165330">
              <w:rPr>
                <w:rFonts w:ascii="Courier New" w:hAnsi="Courier New" w:cs="Courier New"/>
                <w:b/>
                <w:noProof/>
                <w:sz w:val="18"/>
                <w:szCs w:val="18"/>
              </w:rPr>
              <w:t>Suite B</w:t>
            </w:r>
          </w:p>
          <w:p w:rsidR="00563396" w:rsidRDefault="00165330" w:rsidP="00165330">
            <w:pPr>
              <w:pStyle w:val="PlainText"/>
              <w:jc w:val="left"/>
              <w:rPr>
                <w:rFonts w:ascii="Courier New" w:hAnsi="Courier New" w:cs="Courier New"/>
                <w:b/>
                <w:noProof/>
                <w:sz w:val="18"/>
                <w:szCs w:val="18"/>
              </w:rPr>
            </w:pPr>
            <w:r w:rsidRPr="00165330">
              <w:rPr>
                <w:rFonts w:ascii="Courier New" w:hAnsi="Courier New" w:cs="Courier New"/>
                <w:b/>
                <w:noProof/>
                <w:sz w:val="18"/>
                <w:szCs w:val="18"/>
              </w:rPr>
              <w:t>Tucker, GA 30084</w:t>
            </w:r>
          </w:p>
          <w:p w:rsidR="007E48AA" w:rsidRPr="00165330" w:rsidRDefault="007E48AA" w:rsidP="00165330">
            <w:pPr>
              <w:pStyle w:val="PlainText"/>
              <w:jc w:val="left"/>
              <w:rPr>
                <w:rFonts w:ascii="Courier New" w:hAnsi="Courier New" w:cs="Courier New"/>
                <w:b/>
                <w:noProof/>
                <w:sz w:val="24"/>
                <w:szCs w:val="20"/>
              </w:rPr>
            </w:pPr>
          </w:p>
        </w:tc>
      </w:tr>
      <w:tr w:rsidR="00654CC0" w:rsidRPr="001561C0" w:rsidTr="002E52BF">
        <w:tc>
          <w:tcPr>
            <w:tcW w:w="1353" w:type="dxa"/>
          </w:tcPr>
          <w:p w:rsidR="00654CC0" w:rsidRDefault="00654CC0" w:rsidP="00FC0C6A">
            <w:pPr>
              <w:pStyle w:val="PlainText"/>
              <w:rPr>
                <w:rFonts w:ascii="Courier New" w:hAnsi="Courier New" w:cs="Courier New"/>
                <w:b/>
                <w:sz w:val="20"/>
                <w:szCs w:val="20"/>
              </w:rPr>
            </w:pPr>
          </w:p>
          <w:p w:rsidR="00165330" w:rsidRDefault="00165330" w:rsidP="00FC0C6A">
            <w:pPr>
              <w:pStyle w:val="PlainText"/>
              <w:rPr>
                <w:rFonts w:ascii="Courier New" w:hAnsi="Courier New" w:cs="Courier New"/>
                <w:b/>
                <w:sz w:val="20"/>
                <w:szCs w:val="20"/>
              </w:rPr>
            </w:pPr>
            <w:r>
              <w:rPr>
                <w:rFonts w:ascii="Courier New" w:hAnsi="Courier New" w:cs="Courier New"/>
                <w:b/>
                <w:sz w:val="20"/>
                <w:szCs w:val="20"/>
              </w:rPr>
              <w:t>7-12-2016</w:t>
            </w:r>
          </w:p>
        </w:tc>
        <w:tc>
          <w:tcPr>
            <w:tcW w:w="1710" w:type="dxa"/>
          </w:tcPr>
          <w:p w:rsidR="00B925BF" w:rsidRDefault="00B925BF" w:rsidP="00FC0C6A">
            <w:pPr>
              <w:pStyle w:val="PlainText"/>
              <w:rPr>
                <w:rFonts w:ascii="Courier New" w:hAnsi="Courier New" w:cs="Courier New"/>
                <w:b/>
                <w:sz w:val="20"/>
                <w:szCs w:val="20"/>
              </w:rPr>
            </w:pPr>
          </w:p>
          <w:p w:rsidR="00165330" w:rsidRDefault="00165330" w:rsidP="00FC0C6A">
            <w:pPr>
              <w:pStyle w:val="PlainText"/>
              <w:rPr>
                <w:rFonts w:ascii="Courier New" w:hAnsi="Courier New" w:cs="Courier New"/>
                <w:b/>
                <w:sz w:val="20"/>
                <w:szCs w:val="20"/>
              </w:rPr>
            </w:pPr>
            <w:r>
              <w:rPr>
                <w:rFonts w:ascii="Courier New" w:hAnsi="Courier New" w:cs="Courier New"/>
                <w:b/>
                <w:sz w:val="20"/>
                <w:szCs w:val="20"/>
              </w:rPr>
              <w:t>14-CV-</w:t>
            </w:r>
            <w:r w:rsidR="007E48AA">
              <w:rPr>
                <w:rFonts w:ascii="Courier New" w:hAnsi="Courier New" w:cs="Courier New"/>
                <w:b/>
                <w:sz w:val="20"/>
                <w:szCs w:val="20"/>
              </w:rPr>
              <w:t>00</w:t>
            </w:r>
            <w:r>
              <w:rPr>
                <w:rFonts w:ascii="Courier New" w:hAnsi="Courier New" w:cs="Courier New"/>
                <w:b/>
                <w:sz w:val="20"/>
                <w:szCs w:val="20"/>
              </w:rPr>
              <w:t>165</w:t>
            </w:r>
          </w:p>
        </w:tc>
        <w:tc>
          <w:tcPr>
            <w:tcW w:w="1710" w:type="dxa"/>
          </w:tcPr>
          <w:p w:rsidR="00B925BF" w:rsidRDefault="00B925BF" w:rsidP="00FC0C6A">
            <w:pPr>
              <w:pStyle w:val="PlainText"/>
              <w:rPr>
                <w:rFonts w:ascii="Courier New" w:hAnsi="Courier New" w:cs="Courier New"/>
                <w:b/>
                <w:sz w:val="20"/>
                <w:szCs w:val="20"/>
              </w:rPr>
            </w:pPr>
          </w:p>
          <w:p w:rsidR="00165330" w:rsidRDefault="00165330" w:rsidP="00FC0C6A">
            <w:pPr>
              <w:pStyle w:val="PlainText"/>
              <w:rPr>
                <w:rFonts w:ascii="Courier New" w:hAnsi="Courier New" w:cs="Courier New"/>
                <w:b/>
                <w:sz w:val="20"/>
                <w:szCs w:val="20"/>
              </w:rPr>
            </w:pPr>
            <w:r>
              <w:rPr>
                <w:rFonts w:ascii="Courier New" w:hAnsi="Courier New" w:cs="Courier New"/>
                <w:b/>
                <w:sz w:val="20"/>
                <w:szCs w:val="20"/>
              </w:rPr>
              <w:t>(D. Utah)</w:t>
            </w:r>
          </w:p>
        </w:tc>
        <w:tc>
          <w:tcPr>
            <w:tcW w:w="5940" w:type="dxa"/>
          </w:tcPr>
          <w:p w:rsidR="00B925BF" w:rsidRDefault="00B925BF" w:rsidP="006B4061">
            <w:pPr>
              <w:pStyle w:val="PlainText"/>
              <w:tabs>
                <w:tab w:val="left" w:pos="1740"/>
              </w:tabs>
              <w:jc w:val="left"/>
              <w:rPr>
                <w:rFonts w:ascii="Courier New" w:hAnsi="Courier New" w:cs="Courier New"/>
                <w:sz w:val="20"/>
                <w:szCs w:val="20"/>
              </w:rPr>
            </w:pPr>
          </w:p>
          <w:p w:rsidR="00165330" w:rsidRDefault="00165330" w:rsidP="006B4061">
            <w:pPr>
              <w:pStyle w:val="PlainText"/>
              <w:tabs>
                <w:tab w:val="left" w:pos="1740"/>
              </w:tabs>
              <w:jc w:val="left"/>
              <w:rPr>
                <w:rFonts w:ascii="Courier New" w:hAnsi="Courier New" w:cs="Courier New"/>
                <w:b/>
                <w:sz w:val="20"/>
                <w:szCs w:val="20"/>
              </w:rPr>
            </w:pPr>
            <w:r w:rsidRPr="00165330">
              <w:rPr>
                <w:rFonts w:ascii="Courier New" w:hAnsi="Courier New" w:cs="Courier New"/>
                <w:b/>
                <w:sz w:val="20"/>
                <w:szCs w:val="20"/>
              </w:rPr>
              <w:t xml:space="preserve">Andrea </w:t>
            </w:r>
            <w:proofErr w:type="spellStart"/>
            <w:r w:rsidRPr="00165330">
              <w:rPr>
                <w:rFonts w:ascii="Courier New" w:hAnsi="Courier New" w:cs="Courier New"/>
                <w:b/>
                <w:sz w:val="20"/>
                <w:szCs w:val="20"/>
              </w:rPr>
              <w:t>Katzx</w:t>
            </w:r>
            <w:proofErr w:type="spellEnd"/>
            <w:r w:rsidRPr="00165330">
              <w:rPr>
                <w:rFonts w:ascii="Courier New" w:hAnsi="Courier New" w:cs="Courier New"/>
                <w:b/>
                <w:sz w:val="20"/>
                <w:szCs w:val="20"/>
              </w:rPr>
              <w:t xml:space="preserve"> v. Garmin Ltd. And Garmin International, Inc.</w:t>
            </w:r>
          </w:p>
          <w:p w:rsidR="00165330" w:rsidRPr="007E48AA" w:rsidRDefault="00165330" w:rsidP="00165330">
            <w:pPr>
              <w:pStyle w:val="PlainText"/>
              <w:tabs>
                <w:tab w:val="left" w:pos="1740"/>
              </w:tabs>
              <w:jc w:val="left"/>
              <w:rPr>
                <w:rFonts w:ascii="Courier New" w:hAnsi="Courier New" w:cs="Courier New"/>
                <w:sz w:val="20"/>
                <w:szCs w:val="20"/>
              </w:rPr>
            </w:pPr>
            <w:r w:rsidRPr="007E48AA">
              <w:rPr>
                <w:rFonts w:ascii="Courier New" w:hAnsi="Courier New" w:cs="Courier New"/>
                <w:sz w:val="20"/>
                <w:szCs w:val="20"/>
              </w:rPr>
              <w:t>Purchaser alleges that Garmin International, Inc. marketed and sold the forerunner 610 watch with a defective watchband, in violation of Illinois and Utah law.</w:t>
            </w:r>
          </w:p>
          <w:p w:rsidR="00165330" w:rsidRPr="00165330" w:rsidRDefault="00165330" w:rsidP="006B4061">
            <w:pPr>
              <w:pStyle w:val="PlainText"/>
              <w:tabs>
                <w:tab w:val="left" w:pos="1740"/>
              </w:tabs>
              <w:jc w:val="left"/>
              <w:rPr>
                <w:rFonts w:ascii="Courier New" w:hAnsi="Courier New" w:cs="Courier New"/>
                <w:b/>
                <w:sz w:val="20"/>
                <w:szCs w:val="20"/>
              </w:rPr>
            </w:pPr>
          </w:p>
        </w:tc>
        <w:tc>
          <w:tcPr>
            <w:tcW w:w="1440" w:type="dxa"/>
          </w:tcPr>
          <w:p w:rsidR="00B925BF" w:rsidRDefault="00B925BF" w:rsidP="00AF3A76">
            <w:pPr>
              <w:pStyle w:val="PlainText"/>
              <w:rPr>
                <w:rFonts w:ascii="Courier New" w:hAnsi="Courier New" w:cs="Courier New"/>
                <w:b/>
                <w:sz w:val="20"/>
                <w:szCs w:val="20"/>
              </w:rPr>
            </w:pPr>
          </w:p>
          <w:p w:rsidR="00165330" w:rsidRDefault="00165330" w:rsidP="00AF3A76">
            <w:pPr>
              <w:pStyle w:val="PlainText"/>
              <w:rPr>
                <w:rFonts w:ascii="Courier New" w:hAnsi="Courier New" w:cs="Courier New"/>
                <w:b/>
                <w:sz w:val="20"/>
                <w:szCs w:val="20"/>
              </w:rPr>
            </w:pPr>
            <w:r>
              <w:rPr>
                <w:rFonts w:ascii="Courier New" w:hAnsi="Courier New" w:cs="Courier New"/>
                <w:b/>
                <w:sz w:val="20"/>
                <w:szCs w:val="20"/>
              </w:rPr>
              <w:t>11-3-2016</w:t>
            </w:r>
          </w:p>
        </w:tc>
        <w:tc>
          <w:tcPr>
            <w:tcW w:w="2790" w:type="dxa"/>
          </w:tcPr>
          <w:p w:rsidR="00DD419C" w:rsidRDefault="00DD419C" w:rsidP="00AF3A76">
            <w:pPr>
              <w:pStyle w:val="PlainText"/>
              <w:jc w:val="left"/>
              <w:rPr>
                <w:rFonts w:ascii="Courier New" w:hAnsi="Courier New" w:cs="Courier New"/>
                <w:b/>
                <w:noProof/>
                <w:sz w:val="20"/>
                <w:szCs w:val="20"/>
              </w:rPr>
            </w:pPr>
          </w:p>
          <w:p w:rsidR="00165330" w:rsidRDefault="00165330"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 or call:</w:t>
            </w:r>
          </w:p>
          <w:p w:rsidR="00165330" w:rsidRDefault="00165330" w:rsidP="00AF3A76">
            <w:pPr>
              <w:pStyle w:val="PlainText"/>
              <w:jc w:val="left"/>
              <w:rPr>
                <w:rFonts w:ascii="Courier New" w:hAnsi="Courier New" w:cs="Courier New"/>
                <w:b/>
                <w:noProof/>
                <w:sz w:val="20"/>
                <w:szCs w:val="20"/>
              </w:rPr>
            </w:pPr>
          </w:p>
          <w:p w:rsidR="00165330" w:rsidRDefault="002715D3" w:rsidP="00AF3A76">
            <w:pPr>
              <w:pStyle w:val="PlainText"/>
              <w:jc w:val="left"/>
              <w:rPr>
                <w:rFonts w:ascii="Courier New" w:hAnsi="Courier New" w:cs="Courier New"/>
                <w:b/>
                <w:noProof/>
                <w:sz w:val="20"/>
                <w:szCs w:val="20"/>
              </w:rPr>
            </w:pPr>
            <w:hyperlink r:id="rId17" w:history="1">
              <w:r w:rsidR="00165330" w:rsidRPr="00BB6DCD">
                <w:rPr>
                  <w:rStyle w:val="Hyperlink"/>
                  <w:rFonts w:ascii="Courier New" w:hAnsi="Courier New" w:cs="Courier New"/>
                  <w:b/>
                  <w:noProof/>
                  <w:sz w:val="20"/>
                  <w:szCs w:val="20"/>
                </w:rPr>
                <w:t>www.forerunnersettlement.com</w:t>
              </w:r>
            </w:hyperlink>
          </w:p>
          <w:p w:rsidR="00165330" w:rsidRDefault="00165330" w:rsidP="00AF3A76">
            <w:pPr>
              <w:pStyle w:val="PlainText"/>
              <w:jc w:val="left"/>
              <w:rPr>
                <w:rFonts w:ascii="Courier New" w:hAnsi="Courier New" w:cs="Courier New"/>
                <w:b/>
                <w:noProof/>
                <w:sz w:val="20"/>
                <w:szCs w:val="20"/>
              </w:rPr>
            </w:pPr>
          </w:p>
          <w:p w:rsidR="00165330" w:rsidRDefault="00165330" w:rsidP="00AF3A76">
            <w:pPr>
              <w:pStyle w:val="PlainText"/>
              <w:jc w:val="left"/>
              <w:rPr>
                <w:rFonts w:ascii="Courier New" w:hAnsi="Courier New" w:cs="Courier New"/>
                <w:b/>
                <w:noProof/>
                <w:sz w:val="20"/>
                <w:szCs w:val="20"/>
              </w:rPr>
            </w:pPr>
            <w:r>
              <w:rPr>
                <w:rFonts w:ascii="Courier New" w:hAnsi="Courier New" w:cs="Courier New"/>
                <w:b/>
                <w:noProof/>
                <w:sz w:val="20"/>
                <w:szCs w:val="20"/>
              </w:rPr>
              <w:t>1 855-585-1129 (Ph.)</w:t>
            </w:r>
          </w:p>
          <w:p w:rsidR="00165330" w:rsidRDefault="00165330" w:rsidP="00AF3A76">
            <w:pPr>
              <w:pStyle w:val="PlainText"/>
              <w:jc w:val="left"/>
              <w:rPr>
                <w:rFonts w:ascii="Courier New" w:hAnsi="Courier New" w:cs="Courier New"/>
                <w:b/>
                <w:noProof/>
                <w:sz w:val="20"/>
                <w:szCs w:val="20"/>
              </w:rPr>
            </w:pPr>
          </w:p>
        </w:tc>
      </w:tr>
      <w:tr w:rsidR="00DD419C" w:rsidRPr="001561C0" w:rsidTr="002E52BF">
        <w:tc>
          <w:tcPr>
            <w:tcW w:w="1353" w:type="dxa"/>
          </w:tcPr>
          <w:p w:rsidR="00DD419C" w:rsidRDefault="00DD419C" w:rsidP="00FC0C6A">
            <w:pPr>
              <w:pStyle w:val="PlainText"/>
              <w:rPr>
                <w:rFonts w:ascii="Courier New" w:hAnsi="Courier New" w:cs="Courier New"/>
                <w:b/>
                <w:sz w:val="20"/>
                <w:szCs w:val="20"/>
              </w:rPr>
            </w:pPr>
          </w:p>
          <w:p w:rsidR="00165330" w:rsidRDefault="005D039B" w:rsidP="00FC0C6A">
            <w:pPr>
              <w:pStyle w:val="PlainText"/>
              <w:rPr>
                <w:rFonts w:ascii="Courier New" w:hAnsi="Courier New" w:cs="Courier New"/>
                <w:b/>
                <w:sz w:val="20"/>
                <w:szCs w:val="20"/>
              </w:rPr>
            </w:pPr>
            <w:r>
              <w:rPr>
                <w:rFonts w:ascii="Courier New" w:hAnsi="Courier New" w:cs="Courier New"/>
                <w:b/>
                <w:sz w:val="20"/>
                <w:szCs w:val="20"/>
              </w:rPr>
              <w:t>7-13-2016</w:t>
            </w:r>
          </w:p>
        </w:tc>
        <w:tc>
          <w:tcPr>
            <w:tcW w:w="1710" w:type="dxa"/>
          </w:tcPr>
          <w:p w:rsidR="00DD419C" w:rsidRDefault="00DD419C" w:rsidP="00FC0C6A">
            <w:pPr>
              <w:pStyle w:val="PlainText"/>
              <w:rPr>
                <w:rFonts w:ascii="Courier New" w:hAnsi="Courier New" w:cs="Courier New"/>
                <w:b/>
                <w:sz w:val="20"/>
                <w:szCs w:val="20"/>
              </w:rPr>
            </w:pPr>
          </w:p>
          <w:p w:rsidR="005D039B" w:rsidRDefault="005D039B" w:rsidP="00FC0C6A">
            <w:pPr>
              <w:pStyle w:val="PlainText"/>
              <w:rPr>
                <w:rFonts w:ascii="Courier New" w:hAnsi="Courier New" w:cs="Courier New"/>
                <w:b/>
                <w:sz w:val="20"/>
                <w:szCs w:val="20"/>
              </w:rPr>
            </w:pPr>
            <w:r>
              <w:rPr>
                <w:rFonts w:ascii="Courier New" w:hAnsi="Courier New" w:cs="Courier New"/>
                <w:b/>
                <w:sz w:val="20"/>
                <w:szCs w:val="20"/>
              </w:rPr>
              <w:t>14-CV-3878</w:t>
            </w:r>
          </w:p>
        </w:tc>
        <w:tc>
          <w:tcPr>
            <w:tcW w:w="1710" w:type="dxa"/>
          </w:tcPr>
          <w:p w:rsidR="00DD419C" w:rsidRDefault="00DD419C" w:rsidP="00FC0C6A">
            <w:pPr>
              <w:pStyle w:val="PlainText"/>
              <w:rPr>
                <w:rFonts w:ascii="Courier New" w:hAnsi="Courier New" w:cs="Courier New"/>
                <w:b/>
                <w:sz w:val="20"/>
                <w:szCs w:val="20"/>
              </w:rPr>
            </w:pPr>
          </w:p>
          <w:p w:rsidR="005D039B" w:rsidRDefault="005D039B" w:rsidP="00FC0C6A">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3108C0" w:rsidRDefault="003108C0" w:rsidP="006B4061">
            <w:pPr>
              <w:pStyle w:val="PlainText"/>
              <w:tabs>
                <w:tab w:val="left" w:pos="1740"/>
              </w:tabs>
              <w:jc w:val="left"/>
              <w:rPr>
                <w:rFonts w:ascii="Courier New" w:hAnsi="Courier New" w:cs="Courier New"/>
                <w:sz w:val="20"/>
                <w:szCs w:val="20"/>
              </w:rPr>
            </w:pPr>
          </w:p>
          <w:p w:rsidR="005D039B" w:rsidRDefault="005D039B" w:rsidP="006B4061">
            <w:pPr>
              <w:pStyle w:val="PlainText"/>
              <w:tabs>
                <w:tab w:val="left" w:pos="1740"/>
              </w:tabs>
              <w:jc w:val="left"/>
              <w:rPr>
                <w:rFonts w:ascii="Courier New" w:hAnsi="Courier New" w:cs="Courier New"/>
                <w:b/>
                <w:sz w:val="20"/>
                <w:szCs w:val="20"/>
              </w:rPr>
            </w:pPr>
            <w:proofErr w:type="spellStart"/>
            <w:r w:rsidRPr="0072264B">
              <w:rPr>
                <w:rFonts w:ascii="Courier New" w:hAnsi="Courier New" w:cs="Courier New"/>
                <w:b/>
                <w:sz w:val="20"/>
                <w:szCs w:val="20"/>
              </w:rPr>
              <w:t>Desrocher</w:t>
            </w:r>
            <w:proofErr w:type="spellEnd"/>
            <w:r w:rsidRPr="0072264B">
              <w:rPr>
                <w:rFonts w:ascii="Courier New" w:hAnsi="Courier New" w:cs="Courier New"/>
                <w:b/>
                <w:sz w:val="20"/>
                <w:szCs w:val="20"/>
              </w:rPr>
              <w:t xml:space="preserve"> v. </w:t>
            </w:r>
            <w:proofErr w:type="spellStart"/>
            <w:r w:rsidRPr="0072264B">
              <w:rPr>
                <w:rFonts w:ascii="Courier New" w:hAnsi="Courier New" w:cs="Courier New"/>
                <w:b/>
                <w:sz w:val="20"/>
                <w:szCs w:val="20"/>
              </w:rPr>
              <w:t>Covisint</w:t>
            </w:r>
            <w:proofErr w:type="spellEnd"/>
            <w:r w:rsidRPr="0072264B">
              <w:rPr>
                <w:rFonts w:ascii="Courier New" w:hAnsi="Courier New" w:cs="Courier New"/>
                <w:b/>
                <w:sz w:val="20"/>
                <w:szCs w:val="20"/>
              </w:rPr>
              <w:t xml:space="preserve"> Corp.</w:t>
            </w:r>
            <w:r w:rsidR="007E48AA">
              <w:rPr>
                <w:rFonts w:ascii="Courier New" w:hAnsi="Courier New" w:cs="Courier New"/>
                <w:b/>
                <w:sz w:val="20"/>
                <w:szCs w:val="20"/>
              </w:rPr>
              <w:t>,</w:t>
            </w:r>
            <w:r w:rsidRPr="0072264B">
              <w:rPr>
                <w:rFonts w:ascii="Courier New" w:hAnsi="Courier New" w:cs="Courier New"/>
                <w:b/>
                <w:sz w:val="20"/>
                <w:szCs w:val="20"/>
              </w:rPr>
              <w:t xml:space="preserve"> et al.</w:t>
            </w:r>
          </w:p>
          <w:p w:rsidR="00171E86" w:rsidRDefault="0072264B"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Covisint</w:t>
            </w:r>
            <w:proofErr w:type="spellEnd"/>
            <w:r>
              <w:rPr>
                <w:rFonts w:ascii="Courier New" w:hAnsi="Courier New" w:cs="Courier New"/>
                <w:b/>
                <w:sz w:val="20"/>
                <w:szCs w:val="20"/>
              </w:rPr>
              <w:t xml:space="preserve"> Corporation, Compuware Corporation, David A. </w:t>
            </w:r>
            <w:proofErr w:type="spellStart"/>
            <w:r>
              <w:rPr>
                <w:rFonts w:ascii="Courier New" w:hAnsi="Courier New" w:cs="Courier New"/>
                <w:b/>
                <w:sz w:val="20"/>
                <w:szCs w:val="20"/>
              </w:rPr>
              <w:t>McGuffie</w:t>
            </w:r>
            <w:proofErr w:type="spellEnd"/>
            <w:r>
              <w:rPr>
                <w:rFonts w:ascii="Courier New" w:hAnsi="Courier New" w:cs="Courier New"/>
                <w:b/>
                <w:sz w:val="20"/>
                <w:szCs w:val="20"/>
              </w:rPr>
              <w:t xml:space="preserve">, Enrico </w:t>
            </w:r>
            <w:proofErr w:type="spellStart"/>
            <w:r>
              <w:rPr>
                <w:rFonts w:ascii="Courier New" w:hAnsi="Courier New" w:cs="Courier New"/>
                <w:b/>
                <w:sz w:val="20"/>
                <w:szCs w:val="20"/>
              </w:rPr>
              <w:t>Digirolamo</w:t>
            </w:r>
            <w:proofErr w:type="spellEnd"/>
            <w:r>
              <w:rPr>
                <w:rFonts w:ascii="Courier New" w:hAnsi="Courier New" w:cs="Courier New"/>
                <w:b/>
                <w:sz w:val="20"/>
                <w:szCs w:val="20"/>
              </w:rPr>
              <w:t xml:space="preserve">, Robert C. Paul, </w:t>
            </w:r>
            <w:proofErr w:type="spellStart"/>
            <w:r>
              <w:rPr>
                <w:rFonts w:ascii="Courier New" w:hAnsi="Courier New" w:cs="Courier New"/>
                <w:b/>
                <w:sz w:val="20"/>
                <w:szCs w:val="20"/>
              </w:rPr>
              <w:t>Berenard</w:t>
            </w:r>
            <w:proofErr w:type="spellEnd"/>
            <w:r>
              <w:rPr>
                <w:rFonts w:ascii="Courier New" w:hAnsi="Courier New" w:cs="Courier New"/>
                <w:b/>
                <w:sz w:val="20"/>
                <w:szCs w:val="20"/>
              </w:rPr>
              <w:t xml:space="preserve"> M. Goldsmith, William O. </w:t>
            </w:r>
            <w:proofErr w:type="spellStart"/>
            <w:r>
              <w:rPr>
                <w:rFonts w:ascii="Courier New" w:hAnsi="Courier New" w:cs="Courier New"/>
                <w:b/>
                <w:sz w:val="20"/>
                <w:szCs w:val="20"/>
              </w:rPr>
              <w:t>Grabe</w:t>
            </w:r>
            <w:proofErr w:type="spellEnd"/>
            <w:r>
              <w:rPr>
                <w:rFonts w:ascii="Courier New" w:hAnsi="Courier New" w:cs="Courier New"/>
                <w:b/>
                <w:sz w:val="20"/>
                <w:szCs w:val="20"/>
              </w:rPr>
              <w:t xml:space="preserve">, Ralph J. </w:t>
            </w:r>
            <w:proofErr w:type="spellStart"/>
            <w:r>
              <w:rPr>
                <w:rFonts w:ascii="Courier New" w:hAnsi="Courier New" w:cs="Courier New"/>
                <w:b/>
                <w:sz w:val="20"/>
                <w:szCs w:val="20"/>
              </w:rPr>
              <w:t>Szygenda</w:t>
            </w:r>
            <w:proofErr w:type="spellEnd"/>
            <w:r>
              <w:rPr>
                <w:rFonts w:ascii="Courier New" w:hAnsi="Courier New" w:cs="Courier New"/>
                <w:b/>
                <w:sz w:val="20"/>
                <w:szCs w:val="20"/>
              </w:rPr>
              <w:t xml:space="preserve">, Credit Suisse Securities (USA) LLC, </w:t>
            </w:r>
            <w:proofErr w:type="spellStart"/>
            <w:r>
              <w:rPr>
                <w:rFonts w:ascii="Courier New" w:hAnsi="Courier New" w:cs="Courier New"/>
                <w:b/>
                <w:sz w:val="20"/>
                <w:szCs w:val="20"/>
              </w:rPr>
              <w:t>Evercore</w:t>
            </w:r>
            <w:proofErr w:type="spellEnd"/>
            <w:r>
              <w:rPr>
                <w:rFonts w:ascii="Courier New" w:hAnsi="Courier New" w:cs="Courier New"/>
                <w:b/>
                <w:sz w:val="20"/>
                <w:szCs w:val="20"/>
              </w:rPr>
              <w:t xml:space="preserve"> Group L.L.C., and </w:t>
            </w:r>
            <w:proofErr w:type="spellStart"/>
            <w:r>
              <w:rPr>
                <w:rFonts w:ascii="Courier New" w:hAnsi="Courier New" w:cs="Courier New"/>
                <w:b/>
                <w:sz w:val="20"/>
                <w:szCs w:val="20"/>
              </w:rPr>
              <w:t>KeyBanc</w:t>
            </w:r>
            <w:proofErr w:type="spellEnd"/>
            <w:r>
              <w:rPr>
                <w:rFonts w:ascii="Courier New" w:hAnsi="Courier New" w:cs="Courier New"/>
                <w:b/>
                <w:sz w:val="20"/>
                <w:szCs w:val="20"/>
              </w:rPr>
              <w:t xml:space="preserve"> Capital Markets Inc. (formerly known as Pacific Crest Securities LLC) (the latter three being the “Underwriter Defendants” </w:t>
            </w:r>
          </w:p>
          <w:p w:rsidR="0072264B" w:rsidRPr="0072264B" w:rsidRDefault="00084148" w:rsidP="006B4061">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Purchaser alleges that the Registration Statements for </w:t>
            </w:r>
            <w:proofErr w:type="spellStart"/>
            <w:r>
              <w:rPr>
                <w:rFonts w:ascii="Courier New" w:hAnsi="Courier New" w:cs="Courier New"/>
                <w:sz w:val="20"/>
                <w:szCs w:val="20"/>
              </w:rPr>
              <w:t>Covisint’s</w:t>
            </w:r>
            <w:proofErr w:type="spellEnd"/>
            <w:r>
              <w:rPr>
                <w:rFonts w:ascii="Courier New" w:hAnsi="Courier New" w:cs="Courier New"/>
                <w:sz w:val="20"/>
                <w:szCs w:val="20"/>
              </w:rPr>
              <w:t xml:space="preserve"> IPO contained material misstatements and omitted material facts required to be stated therein to make the </w:t>
            </w:r>
            <w:r>
              <w:rPr>
                <w:rFonts w:ascii="Courier New" w:hAnsi="Courier New" w:cs="Courier New"/>
                <w:sz w:val="20"/>
                <w:szCs w:val="20"/>
              </w:rPr>
              <w:lastRenderedPageBreak/>
              <w:t xml:space="preserve">statements therein not misleading and violated the Federal Securities Laws. </w:t>
            </w:r>
          </w:p>
          <w:p w:rsidR="002E52BF" w:rsidRPr="0072264B" w:rsidRDefault="002E52BF" w:rsidP="006B4061">
            <w:pPr>
              <w:pStyle w:val="PlainText"/>
              <w:tabs>
                <w:tab w:val="left" w:pos="1740"/>
              </w:tabs>
              <w:jc w:val="left"/>
              <w:rPr>
                <w:rFonts w:ascii="Courier New" w:hAnsi="Courier New" w:cs="Courier New"/>
                <w:b/>
                <w:sz w:val="20"/>
                <w:szCs w:val="20"/>
              </w:rPr>
            </w:pPr>
          </w:p>
        </w:tc>
        <w:tc>
          <w:tcPr>
            <w:tcW w:w="1440" w:type="dxa"/>
          </w:tcPr>
          <w:p w:rsidR="00DD419C" w:rsidRDefault="00DD419C" w:rsidP="00AF3A76">
            <w:pPr>
              <w:pStyle w:val="PlainText"/>
              <w:rPr>
                <w:rFonts w:ascii="Courier New" w:hAnsi="Courier New" w:cs="Courier New"/>
                <w:b/>
                <w:sz w:val="20"/>
                <w:szCs w:val="20"/>
              </w:rPr>
            </w:pPr>
          </w:p>
          <w:p w:rsidR="005D039B" w:rsidRDefault="005D039B"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0B33C1" w:rsidRDefault="000B33C1" w:rsidP="003108C0">
            <w:pPr>
              <w:pStyle w:val="PlainText"/>
              <w:jc w:val="left"/>
              <w:rPr>
                <w:rFonts w:ascii="Courier New" w:hAnsi="Courier New" w:cs="Courier New"/>
                <w:b/>
                <w:noProof/>
                <w:sz w:val="20"/>
                <w:szCs w:val="20"/>
              </w:rPr>
            </w:pPr>
          </w:p>
          <w:p w:rsidR="005D039B" w:rsidRDefault="005D039B" w:rsidP="003108C0">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5D039B" w:rsidRDefault="005D039B" w:rsidP="003108C0">
            <w:pPr>
              <w:pStyle w:val="PlainText"/>
              <w:jc w:val="left"/>
              <w:rPr>
                <w:rFonts w:ascii="Courier New" w:hAnsi="Courier New" w:cs="Courier New"/>
                <w:b/>
                <w:noProof/>
                <w:sz w:val="20"/>
                <w:szCs w:val="20"/>
              </w:rPr>
            </w:pPr>
          </w:p>
          <w:p w:rsidR="005D039B" w:rsidRDefault="005D039B" w:rsidP="005D039B">
            <w:pPr>
              <w:pStyle w:val="PlainText"/>
              <w:jc w:val="left"/>
              <w:rPr>
                <w:rFonts w:ascii="Courier New" w:hAnsi="Courier New" w:cs="Courier New"/>
                <w:b/>
                <w:noProof/>
                <w:sz w:val="16"/>
                <w:szCs w:val="16"/>
              </w:rPr>
            </w:pPr>
            <w:r w:rsidRPr="005D039B">
              <w:rPr>
                <w:rFonts w:ascii="Courier New" w:hAnsi="Courier New" w:cs="Courier New"/>
                <w:b/>
                <w:noProof/>
                <w:sz w:val="16"/>
                <w:szCs w:val="16"/>
              </w:rPr>
              <w:t xml:space="preserve">ROBBINS GELLER RUDMAN &amp; </w:t>
            </w:r>
          </w:p>
          <w:p w:rsidR="005D039B" w:rsidRPr="005D039B" w:rsidRDefault="005D039B" w:rsidP="005D039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5D039B">
              <w:rPr>
                <w:rFonts w:ascii="Courier New" w:hAnsi="Courier New" w:cs="Courier New"/>
                <w:b/>
                <w:noProof/>
                <w:sz w:val="16"/>
                <w:szCs w:val="16"/>
              </w:rPr>
              <w:t>DOWD LLP</w:t>
            </w:r>
          </w:p>
          <w:p w:rsidR="005D039B" w:rsidRPr="005D039B" w:rsidRDefault="005D039B" w:rsidP="005D039B">
            <w:pPr>
              <w:pStyle w:val="PlainText"/>
              <w:jc w:val="left"/>
              <w:rPr>
                <w:rFonts w:ascii="Courier New" w:hAnsi="Courier New" w:cs="Courier New"/>
                <w:b/>
                <w:noProof/>
                <w:sz w:val="16"/>
                <w:szCs w:val="16"/>
              </w:rPr>
            </w:pPr>
            <w:r w:rsidRPr="005D039B">
              <w:rPr>
                <w:rFonts w:ascii="Courier New" w:hAnsi="Courier New" w:cs="Courier New"/>
                <w:b/>
                <w:noProof/>
                <w:sz w:val="16"/>
                <w:szCs w:val="16"/>
              </w:rPr>
              <w:t>ELLEN GUSIKOFF STEWART</w:t>
            </w:r>
          </w:p>
          <w:p w:rsidR="005D039B" w:rsidRDefault="005D039B" w:rsidP="005D039B">
            <w:pPr>
              <w:pStyle w:val="PlainText"/>
              <w:jc w:val="left"/>
              <w:rPr>
                <w:rFonts w:ascii="Courier New" w:hAnsi="Courier New" w:cs="Courier New"/>
                <w:b/>
                <w:noProof/>
                <w:sz w:val="16"/>
                <w:szCs w:val="16"/>
              </w:rPr>
            </w:pPr>
            <w:r>
              <w:rPr>
                <w:rFonts w:ascii="Courier New" w:hAnsi="Courier New" w:cs="Courier New"/>
                <w:b/>
                <w:noProof/>
                <w:sz w:val="16"/>
                <w:szCs w:val="16"/>
              </w:rPr>
              <w:t>655 West Broadway</w:t>
            </w:r>
          </w:p>
          <w:p w:rsidR="005D039B" w:rsidRPr="005D039B" w:rsidRDefault="005D039B" w:rsidP="005D039B">
            <w:pPr>
              <w:pStyle w:val="PlainText"/>
              <w:jc w:val="left"/>
              <w:rPr>
                <w:rFonts w:ascii="Courier New" w:hAnsi="Courier New" w:cs="Courier New"/>
                <w:b/>
                <w:noProof/>
                <w:sz w:val="16"/>
                <w:szCs w:val="16"/>
              </w:rPr>
            </w:pPr>
            <w:r w:rsidRPr="005D039B">
              <w:rPr>
                <w:rFonts w:ascii="Courier New" w:hAnsi="Courier New" w:cs="Courier New"/>
                <w:b/>
                <w:noProof/>
                <w:sz w:val="16"/>
                <w:szCs w:val="16"/>
              </w:rPr>
              <w:t>Suite 1900</w:t>
            </w:r>
          </w:p>
          <w:p w:rsidR="005D039B" w:rsidRDefault="005D039B" w:rsidP="005D039B">
            <w:pPr>
              <w:pStyle w:val="PlainText"/>
              <w:jc w:val="left"/>
              <w:rPr>
                <w:rFonts w:ascii="Courier New" w:hAnsi="Courier New" w:cs="Courier New"/>
                <w:b/>
                <w:noProof/>
                <w:sz w:val="16"/>
                <w:szCs w:val="16"/>
              </w:rPr>
            </w:pPr>
            <w:r w:rsidRPr="005D039B">
              <w:rPr>
                <w:rFonts w:ascii="Courier New" w:hAnsi="Courier New" w:cs="Courier New"/>
                <w:b/>
                <w:noProof/>
                <w:sz w:val="16"/>
                <w:szCs w:val="16"/>
              </w:rPr>
              <w:t>San Diego, CA 92101</w:t>
            </w:r>
          </w:p>
          <w:p w:rsidR="0072264B" w:rsidRDefault="0072264B" w:rsidP="005D039B">
            <w:pPr>
              <w:pStyle w:val="PlainText"/>
              <w:jc w:val="left"/>
              <w:rPr>
                <w:rFonts w:ascii="Courier New" w:hAnsi="Courier New" w:cs="Courier New"/>
                <w:b/>
                <w:noProof/>
                <w:sz w:val="20"/>
                <w:szCs w:val="20"/>
              </w:rPr>
            </w:pPr>
          </w:p>
        </w:tc>
      </w:tr>
      <w:tr w:rsidR="003108C0" w:rsidRPr="001561C0" w:rsidTr="002E52BF">
        <w:tc>
          <w:tcPr>
            <w:tcW w:w="1353" w:type="dxa"/>
          </w:tcPr>
          <w:p w:rsidR="007578B8" w:rsidRDefault="007578B8" w:rsidP="00FC0C6A">
            <w:pPr>
              <w:pStyle w:val="PlainText"/>
              <w:rPr>
                <w:rFonts w:ascii="Courier New" w:hAnsi="Courier New" w:cs="Courier New"/>
                <w:b/>
                <w:sz w:val="20"/>
                <w:szCs w:val="20"/>
              </w:rPr>
            </w:pPr>
          </w:p>
          <w:p w:rsidR="00065E98" w:rsidRDefault="00065E98" w:rsidP="00FC0C6A">
            <w:pPr>
              <w:pStyle w:val="PlainText"/>
              <w:rPr>
                <w:rFonts w:ascii="Courier New" w:hAnsi="Courier New" w:cs="Courier New"/>
                <w:b/>
                <w:sz w:val="20"/>
                <w:szCs w:val="20"/>
              </w:rPr>
            </w:pPr>
            <w:r>
              <w:rPr>
                <w:rFonts w:ascii="Courier New" w:hAnsi="Courier New" w:cs="Courier New"/>
                <w:b/>
                <w:sz w:val="20"/>
                <w:szCs w:val="20"/>
              </w:rPr>
              <w:t>7-13-2016</w:t>
            </w:r>
          </w:p>
        </w:tc>
        <w:tc>
          <w:tcPr>
            <w:tcW w:w="1710" w:type="dxa"/>
          </w:tcPr>
          <w:p w:rsidR="007578B8" w:rsidRDefault="007578B8" w:rsidP="00FC0C6A">
            <w:pPr>
              <w:pStyle w:val="PlainText"/>
              <w:rPr>
                <w:rFonts w:ascii="Courier New" w:hAnsi="Courier New" w:cs="Courier New"/>
                <w:b/>
                <w:sz w:val="20"/>
                <w:szCs w:val="20"/>
              </w:rPr>
            </w:pPr>
          </w:p>
          <w:p w:rsidR="00065E98" w:rsidRDefault="00065E98" w:rsidP="00FC0C6A">
            <w:pPr>
              <w:pStyle w:val="PlainText"/>
              <w:rPr>
                <w:rFonts w:ascii="Courier New" w:hAnsi="Courier New" w:cs="Courier New"/>
                <w:b/>
                <w:sz w:val="20"/>
                <w:szCs w:val="20"/>
              </w:rPr>
            </w:pPr>
            <w:r>
              <w:rPr>
                <w:rFonts w:ascii="Courier New" w:hAnsi="Courier New" w:cs="Courier New"/>
                <w:b/>
                <w:sz w:val="20"/>
                <w:szCs w:val="20"/>
              </w:rPr>
              <w:t>10-CV-003</w:t>
            </w:r>
            <w:r w:rsidR="00A53B5E">
              <w:rPr>
                <w:rFonts w:ascii="Courier New" w:hAnsi="Courier New" w:cs="Courier New"/>
                <w:b/>
                <w:sz w:val="20"/>
                <w:szCs w:val="20"/>
              </w:rPr>
              <w:t>45</w:t>
            </w:r>
          </w:p>
        </w:tc>
        <w:tc>
          <w:tcPr>
            <w:tcW w:w="1710" w:type="dxa"/>
          </w:tcPr>
          <w:p w:rsidR="007578B8" w:rsidRDefault="007578B8" w:rsidP="00FC0C6A">
            <w:pPr>
              <w:pStyle w:val="PlainText"/>
              <w:rPr>
                <w:rFonts w:ascii="Courier New" w:hAnsi="Courier New" w:cs="Courier New"/>
                <w:b/>
                <w:sz w:val="20"/>
                <w:szCs w:val="20"/>
              </w:rPr>
            </w:pPr>
          </w:p>
          <w:p w:rsidR="00A53B5E" w:rsidRDefault="00A53B5E" w:rsidP="00FC0C6A">
            <w:pPr>
              <w:pStyle w:val="PlainText"/>
              <w:rPr>
                <w:rFonts w:ascii="Courier New" w:hAnsi="Courier New" w:cs="Courier New"/>
                <w:b/>
                <w:sz w:val="20"/>
                <w:szCs w:val="20"/>
              </w:rPr>
            </w:pPr>
            <w:r>
              <w:rPr>
                <w:rFonts w:ascii="Courier New" w:hAnsi="Courier New" w:cs="Courier New"/>
                <w:b/>
                <w:sz w:val="20"/>
                <w:szCs w:val="20"/>
              </w:rPr>
              <w:t>(E.D. Pa.)</w:t>
            </w:r>
          </w:p>
        </w:tc>
        <w:tc>
          <w:tcPr>
            <w:tcW w:w="5940" w:type="dxa"/>
          </w:tcPr>
          <w:p w:rsidR="00884935" w:rsidRDefault="00884935" w:rsidP="006B4061">
            <w:pPr>
              <w:pStyle w:val="PlainText"/>
              <w:tabs>
                <w:tab w:val="left" w:pos="1740"/>
              </w:tabs>
              <w:jc w:val="left"/>
              <w:rPr>
                <w:rFonts w:ascii="Courier New" w:hAnsi="Courier New" w:cs="Courier New"/>
                <w:sz w:val="20"/>
                <w:szCs w:val="20"/>
              </w:rPr>
            </w:pPr>
          </w:p>
          <w:p w:rsidR="00A53B5E" w:rsidRDefault="00A53B5E" w:rsidP="006B4061">
            <w:pPr>
              <w:pStyle w:val="PlainText"/>
              <w:tabs>
                <w:tab w:val="left" w:pos="1740"/>
              </w:tabs>
              <w:jc w:val="left"/>
              <w:rPr>
                <w:rFonts w:ascii="Courier New" w:hAnsi="Courier New" w:cs="Courier New"/>
                <w:b/>
                <w:sz w:val="20"/>
                <w:szCs w:val="20"/>
              </w:rPr>
            </w:pPr>
            <w:r w:rsidRPr="00A53B5E">
              <w:rPr>
                <w:rFonts w:ascii="Courier New" w:hAnsi="Courier New" w:cs="Courier New"/>
                <w:b/>
                <w:sz w:val="20"/>
                <w:szCs w:val="20"/>
              </w:rPr>
              <w:t xml:space="preserve">Reyes v. </w:t>
            </w:r>
            <w:proofErr w:type="spellStart"/>
            <w:r w:rsidRPr="00A53B5E">
              <w:rPr>
                <w:rFonts w:ascii="Courier New" w:hAnsi="Courier New" w:cs="Courier New"/>
                <w:b/>
                <w:sz w:val="20"/>
                <w:szCs w:val="20"/>
              </w:rPr>
              <w:t>Zions</w:t>
            </w:r>
            <w:proofErr w:type="spellEnd"/>
            <w:r w:rsidRPr="00A53B5E">
              <w:rPr>
                <w:rFonts w:ascii="Courier New" w:hAnsi="Courier New" w:cs="Courier New"/>
                <w:b/>
                <w:sz w:val="20"/>
                <w:szCs w:val="20"/>
              </w:rPr>
              <w:t xml:space="preserve"> First National Bank, </w:t>
            </w:r>
            <w:proofErr w:type="spellStart"/>
            <w:r w:rsidRPr="00A53B5E">
              <w:rPr>
                <w:rFonts w:ascii="Courier New" w:hAnsi="Courier New" w:cs="Courier New"/>
                <w:b/>
                <w:sz w:val="20"/>
                <w:szCs w:val="20"/>
              </w:rPr>
              <w:t>NetDeposit</w:t>
            </w:r>
            <w:proofErr w:type="spellEnd"/>
            <w:r w:rsidRPr="00A53B5E">
              <w:rPr>
                <w:rFonts w:ascii="Courier New" w:hAnsi="Courier New" w:cs="Courier New"/>
                <w:b/>
                <w:sz w:val="20"/>
                <w:szCs w:val="20"/>
              </w:rPr>
              <w:t xml:space="preserve">, LLC, MP Technologies d/b/a Modern Payments, and </w:t>
            </w:r>
            <w:proofErr w:type="spellStart"/>
            <w:r w:rsidRPr="00A53B5E">
              <w:rPr>
                <w:rFonts w:ascii="Courier New" w:hAnsi="Courier New" w:cs="Courier New"/>
                <w:b/>
                <w:sz w:val="20"/>
                <w:szCs w:val="20"/>
              </w:rPr>
              <w:t>Teledraft</w:t>
            </w:r>
            <w:proofErr w:type="spellEnd"/>
            <w:r w:rsidRPr="00A53B5E">
              <w:rPr>
                <w:rFonts w:ascii="Courier New" w:hAnsi="Courier New" w:cs="Courier New"/>
                <w:b/>
                <w:sz w:val="20"/>
                <w:szCs w:val="20"/>
              </w:rPr>
              <w:t>, Inc.</w:t>
            </w:r>
          </w:p>
          <w:p w:rsidR="00A53B5E" w:rsidRPr="00A53B5E" w:rsidRDefault="00A53B5E" w:rsidP="00A53B5E">
            <w:pPr>
              <w:pStyle w:val="PlainText"/>
              <w:tabs>
                <w:tab w:val="left" w:pos="1740"/>
              </w:tabs>
              <w:jc w:val="left"/>
              <w:rPr>
                <w:rFonts w:ascii="Courier New" w:hAnsi="Courier New" w:cs="Courier New"/>
                <w:sz w:val="20"/>
                <w:szCs w:val="20"/>
              </w:rPr>
            </w:pPr>
            <w:r w:rsidRPr="00A53B5E">
              <w:rPr>
                <w:rFonts w:ascii="Courier New" w:hAnsi="Courier New" w:cs="Courier New"/>
                <w:sz w:val="20"/>
                <w:szCs w:val="20"/>
              </w:rPr>
              <w:t xml:space="preserve">Plaintiff alleges that the </w:t>
            </w:r>
            <w:proofErr w:type="spellStart"/>
            <w:r w:rsidRPr="00A53B5E">
              <w:rPr>
                <w:rFonts w:ascii="Courier New" w:hAnsi="Courier New" w:cs="Courier New"/>
                <w:sz w:val="20"/>
                <w:szCs w:val="20"/>
              </w:rPr>
              <w:t>Zions</w:t>
            </w:r>
            <w:proofErr w:type="spellEnd"/>
            <w:r w:rsidRPr="00A53B5E">
              <w:rPr>
                <w:rFonts w:ascii="Courier New" w:hAnsi="Courier New" w:cs="Courier New"/>
                <w:sz w:val="20"/>
                <w:szCs w:val="20"/>
              </w:rPr>
              <w:t xml:space="preserve"> Defendants violated federal law by initiating unauthorized</w:t>
            </w:r>
            <w:r w:rsidR="002F3F62">
              <w:rPr>
                <w:rFonts w:ascii="Courier New" w:hAnsi="Courier New" w:cs="Courier New"/>
                <w:sz w:val="20"/>
                <w:szCs w:val="20"/>
              </w:rPr>
              <w:t xml:space="preserve"> </w:t>
            </w:r>
            <w:r w:rsidRPr="00A53B5E">
              <w:rPr>
                <w:rFonts w:ascii="Courier New" w:hAnsi="Courier New" w:cs="Courier New"/>
                <w:sz w:val="20"/>
                <w:szCs w:val="20"/>
              </w:rPr>
              <w:t>debits to consumers’ bank accounts that were originated by telephone and Internet marketing</w:t>
            </w:r>
            <w:r>
              <w:rPr>
                <w:rFonts w:ascii="Courier New" w:hAnsi="Courier New" w:cs="Courier New"/>
                <w:sz w:val="20"/>
                <w:szCs w:val="20"/>
              </w:rPr>
              <w:t xml:space="preserve"> </w:t>
            </w:r>
            <w:r w:rsidRPr="00A53B5E">
              <w:rPr>
                <w:rFonts w:ascii="Courier New" w:hAnsi="Courier New" w:cs="Courier New"/>
                <w:sz w:val="20"/>
                <w:szCs w:val="20"/>
              </w:rPr>
              <w:t>entities</w:t>
            </w:r>
            <w:r w:rsidR="00994972">
              <w:rPr>
                <w:rFonts w:ascii="Courier New" w:hAnsi="Courier New" w:cs="Courier New"/>
                <w:sz w:val="20"/>
                <w:szCs w:val="20"/>
              </w:rPr>
              <w:t xml:space="preserve"> that</w:t>
            </w:r>
            <w:r w:rsidRPr="00A53B5E">
              <w:rPr>
                <w:rFonts w:ascii="Courier New" w:hAnsi="Courier New" w:cs="Courier New"/>
                <w:sz w:val="20"/>
                <w:szCs w:val="20"/>
              </w:rPr>
              <w:t xml:space="preserve"> Plaintiff alleges to be fraudulent.</w:t>
            </w:r>
          </w:p>
          <w:p w:rsidR="00A53B5E" w:rsidRPr="00884935" w:rsidRDefault="00A53B5E" w:rsidP="006B4061">
            <w:pPr>
              <w:pStyle w:val="PlainText"/>
              <w:tabs>
                <w:tab w:val="left" w:pos="1740"/>
              </w:tabs>
              <w:jc w:val="left"/>
              <w:rPr>
                <w:rFonts w:ascii="Courier New" w:hAnsi="Courier New" w:cs="Courier New"/>
                <w:sz w:val="20"/>
                <w:szCs w:val="20"/>
              </w:rPr>
            </w:pPr>
          </w:p>
        </w:tc>
        <w:tc>
          <w:tcPr>
            <w:tcW w:w="1440" w:type="dxa"/>
          </w:tcPr>
          <w:p w:rsidR="00884935" w:rsidRDefault="00884935" w:rsidP="00AF3A76">
            <w:pPr>
              <w:pStyle w:val="PlainText"/>
              <w:rPr>
                <w:rFonts w:ascii="Courier New" w:hAnsi="Courier New" w:cs="Courier New"/>
                <w:b/>
                <w:sz w:val="20"/>
                <w:szCs w:val="20"/>
              </w:rPr>
            </w:pPr>
          </w:p>
          <w:p w:rsidR="00A53B5E" w:rsidRDefault="00A53B5E"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0B33C1" w:rsidRDefault="000B33C1" w:rsidP="00AF3A76">
            <w:pPr>
              <w:pStyle w:val="PlainText"/>
              <w:jc w:val="left"/>
              <w:rPr>
                <w:rFonts w:ascii="Courier New" w:hAnsi="Courier New" w:cs="Courier New"/>
                <w:b/>
                <w:noProof/>
                <w:sz w:val="20"/>
                <w:szCs w:val="20"/>
              </w:rPr>
            </w:pPr>
          </w:p>
          <w:p w:rsidR="00A53B5E" w:rsidRDefault="00A53B5E"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A53B5E" w:rsidRDefault="00A53B5E" w:rsidP="00AF3A76">
            <w:pPr>
              <w:pStyle w:val="PlainText"/>
              <w:jc w:val="left"/>
              <w:rPr>
                <w:rFonts w:ascii="Courier New" w:hAnsi="Courier New" w:cs="Courier New"/>
                <w:b/>
                <w:noProof/>
                <w:sz w:val="20"/>
                <w:szCs w:val="20"/>
              </w:rPr>
            </w:pPr>
          </w:p>
          <w:p w:rsidR="002F3F62" w:rsidRPr="002F3F62" w:rsidRDefault="002F3F62" w:rsidP="002F3F62">
            <w:pPr>
              <w:pStyle w:val="PlainText"/>
              <w:jc w:val="left"/>
              <w:rPr>
                <w:rFonts w:ascii="Courier New" w:hAnsi="Courier New" w:cs="Courier New"/>
                <w:b/>
                <w:noProof/>
                <w:sz w:val="16"/>
                <w:szCs w:val="16"/>
              </w:rPr>
            </w:pPr>
            <w:r w:rsidRPr="002F3F62">
              <w:rPr>
                <w:rFonts w:ascii="Courier New" w:hAnsi="Courier New" w:cs="Courier New"/>
                <w:b/>
                <w:noProof/>
                <w:sz w:val="16"/>
                <w:szCs w:val="16"/>
              </w:rPr>
              <w:t>Howard I. Langer</w:t>
            </w:r>
          </w:p>
          <w:p w:rsidR="002F3F62" w:rsidRPr="002F3F62" w:rsidRDefault="002F3F62" w:rsidP="002F3F62">
            <w:pPr>
              <w:pStyle w:val="PlainText"/>
              <w:jc w:val="left"/>
              <w:rPr>
                <w:rFonts w:ascii="Courier New" w:hAnsi="Courier New" w:cs="Courier New"/>
                <w:b/>
                <w:noProof/>
                <w:sz w:val="16"/>
                <w:szCs w:val="16"/>
              </w:rPr>
            </w:pPr>
            <w:r w:rsidRPr="002F3F62">
              <w:rPr>
                <w:rFonts w:ascii="Courier New" w:hAnsi="Courier New" w:cs="Courier New"/>
                <w:b/>
                <w:noProof/>
                <w:sz w:val="16"/>
                <w:szCs w:val="16"/>
              </w:rPr>
              <w:t>John Grogan</w:t>
            </w:r>
          </w:p>
          <w:p w:rsidR="002F3F62" w:rsidRPr="002F3F62" w:rsidRDefault="002F3F62" w:rsidP="002F3F62">
            <w:pPr>
              <w:pStyle w:val="PlainText"/>
              <w:jc w:val="left"/>
              <w:rPr>
                <w:rFonts w:ascii="Courier New" w:hAnsi="Courier New" w:cs="Courier New"/>
                <w:b/>
                <w:noProof/>
                <w:sz w:val="16"/>
                <w:szCs w:val="16"/>
              </w:rPr>
            </w:pPr>
            <w:r w:rsidRPr="002F3F62">
              <w:rPr>
                <w:rFonts w:ascii="Courier New" w:hAnsi="Courier New" w:cs="Courier New"/>
                <w:b/>
                <w:noProof/>
                <w:sz w:val="16"/>
                <w:szCs w:val="16"/>
              </w:rPr>
              <w:t>Peter Leckman</w:t>
            </w:r>
          </w:p>
          <w:p w:rsidR="002F3F62" w:rsidRDefault="002F3F62" w:rsidP="002F3F62">
            <w:pPr>
              <w:pStyle w:val="PlainText"/>
              <w:jc w:val="left"/>
              <w:rPr>
                <w:rFonts w:ascii="Courier New" w:hAnsi="Courier New" w:cs="Courier New"/>
                <w:b/>
                <w:noProof/>
                <w:sz w:val="16"/>
                <w:szCs w:val="16"/>
              </w:rPr>
            </w:pPr>
            <w:r w:rsidRPr="002F3F62">
              <w:rPr>
                <w:rFonts w:ascii="Courier New" w:hAnsi="Courier New" w:cs="Courier New"/>
                <w:b/>
                <w:noProof/>
                <w:sz w:val="16"/>
                <w:szCs w:val="16"/>
              </w:rPr>
              <w:t xml:space="preserve">LANGER, GROGAN &amp; DIVER, </w:t>
            </w:r>
          </w:p>
          <w:p w:rsidR="002F3F62" w:rsidRPr="002F3F62" w:rsidRDefault="002F3F62" w:rsidP="002F3F62">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2F3F62">
              <w:rPr>
                <w:rFonts w:ascii="Courier New" w:hAnsi="Courier New" w:cs="Courier New"/>
                <w:b/>
                <w:noProof/>
                <w:sz w:val="16"/>
                <w:szCs w:val="16"/>
              </w:rPr>
              <w:t>P.C.</w:t>
            </w:r>
          </w:p>
          <w:p w:rsidR="002F3F62" w:rsidRDefault="002F3F62" w:rsidP="002F3F62">
            <w:pPr>
              <w:pStyle w:val="PlainText"/>
              <w:jc w:val="left"/>
              <w:rPr>
                <w:rFonts w:ascii="Courier New" w:hAnsi="Courier New" w:cs="Courier New"/>
                <w:b/>
                <w:noProof/>
                <w:sz w:val="16"/>
                <w:szCs w:val="16"/>
              </w:rPr>
            </w:pPr>
            <w:r>
              <w:rPr>
                <w:rFonts w:ascii="Courier New" w:hAnsi="Courier New" w:cs="Courier New"/>
                <w:b/>
                <w:noProof/>
                <w:sz w:val="16"/>
                <w:szCs w:val="16"/>
              </w:rPr>
              <w:t>1717 Arch Street</w:t>
            </w:r>
          </w:p>
          <w:p w:rsidR="002F3F62" w:rsidRPr="002F3F62" w:rsidRDefault="002F3F62" w:rsidP="002F3F62">
            <w:pPr>
              <w:pStyle w:val="PlainText"/>
              <w:jc w:val="left"/>
              <w:rPr>
                <w:rFonts w:ascii="Courier New" w:hAnsi="Courier New" w:cs="Courier New"/>
                <w:b/>
                <w:noProof/>
                <w:sz w:val="16"/>
                <w:szCs w:val="16"/>
              </w:rPr>
            </w:pPr>
            <w:r w:rsidRPr="002F3F62">
              <w:rPr>
                <w:rFonts w:ascii="Courier New" w:hAnsi="Courier New" w:cs="Courier New"/>
                <w:b/>
                <w:noProof/>
                <w:sz w:val="16"/>
                <w:szCs w:val="16"/>
              </w:rPr>
              <w:t>Suite 4130</w:t>
            </w:r>
          </w:p>
          <w:p w:rsidR="00A53B5E" w:rsidRDefault="002F3F62" w:rsidP="002F3F62">
            <w:pPr>
              <w:pStyle w:val="PlainText"/>
              <w:jc w:val="left"/>
              <w:rPr>
                <w:rFonts w:ascii="Courier New" w:hAnsi="Courier New" w:cs="Courier New"/>
                <w:b/>
                <w:noProof/>
                <w:sz w:val="16"/>
                <w:szCs w:val="16"/>
              </w:rPr>
            </w:pPr>
            <w:r w:rsidRPr="002F3F62">
              <w:rPr>
                <w:rFonts w:ascii="Courier New" w:hAnsi="Courier New" w:cs="Courier New"/>
                <w:b/>
                <w:noProof/>
                <w:sz w:val="16"/>
                <w:szCs w:val="16"/>
              </w:rPr>
              <w:t>Philadelphia, PA 19103</w:t>
            </w:r>
          </w:p>
          <w:p w:rsidR="002F3F62" w:rsidRDefault="002F3F62" w:rsidP="002F3F62">
            <w:pPr>
              <w:pStyle w:val="PlainText"/>
              <w:jc w:val="left"/>
              <w:rPr>
                <w:rFonts w:ascii="Courier New" w:hAnsi="Courier New" w:cs="Courier New"/>
                <w:b/>
                <w:noProof/>
                <w:sz w:val="20"/>
                <w:szCs w:val="20"/>
              </w:rPr>
            </w:pPr>
          </w:p>
        </w:tc>
      </w:tr>
      <w:tr w:rsidR="000B33C1" w:rsidRPr="001561C0" w:rsidTr="002E52BF">
        <w:tc>
          <w:tcPr>
            <w:tcW w:w="1353" w:type="dxa"/>
          </w:tcPr>
          <w:p w:rsidR="000B33C1" w:rsidRDefault="000B33C1" w:rsidP="00FC0C6A">
            <w:pPr>
              <w:pStyle w:val="PlainText"/>
              <w:rPr>
                <w:rFonts w:ascii="Courier New" w:hAnsi="Courier New" w:cs="Courier New"/>
                <w:b/>
                <w:sz w:val="20"/>
                <w:szCs w:val="20"/>
              </w:rPr>
            </w:pPr>
          </w:p>
          <w:p w:rsidR="002F3F62" w:rsidRDefault="00ED52BE" w:rsidP="00FC0C6A">
            <w:pPr>
              <w:pStyle w:val="PlainText"/>
              <w:rPr>
                <w:rFonts w:ascii="Courier New" w:hAnsi="Courier New" w:cs="Courier New"/>
                <w:b/>
                <w:sz w:val="20"/>
                <w:szCs w:val="20"/>
              </w:rPr>
            </w:pPr>
            <w:r>
              <w:rPr>
                <w:rFonts w:ascii="Courier New" w:hAnsi="Courier New" w:cs="Courier New"/>
                <w:b/>
                <w:sz w:val="20"/>
                <w:szCs w:val="20"/>
              </w:rPr>
              <w:t>7-13-2016</w:t>
            </w:r>
          </w:p>
        </w:tc>
        <w:tc>
          <w:tcPr>
            <w:tcW w:w="1710" w:type="dxa"/>
          </w:tcPr>
          <w:p w:rsidR="00490A8A" w:rsidRDefault="00490A8A" w:rsidP="00FC0C6A">
            <w:pPr>
              <w:pStyle w:val="PlainText"/>
              <w:rPr>
                <w:rFonts w:ascii="Courier New" w:hAnsi="Courier New" w:cs="Courier New"/>
                <w:b/>
                <w:sz w:val="20"/>
                <w:szCs w:val="20"/>
              </w:rPr>
            </w:pPr>
          </w:p>
          <w:p w:rsidR="00ED52BE" w:rsidRDefault="00ED52BE" w:rsidP="00FC0C6A">
            <w:pPr>
              <w:pStyle w:val="PlainText"/>
              <w:rPr>
                <w:rFonts w:ascii="Courier New" w:hAnsi="Courier New" w:cs="Courier New"/>
                <w:b/>
                <w:sz w:val="20"/>
                <w:szCs w:val="20"/>
              </w:rPr>
            </w:pPr>
            <w:r>
              <w:rPr>
                <w:rFonts w:ascii="Courier New" w:hAnsi="Courier New" w:cs="Courier New"/>
                <w:b/>
                <w:sz w:val="20"/>
                <w:szCs w:val="20"/>
              </w:rPr>
              <w:t>15-CV-02348</w:t>
            </w:r>
          </w:p>
        </w:tc>
        <w:tc>
          <w:tcPr>
            <w:tcW w:w="1710" w:type="dxa"/>
          </w:tcPr>
          <w:p w:rsidR="00731C43" w:rsidRDefault="00731C43" w:rsidP="00FC0C6A">
            <w:pPr>
              <w:pStyle w:val="PlainText"/>
              <w:rPr>
                <w:rFonts w:ascii="Courier New" w:hAnsi="Courier New" w:cs="Courier New"/>
                <w:b/>
                <w:sz w:val="20"/>
                <w:szCs w:val="20"/>
              </w:rPr>
            </w:pPr>
          </w:p>
          <w:p w:rsidR="00ED52BE" w:rsidRDefault="00ED52BE" w:rsidP="00FC0C6A">
            <w:pPr>
              <w:pStyle w:val="PlainText"/>
              <w:rPr>
                <w:rFonts w:ascii="Courier New" w:hAnsi="Courier New" w:cs="Courier New"/>
                <w:b/>
                <w:sz w:val="20"/>
                <w:szCs w:val="20"/>
              </w:rPr>
            </w:pPr>
            <w:r>
              <w:rPr>
                <w:rFonts w:ascii="Courier New" w:hAnsi="Courier New" w:cs="Courier New"/>
                <w:b/>
                <w:sz w:val="20"/>
                <w:szCs w:val="20"/>
              </w:rPr>
              <w:t>(S.D. Cal.)</w:t>
            </w:r>
          </w:p>
        </w:tc>
        <w:tc>
          <w:tcPr>
            <w:tcW w:w="5940" w:type="dxa"/>
          </w:tcPr>
          <w:p w:rsidR="00FA1FED" w:rsidRDefault="00FA1FED" w:rsidP="006B4061">
            <w:pPr>
              <w:pStyle w:val="PlainText"/>
              <w:tabs>
                <w:tab w:val="left" w:pos="1740"/>
              </w:tabs>
              <w:jc w:val="left"/>
              <w:rPr>
                <w:rFonts w:ascii="Courier New" w:hAnsi="Courier New" w:cs="Courier New"/>
                <w:sz w:val="20"/>
                <w:szCs w:val="20"/>
              </w:rPr>
            </w:pPr>
          </w:p>
          <w:p w:rsidR="00ED52BE" w:rsidRDefault="00ED52BE" w:rsidP="006B4061">
            <w:pPr>
              <w:pStyle w:val="PlainText"/>
              <w:tabs>
                <w:tab w:val="left" w:pos="1740"/>
              </w:tabs>
              <w:jc w:val="left"/>
              <w:rPr>
                <w:rFonts w:ascii="Courier New" w:hAnsi="Courier New" w:cs="Courier New"/>
                <w:b/>
                <w:sz w:val="20"/>
                <w:szCs w:val="20"/>
              </w:rPr>
            </w:pPr>
            <w:r w:rsidRPr="0038295E">
              <w:rPr>
                <w:rFonts w:ascii="Courier New" w:hAnsi="Courier New" w:cs="Courier New"/>
                <w:b/>
                <w:sz w:val="20"/>
                <w:szCs w:val="20"/>
              </w:rPr>
              <w:t xml:space="preserve">Kline v. </w:t>
            </w:r>
            <w:proofErr w:type="spellStart"/>
            <w:r w:rsidRPr="0038295E">
              <w:rPr>
                <w:rFonts w:ascii="Courier New" w:hAnsi="Courier New" w:cs="Courier New"/>
                <w:b/>
                <w:sz w:val="20"/>
                <w:szCs w:val="20"/>
              </w:rPr>
              <w:t>Dymatize</w:t>
            </w:r>
            <w:proofErr w:type="spellEnd"/>
            <w:r w:rsidRPr="0038295E">
              <w:rPr>
                <w:rFonts w:ascii="Courier New" w:hAnsi="Courier New" w:cs="Courier New"/>
                <w:b/>
                <w:sz w:val="20"/>
                <w:szCs w:val="20"/>
              </w:rPr>
              <w:t xml:space="preserve"> Enterprises, LLC</w:t>
            </w:r>
          </w:p>
          <w:p w:rsidR="0038295E" w:rsidRPr="0038295E" w:rsidRDefault="00CF248A" w:rsidP="00CF248A">
            <w:pPr>
              <w:pStyle w:val="PlainText"/>
              <w:tabs>
                <w:tab w:val="left" w:pos="1740"/>
              </w:tabs>
              <w:jc w:val="left"/>
              <w:rPr>
                <w:rFonts w:ascii="Courier New" w:hAnsi="Courier New" w:cs="Courier New"/>
                <w:sz w:val="20"/>
                <w:szCs w:val="20"/>
              </w:rPr>
            </w:pPr>
            <w:r w:rsidRPr="00CF248A">
              <w:rPr>
                <w:rFonts w:ascii="Courier New" w:hAnsi="Courier New" w:cs="Courier New"/>
                <w:sz w:val="20"/>
                <w:szCs w:val="20"/>
              </w:rPr>
              <w:t>Plaintiff allege</w:t>
            </w:r>
            <w:r>
              <w:rPr>
                <w:rFonts w:ascii="Courier New" w:hAnsi="Courier New" w:cs="Courier New"/>
                <w:sz w:val="20"/>
                <w:szCs w:val="20"/>
              </w:rPr>
              <w:t>s</w:t>
            </w:r>
            <w:r w:rsidRPr="00CF248A">
              <w:rPr>
                <w:rFonts w:ascii="Courier New" w:hAnsi="Courier New" w:cs="Courier New"/>
                <w:sz w:val="20"/>
                <w:szCs w:val="20"/>
              </w:rPr>
              <w:t xml:space="preserve"> that Defendant violated California and</w:t>
            </w:r>
            <w:r>
              <w:rPr>
                <w:rFonts w:ascii="Courier New" w:hAnsi="Courier New" w:cs="Courier New"/>
                <w:sz w:val="20"/>
                <w:szCs w:val="20"/>
              </w:rPr>
              <w:t xml:space="preserve"> </w:t>
            </w:r>
            <w:r w:rsidRPr="00CF248A">
              <w:rPr>
                <w:rFonts w:ascii="Courier New" w:hAnsi="Courier New" w:cs="Courier New"/>
                <w:sz w:val="20"/>
                <w:szCs w:val="20"/>
              </w:rPr>
              <w:t>New York state consumer protection and food labeling laws by selling Protein</w:t>
            </w:r>
            <w:r>
              <w:rPr>
                <w:rFonts w:ascii="Courier New" w:hAnsi="Courier New" w:cs="Courier New"/>
                <w:sz w:val="20"/>
                <w:szCs w:val="20"/>
              </w:rPr>
              <w:t xml:space="preserve"> </w:t>
            </w:r>
            <w:r w:rsidRPr="00CF248A">
              <w:rPr>
                <w:rFonts w:ascii="Courier New" w:hAnsi="Courier New" w:cs="Courier New"/>
                <w:sz w:val="20"/>
                <w:szCs w:val="20"/>
              </w:rPr>
              <w:t>Products in containers comprised of significant amounts of undisclosed non-</w:t>
            </w:r>
            <w:r>
              <w:t xml:space="preserve"> </w:t>
            </w:r>
            <w:r w:rsidRPr="00CF248A">
              <w:rPr>
                <w:rFonts w:ascii="Courier New" w:hAnsi="Courier New" w:cs="Courier New"/>
                <w:sz w:val="20"/>
                <w:szCs w:val="20"/>
              </w:rPr>
              <w:t>functional slack fill.</w:t>
            </w:r>
            <w:r>
              <w:rPr>
                <w:rFonts w:ascii="Courier New" w:hAnsi="Courier New" w:cs="Courier New"/>
                <w:sz w:val="20"/>
                <w:szCs w:val="20"/>
              </w:rPr>
              <w:t xml:space="preserve">  “</w:t>
            </w:r>
            <w:r w:rsidRPr="00CF248A">
              <w:rPr>
                <w:rFonts w:ascii="Courier New" w:hAnsi="Courier New" w:cs="Courier New"/>
                <w:sz w:val="20"/>
                <w:szCs w:val="20"/>
              </w:rPr>
              <w:t>A container that does not allow the</w:t>
            </w:r>
            <w:r>
              <w:rPr>
                <w:rFonts w:ascii="Courier New" w:hAnsi="Courier New" w:cs="Courier New"/>
                <w:sz w:val="20"/>
                <w:szCs w:val="20"/>
              </w:rPr>
              <w:t xml:space="preserve"> </w:t>
            </w:r>
            <w:r w:rsidRPr="00CF248A">
              <w:rPr>
                <w:rFonts w:ascii="Courier New" w:hAnsi="Courier New" w:cs="Courier New"/>
                <w:sz w:val="20"/>
                <w:szCs w:val="20"/>
              </w:rPr>
              <w:t>consumer to fully view its contents shall be considered to be filled as to be</w:t>
            </w:r>
            <w:r>
              <w:rPr>
                <w:rFonts w:ascii="Courier New" w:hAnsi="Courier New" w:cs="Courier New"/>
                <w:sz w:val="20"/>
                <w:szCs w:val="20"/>
              </w:rPr>
              <w:t xml:space="preserve"> </w:t>
            </w:r>
            <w:r w:rsidRPr="00CF248A">
              <w:rPr>
                <w:rFonts w:ascii="Courier New" w:hAnsi="Courier New" w:cs="Courier New"/>
                <w:sz w:val="20"/>
                <w:szCs w:val="20"/>
              </w:rPr>
              <w:t>misleading if it contains nonfunctional slack fill. Slack fill is the difference</w:t>
            </w:r>
            <w:r>
              <w:rPr>
                <w:rFonts w:ascii="Courier New" w:hAnsi="Courier New" w:cs="Courier New"/>
                <w:sz w:val="20"/>
                <w:szCs w:val="20"/>
              </w:rPr>
              <w:t xml:space="preserve"> </w:t>
            </w:r>
            <w:r w:rsidRPr="00CF248A">
              <w:rPr>
                <w:rFonts w:ascii="Courier New" w:hAnsi="Courier New" w:cs="Courier New"/>
                <w:sz w:val="20"/>
                <w:szCs w:val="20"/>
              </w:rPr>
              <w:t>between the actual capacity of a container and the volume of product contained</w:t>
            </w:r>
            <w:r>
              <w:rPr>
                <w:rFonts w:ascii="Courier New" w:hAnsi="Courier New" w:cs="Courier New"/>
                <w:sz w:val="20"/>
                <w:szCs w:val="20"/>
              </w:rPr>
              <w:t xml:space="preserve"> </w:t>
            </w:r>
            <w:r w:rsidRPr="00CF248A">
              <w:rPr>
                <w:rFonts w:ascii="Courier New" w:hAnsi="Courier New" w:cs="Courier New"/>
                <w:sz w:val="20"/>
                <w:szCs w:val="20"/>
              </w:rPr>
              <w:t xml:space="preserve">therein.” Bus. &amp; Prof. Code, </w:t>
            </w:r>
            <w:r w:rsidRPr="00CF248A">
              <w:rPr>
                <w:rFonts w:asciiTheme="minorHAnsi" w:hAnsiTheme="minorHAnsi" w:cstheme="minorHAnsi"/>
                <w:sz w:val="20"/>
                <w:szCs w:val="20"/>
              </w:rPr>
              <w:t>§</w:t>
            </w:r>
            <w:r w:rsidRPr="00CF248A">
              <w:rPr>
                <w:rFonts w:ascii="Courier New" w:hAnsi="Courier New" w:cs="Courier New"/>
                <w:sz w:val="20"/>
                <w:szCs w:val="20"/>
              </w:rPr>
              <w:t xml:space="preserve"> 12606. </w:t>
            </w:r>
          </w:p>
        </w:tc>
        <w:tc>
          <w:tcPr>
            <w:tcW w:w="1440" w:type="dxa"/>
          </w:tcPr>
          <w:p w:rsidR="00731C43" w:rsidRDefault="00731C43" w:rsidP="00AF3A76">
            <w:pPr>
              <w:pStyle w:val="PlainText"/>
              <w:rPr>
                <w:rFonts w:ascii="Courier New" w:hAnsi="Courier New" w:cs="Courier New"/>
                <w:b/>
                <w:sz w:val="20"/>
                <w:szCs w:val="20"/>
              </w:rPr>
            </w:pPr>
          </w:p>
          <w:p w:rsidR="00ED52BE" w:rsidRDefault="00ED52BE"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FA1FED" w:rsidRDefault="00FA1FED" w:rsidP="00AF3A76">
            <w:pPr>
              <w:pStyle w:val="PlainText"/>
              <w:jc w:val="left"/>
              <w:rPr>
                <w:rFonts w:ascii="Courier New" w:hAnsi="Courier New" w:cs="Courier New"/>
                <w:b/>
                <w:noProof/>
                <w:sz w:val="20"/>
                <w:szCs w:val="20"/>
              </w:rPr>
            </w:pPr>
          </w:p>
          <w:p w:rsidR="00ED52BE" w:rsidRDefault="00ED52BE"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38295E">
              <w:rPr>
                <w:rFonts w:ascii="Courier New" w:hAnsi="Courier New" w:cs="Courier New"/>
                <w:b/>
                <w:noProof/>
                <w:sz w:val="20"/>
                <w:szCs w:val="20"/>
              </w:rPr>
              <w:t>, e-mail, call or fax</w:t>
            </w:r>
            <w:r>
              <w:rPr>
                <w:rFonts w:ascii="Courier New" w:hAnsi="Courier New" w:cs="Courier New"/>
                <w:b/>
                <w:noProof/>
                <w:sz w:val="20"/>
                <w:szCs w:val="20"/>
              </w:rPr>
              <w:t>:</w:t>
            </w:r>
          </w:p>
          <w:p w:rsidR="00ED52BE" w:rsidRDefault="00ED52BE" w:rsidP="00AF3A76">
            <w:pPr>
              <w:pStyle w:val="PlainText"/>
              <w:jc w:val="left"/>
              <w:rPr>
                <w:rFonts w:ascii="Courier New" w:hAnsi="Courier New" w:cs="Courier New"/>
                <w:b/>
                <w:noProof/>
                <w:sz w:val="20"/>
                <w:szCs w:val="20"/>
              </w:rPr>
            </w:pPr>
          </w:p>
          <w:p w:rsidR="0038295E" w:rsidRPr="0038295E" w:rsidRDefault="0038295E" w:rsidP="0038295E">
            <w:pPr>
              <w:pStyle w:val="PlainText"/>
              <w:jc w:val="left"/>
              <w:rPr>
                <w:rFonts w:ascii="Courier New" w:hAnsi="Courier New" w:cs="Courier New"/>
                <w:b/>
                <w:noProof/>
                <w:sz w:val="16"/>
                <w:szCs w:val="16"/>
              </w:rPr>
            </w:pPr>
            <w:r w:rsidRPr="0038295E">
              <w:rPr>
                <w:rFonts w:ascii="Courier New" w:hAnsi="Courier New" w:cs="Courier New"/>
                <w:b/>
                <w:noProof/>
                <w:sz w:val="16"/>
                <w:szCs w:val="16"/>
              </w:rPr>
              <w:t>HYDE &amp; SWIGART</w:t>
            </w:r>
          </w:p>
          <w:p w:rsidR="0038295E" w:rsidRPr="0038295E" w:rsidRDefault="0038295E" w:rsidP="0038295E">
            <w:pPr>
              <w:pStyle w:val="PlainText"/>
              <w:jc w:val="left"/>
              <w:rPr>
                <w:rFonts w:ascii="Courier New" w:hAnsi="Courier New" w:cs="Courier New"/>
                <w:b/>
                <w:noProof/>
                <w:sz w:val="16"/>
                <w:szCs w:val="16"/>
              </w:rPr>
            </w:pPr>
            <w:r w:rsidRPr="0038295E">
              <w:rPr>
                <w:rFonts w:ascii="Courier New" w:hAnsi="Courier New" w:cs="Courier New"/>
                <w:b/>
                <w:noProof/>
                <w:sz w:val="16"/>
                <w:szCs w:val="16"/>
              </w:rPr>
              <w:t>Joshua B. Swigart</w:t>
            </w:r>
          </w:p>
          <w:p w:rsidR="0038295E" w:rsidRPr="0038295E" w:rsidRDefault="0038295E" w:rsidP="0038295E">
            <w:pPr>
              <w:pStyle w:val="PlainText"/>
              <w:jc w:val="left"/>
              <w:rPr>
                <w:rFonts w:ascii="Courier New" w:hAnsi="Courier New" w:cs="Courier New"/>
                <w:b/>
                <w:noProof/>
                <w:sz w:val="16"/>
                <w:szCs w:val="16"/>
              </w:rPr>
            </w:pPr>
            <w:r w:rsidRPr="0038295E">
              <w:rPr>
                <w:rFonts w:ascii="Courier New" w:hAnsi="Courier New" w:cs="Courier New"/>
                <w:b/>
                <w:noProof/>
                <w:sz w:val="16"/>
                <w:szCs w:val="16"/>
              </w:rPr>
              <w:t>2221 Camino Del Rio South, Suite 101</w:t>
            </w:r>
          </w:p>
          <w:p w:rsidR="0038295E" w:rsidRDefault="0038295E" w:rsidP="0038295E">
            <w:pPr>
              <w:pStyle w:val="PlainText"/>
              <w:jc w:val="left"/>
              <w:rPr>
                <w:rFonts w:ascii="Courier New" w:hAnsi="Courier New" w:cs="Courier New"/>
                <w:b/>
                <w:noProof/>
                <w:sz w:val="16"/>
                <w:szCs w:val="16"/>
              </w:rPr>
            </w:pPr>
            <w:r w:rsidRPr="0038295E">
              <w:rPr>
                <w:rFonts w:ascii="Courier New" w:hAnsi="Courier New" w:cs="Courier New"/>
                <w:b/>
                <w:noProof/>
                <w:sz w:val="16"/>
                <w:szCs w:val="16"/>
              </w:rPr>
              <w:t>San Diego, CA 92108</w:t>
            </w:r>
          </w:p>
          <w:p w:rsidR="0038295E" w:rsidRDefault="0038295E" w:rsidP="0038295E">
            <w:pPr>
              <w:pStyle w:val="PlainText"/>
              <w:jc w:val="left"/>
              <w:rPr>
                <w:rFonts w:ascii="Courier New" w:hAnsi="Courier New" w:cs="Courier New"/>
                <w:b/>
                <w:noProof/>
                <w:sz w:val="16"/>
                <w:szCs w:val="16"/>
              </w:rPr>
            </w:pPr>
          </w:p>
          <w:p w:rsidR="0038295E" w:rsidRDefault="002715D3" w:rsidP="0038295E">
            <w:pPr>
              <w:pStyle w:val="PlainText"/>
              <w:jc w:val="left"/>
              <w:rPr>
                <w:rFonts w:ascii="Courier New" w:hAnsi="Courier New" w:cs="Courier New"/>
                <w:b/>
                <w:noProof/>
                <w:sz w:val="16"/>
                <w:szCs w:val="16"/>
              </w:rPr>
            </w:pPr>
            <w:hyperlink r:id="rId18" w:history="1">
              <w:r w:rsidR="0038295E" w:rsidRPr="0055412B">
                <w:rPr>
                  <w:rStyle w:val="Hyperlink"/>
                  <w:rFonts w:ascii="Courier New" w:hAnsi="Courier New" w:cs="Courier New"/>
                  <w:b/>
                  <w:noProof/>
                  <w:sz w:val="16"/>
                  <w:szCs w:val="16"/>
                </w:rPr>
                <w:t>josh@westcoastlitigation.com</w:t>
              </w:r>
            </w:hyperlink>
          </w:p>
          <w:p w:rsidR="0038295E" w:rsidRPr="0038295E" w:rsidRDefault="0038295E" w:rsidP="0038295E">
            <w:pPr>
              <w:pStyle w:val="PlainText"/>
              <w:jc w:val="left"/>
              <w:rPr>
                <w:rFonts w:ascii="Courier New" w:hAnsi="Courier New" w:cs="Courier New"/>
                <w:b/>
                <w:noProof/>
                <w:sz w:val="16"/>
                <w:szCs w:val="16"/>
              </w:rPr>
            </w:pPr>
          </w:p>
          <w:p w:rsidR="0038295E" w:rsidRDefault="0038295E" w:rsidP="0038295E">
            <w:pPr>
              <w:pStyle w:val="PlainText"/>
              <w:jc w:val="left"/>
              <w:rPr>
                <w:rFonts w:ascii="Courier New" w:hAnsi="Courier New" w:cs="Courier New"/>
                <w:b/>
                <w:noProof/>
                <w:sz w:val="16"/>
                <w:szCs w:val="16"/>
              </w:rPr>
            </w:pPr>
            <w:r w:rsidRPr="0038295E">
              <w:rPr>
                <w:rFonts w:ascii="Courier New" w:hAnsi="Courier New" w:cs="Courier New"/>
                <w:b/>
                <w:noProof/>
                <w:sz w:val="16"/>
                <w:szCs w:val="16"/>
              </w:rPr>
              <w:t>619 233-7770</w:t>
            </w:r>
            <w:r>
              <w:rPr>
                <w:rFonts w:ascii="Courier New" w:hAnsi="Courier New" w:cs="Courier New"/>
                <w:b/>
                <w:noProof/>
                <w:sz w:val="16"/>
                <w:szCs w:val="16"/>
              </w:rPr>
              <w:t xml:space="preserve"> (Ph.)</w:t>
            </w:r>
          </w:p>
          <w:p w:rsidR="0038295E" w:rsidRPr="0038295E" w:rsidRDefault="0038295E" w:rsidP="0038295E">
            <w:pPr>
              <w:pStyle w:val="PlainText"/>
              <w:jc w:val="left"/>
              <w:rPr>
                <w:rFonts w:ascii="Courier New" w:hAnsi="Courier New" w:cs="Courier New"/>
                <w:b/>
                <w:noProof/>
                <w:sz w:val="16"/>
                <w:szCs w:val="16"/>
              </w:rPr>
            </w:pPr>
          </w:p>
          <w:p w:rsidR="0038295E" w:rsidRDefault="0038295E" w:rsidP="00AF3A76">
            <w:pPr>
              <w:pStyle w:val="PlainText"/>
              <w:jc w:val="left"/>
              <w:rPr>
                <w:rFonts w:ascii="Courier New" w:hAnsi="Courier New" w:cs="Courier New"/>
                <w:b/>
                <w:noProof/>
                <w:sz w:val="20"/>
                <w:szCs w:val="20"/>
              </w:rPr>
            </w:pPr>
            <w:r w:rsidRPr="0038295E">
              <w:rPr>
                <w:rFonts w:ascii="Courier New" w:hAnsi="Courier New" w:cs="Courier New"/>
                <w:b/>
                <w:noProof/>
                <w:sz w:val="16"/>
                <w:szCs w:val="16"/>
              </w:rPr>
              <w:t>619 297-1022</w:t>
            </w:r>
            <w:r>
              <w:rPr>
                <w:rFonts w:ascii="Courier New" w:hAnsi="Courier New" w:cs="Courier New"/>
                <w:b/>
                <w:noProof/>
                <w:sz w:val="16"/>
                <w:szCs w:val="16"/>
              </w:rPr>
              <w:t xml:space="preserve"> (Fax)</w:t>
            </w:r>
          </w:p>
          <w:p w:rsidR="0038295E" w:rsidRDefault="0038295E" w:rsidP="00AF3A76">
            <w:pPr>
              <w:pStyle w:val="PlainText"/>
              <w:jc w:val="left"/>
              <w:rPr>
                <w:rFonts w:ascii="Courier New" w:hAnsi="Courier New" w:cs="Courier New"/>
                <w:b/>
                <w:noProof/>
                <w:sz w:val="20"/>
                <w:szCs w:val="20"/>
              </w:rPr>
            </w:pPr>
          </w:p>
          <w:p w:rsidR="00062247" w:rsidRDefault="00062247" w:rsidP="00AF3A76">
            <w:pPr>
              <w:pStyle w:val="PlainText"/>
              <w:jc w:val="left"/>
              <w:rPr>
                <w:rFonts w:ascii="Courier New" w:hAnsi="Courier New" w:cs="Courier New"/>
                <w:b/>
                <w:noProof/>
                <w:sz w:val="20"/>
                <w:szCs w:val="20"/>
              </w:rPr>
            </w:pPr>
          </w:p>
          <w:p w:rsidR="00062247" w:rsidRDefault="00062247" w:rsidP="00AF3A76">
            <w:pPr>
              <w:pStyle w:val="PlainText"/>
              <w:jc w:val="left"/>
              <w:rPr>
                <w:rFonts w:ascii="Courier New" w:hAnsi="Courier New" w:cs="Courier New"/>
                <w:b/>
                <w:noProof/>
                <w:sz w:val="20"/>
                <w:szCs w:val="20"/>
              </w:rPr>
            </w:pPr>
          </w:p>
          <w:p w:rsidR="00062247" w:rsidRDefault="00062247" w:rsidP="00AF3A76">
            <w:pPr>
              <w:pStyle w:val="PlainText"/>
              <w:jc w:val="left"/>
              <w:rPr>
                <w:rFonts w:ascii="Courier New" w:hAnsi="Courier New" w:cs="Courier New"/>
                <w:b/>
                <w:noProof/>
                <w:sz w:val="20"/>
                <w:szCs w:val="20"/>
              </w:rPr>
            </w:pPr>
          </w:p>
        </w:tc>
      </w:tr>
      <w:tr w:rsidR="00B11D6B" w:rsidRPr="001561C0" w:rsidTr="002E52BF">
        <w:tc>
          <w:tcPr>
            <w:tcW w:w="1353" w:type="dxa"/>
          </w:tcPr>
          <w:p w:rsidR="00B11D6B" w:rsidRDefault="00B11D6B" w:rsidP="00FC0C6A">
            <w:pPr>
              <w:pStyle w:val="PlainText"/>
              <w:rPr>
                <w:rFonts w:ascii="Courier New" w:hAnsi="Courier New" w:cs="Courier New"/>
                <w:b/>
                <w:sz w:val="20"/>
                <w:szCs w:val="20"/>
              </w:rPr>
            </w:pPr>
          </w:p>
          <w:p w:rsidR="0029624F" w:rsidRDefault="0097035C" w:rsidP="00FC0C6A">
            <w:pPr>
              <w:pStyle w:val="PlainText"/>
              <w:rPr>
                <w:rFonts w:ascii="Courier New" w:hAnsi="Courier New" w:cs="Courier New"/>
                <w:b/>
                <w:sz w:val="20"/>
                <w:szCs w:val="20"/>
              </w:rPr>
            </w:pPr>
            <w:r>
              <w:rPr>
                <w:rFonts w:ascii="Courier New" w:hAnsi="Courier New" w:cs="Courier New"/>
                <w:b/>
                <w:sz w:val="20"/>
                <w:szCs w:val="20"/>
              </w:rPr>
              <w:t>7-13-2016</w:t>
            </w:r>
          </w:p>
        </w:tc>
        <w:tc>
          <w:tcPr>
            <w:tcW w:w="1710" w:type="dxa"/>
          </w:tcPr>
          <w:p w:rsidR="0049267A" w:rsidRDefault="0049267A" w:rsidP="00FC0C6A">
            <w:pPr>
              <w:pStyle w:val="PlainText"/>
              <w:rPr>
                <w:rFonts w:ascii="Courier New" w:hAnsi="Courier New" w:cs="Courier New"/>
                <w:b/>
                <w:sz w:val="20"/>
                <w:szCs w:val="20"/>
              </w:rPr>
            </w:pPr>
          </w:p>
          <w:p w:rsidR="0097035C" w:rsidRDefault="0097035C" w:rsidP="00FC0C6A">
            <w:pPr>
              <w:pStyle w:val="PlainText"/>
              <w:rPr>
                <w:rFonts w:ascii="Courier New" w:hAnsi="Courier New" w:cs="Courier New"/>
                <w:b/>
                <w:sz w:val="20"/>
                <w:szCs w:val="20"/>
              </w:rPr>
            </w:pPr>
            <w:r>
              <w:rPr>
                <w:rFonts w:ascii="Courier New" w:hAnsi="Courier New" w:cs="Courier New"/>
                <w:b/>
                <w:sz w:val="20"/>
                <w:szCs w:val="20"/>
              </w:rPr>
              <w:t>12-CV-3070</w:t>
            </w:r>
          </w:p>
        </w:tc>
        <w:tc>
          <w:tcPr>
            <w:tcW w:w="1710" w:type="dxa"/>
          </w:tcPr>
          <w:p w:rsidR="0049267A" w:rsidRDefault="0049267A" w:rsidP="00FC0C6A">
            <w:pPr>
              <w:pStyle w:val="PlainText"/>
              <w:rPr>
                <w:rFonts w:ascii="Courier New" w:hAnsi="Courier New" w:cs="Courier New"/>
                <w:b/>
                <w:sz w:val="20"/>
                <w:szCs w:val="20"/>
              </w:rPr>
            </w:pPr>
          </w:p>
          <w:p w:rsidR="0097035C" w:rsidRDefault="0097035C" w:rsidP="00FC0C6A">
            <w:pPr>
              <w:pStyle w:val="PlainText"/>
              <w:rPr>
                <w:rFonts w:ascii="Courier New" w:hAnsi="Courier New" w:cs="Courier New"/>
                <w:b/>
                <w:sz w:val="20"/>
                <w:szCs w:val="20"/>
              </w:rPr>
            </w:pPr>
            <w:r>
              <w:rPr>
                <w:rFonts w:ascii="Courier New" w:hAnsi="Courier New" w:cs="Courier New"/>
                <w:b/>
                <w:sz w:val="20"/>
                <w:szCs w:val="20"/>
              </w:rPr>
              <w:t>(D. Minn.)</w:t>
            </w:r>
          </w:p>
        </w:tc>
        <w:tc>
          <w:tcPr>
            <w:tcW w:w="5940" w:type="dxa"/>
          </w:tcPr>
          <w:p w:rsidR="0049267A" w:rsidRPr="0097035C" w:rsidRDefault="0049267A" w:rsidP="006B4061">
            <w:pPr>
              <w:pStyle w:val="PlainText"/>
              <w:tabs>
                <w:tab w:val="left" w:pos="1740"/>
              </w:tabs>
              <w:jc w:val="left"/>
              <w:rPr>
                <w:rFonts w:ascii="Courier New" w:hAnsi="Courier New" w:cs="Courier New"/>
                <w:b/>
                <w:sz w:val="20"/>
                <w:szCs w:val="20"/>
              </w:rPr>
            </w:pPr>
          </w:p>
          <w:p w:rsidR="0097035C" w:rsidRDefault="0097035C" w:rsidP="0097035C">
            <w:pPr>
              <w:pStyle w:val="PlainText"/>
              <w:tabs>
                <w:tab w:val="left" w:pos="1740"/>
              </w:tabs>
              <w:jc w:val="left"/>
              <w:rPr>
                <w:rFonts w:ascii="Courier New" w:hAnsi="Courier New" w:cs="Courier New"/>
                <w:b/>
                <w:sz w:val="20"/>
                <w:szCs w:val="20"/>
              </w:rPr>
            </w:pPr>
            <w:proofErr w:type="spellStart"/>
            <w:r w:rsidRPr="0097035C">
              <w:rPr>
                <w:rFonts w:ascii="Courier New" w:hAnsi="Courier New" w:cs="Courier New"/>
                <w:b/>
                <w:sz w:val="20"/>
                <w:szCs w:val="20"/>
              </w:rPr>
              <w:t>Första</w:t>
            </w:r>
            <w:proofErr w:type="spellEnd"/>
            <w:r w:rsidRPr="0097035C">
              <w:rPr>
                <w:rFonts w:ascii="Courier New" w:hAnsi="Courier New" w:cs="Courier New"/>
                <w:b/>
                <w:sz w:val="20"/>
                <w:szCs w:val="20"/>
              </w:rPr>
              <w:t xml:space="preserve"> AP-</w:t>
            </w:r>
            <w:proofErr w:type="spellStart"/>
            <w:r w:rsidRPr="0097035C">
              <w:rPr>
                <w:rFonts w:ascii="Courier New" w:hAnsi="Courier New" w:cs="Courier New"/>
                <w:b/>
                <w:sz w:val="20"/>
                <w:szCs w:val="20"/>
              </w:rPr>
              <w:t>Fonden</w:t>
            </w:r>
            <w:proofErr w:type="spellEnd"/>
            <w:r w:rsidRPr="0097035C">
              <w:rPr>
                <w:rFonts w:ascii="Courier New" w:hAnsi="Courier New" w:cs="Courier New"/>
                <w:b/>
                <w:sz w:val="20"/>
                <w:szCs w:val="20"/>
              </w:rPr>
              <w:t xml:space="preserve"> and </w:t>
            </w:r>
            <w:proofErr w:type="spellStart"/>
            <w:r w:rsidRPr="0097035C">
              <w:rPr>
                <w:rFonts w:ascii="Courier New" w:hAnsi="Courier New" w:cs="Courier New"/>
                <w:b/>
                <w:sz w:val="20"/>
                <w:szCs w:val="20"/>
              </w:rPr>
              <w:t>Danske</w:t>
            </w:r>
            <w:proofErr w:type="spellEnd"/>
            <w:r w:rsidRPr="0097035C">
              <w:rPr>
                <w:rFonts w:ascii="Courier New" w:hAnsi="Courier New" w:cs="Courier New"/>
                <w:b/>
                <w:sz w:val="20"/>
                <w:szCs w:val="20"/>
              </w:rPr>
              <w:t xml:space="preserve"> Invest Management A/S v. St Jude Medical, Inc. et al.</w:t>
            </w:r>
          </w:p>
          <w:p w:rsidR="0097035C" w:rsidRDefault="0062486E" w:rsidP="0062486E">
            <w:pPr>
              <w:pStyle w:val="PlainText"/>
              <w:tabs>
                <w:tab w:val="left" w:pos="1740"/>
              </w:tabs>
              <w:jc w:val="left"/>
              <w:rPr>
                <w:rFonts w:ascii="Courier New" w:hAnsi="Courier New" w:cs="Courier New"/>
                <w:sz w:val="20"/>
                <w:szCs w:val="20"/>
              </w:rPr>
            </w:pPr>
            <w:r w:rsidRPr="0062486E">
              <w:rPr>
                <w:rFonts w:ascii="Courier New" w:hAnsi="Courier New" w:cs="Courier New"/>
                <w:sz w:val="20"/>
                <w:szCs w:val="20"/>
              </w:rPr>
              <w:t>Plaintiffs</w:t>
            </w:r>
            <w:r>
              <w:rPr>
                <w:rFonts w:ascii="Courier New" w:hAnsi="Courier New" w:cs="Courier New"/>
                <w:sz w:val="20"/>
                <w:szCs w:val="20"/>
              </w:rPr>
              <w:t xml:space="preserve"> </w:t>
            </w:r>
            <w:r w:rsidRPr="0062486E">
              <w:rPr>
                <w:rFonts w:ascii="Courier New" w:hAnsi="Courier New" w:cs="Courier New"/>
                <w:sz w:val="20"/>
                <w:szCs w:val="20"/>
              </w:rPr>
              <w:t>allege that Defendants issued false and misleading statements during the Class Period that</w:t>
            </w:r>
            <w:r>
              <w:rPr>
                <w:rFonts w:ascii="Courier New" w:hAnsi="Courier New" w:cs="Courier New"/>
                <w:sz w:val="20"/>
                <w:szCs w:val="20"/>
              </w:rPr>
              <w:t xml:space="preserve"> </w:t>
            </w:r>
            <w:r w:rsidRPr="0062486E">
              <w:rPr>
                <w:rFonts w:ascii="Courier New" w:hAnsi="Courier New" w:cs="Courier New"/>
                <w:sz w:val="20"/>
                <w:szCs w:val="20"/>
              </w:rPr>
              <w:t>understated and misrepresented the severity of known, undisclosed problems with St. Jude’s</w:t>
            </w:r>
            <w:r>
              <w:rPr>
                <w:rFonts w:ascii="Courier New" w:hAnsi="Courier New" w:cs="Courier New"/>
                <w:sz w:val="20"/>
                <w:szCs w:val="20"/>
              </w:rPr>
              <w:t xml:space="preserve"> </w:t>
            </w:r>
            <w:r w:rsidRPr="0062486E">
              <w:rPr>
                <w:rFonts w:ascii="Courier New" w:hAnsi="Courier New" w:cs="Courier New"/>
                <w:sz w:val="20"/>
                <w:szCs w:val="20"/>
              </w:rPr>
              <w:t>older generation of silicone-insulated cardiac leads, electrical malfunctions and that the silicone</w:t>
            </w:r>
            <w:r>
              <w:rPr>
                <w:rFonts w:ascii="Courier New" w:hAnsi="Courier New" w:cs="Courier New"/>
                <w:sz w:val="20"/>
                <w:szCs w:val="20"/>
              </w:rPr>
              <w:t>-</w:t>
            </w:r>
            <w:r w:rsidRPr="0062486E">
              <w:rPr>
                <w:rFonts w:ascii="Courier New" w:hAnsi="Courier New" w:cs="Courier New"/>
                <w:sz w:val="20"/>
                <w:szCs w:val="20"/>
              </w:rPr>
              <w:t>insulated</w:t>
            </w:r>
            <w:r>
              <w:rPr>
                <w:rFonts w:ascii="Courier New" w:hAnsi="Courier New" w:cs="Courier New"/>
                <w:sz w:val="20"/>
                <w:szCs w:val="20"/>
              </w:rPr>
              <w:t xml:space="preserve"> </w:t>
            </w:r>
            <w:r w:rsidRPr="0062486E">
              <w:rPr>
                <w:rFonts w:ascii="Courier New" w:hAnsi="Courier New" w:cs="Courier New"/>
                <w:sz w:val="20"/>
                <w:szCs w:val="20"/>
              </w:rPr>
              <w:t xml:space="preserve">leads suffered from premature wear and protruding wires, </w:t>
            </w:r>
            <w:r w:rsidR="00994972">
              <w:rPr>
                <w:rFonts w:ascii="Courier New" w:hAnsi="Courier New" w:cs="Courier New"/>
                <w:sz w:val="20"/>
                <w:szCs w:val="20"/>
              </w:rPr>
              <w:t xml:space="preserve">with </w:t>
            </w:r>
            <w:r w:rsidRPr="0062486E">
              <w:rPr>
                <w:rFonts w:ascii="Courier New" w:hAnsi="Courier New" w:cs="Courier New"/>
                <w:sz w:val="20"/>
                <w:szCs w:val="20"/>
              </w:rPr>
              <w:t>defects that would inhibit the</w:t>
            </w:r>
            <w:r>
              <w:rPr>
                <w:rFonts w:ascii="Courier New" w:hAnsi="Courier New" w:cs="Courier New"/>
                <w:sz w:val="20"/>
                <w:szCs w:val="20"/>
              </w:rPr>
              <w:t xml:space="preserve"> </w:t>
            </w:r>
            <w:r w:rsidRPr="0062486E">
              <w:rPr>
                <w:rFonts w:ascii="Courier New" w:hAnsi="Courier New" w:cs="Courier New"/>
                <w:sz w:val="20"/>
                <w:szCs w:val="20"/>
              </w:rPr>
              <w:t>leads’ ability to deliver life-saving electric shocks. Plaintiffs also allege that Defendants issued</w:t>
            </w:r>
            <w:r>
              <w:rPr>
                <w:rFonts w:ascii="Courier New" w:hAnsi="Courier New" w:cs="Courier New"/>
                <w:sz w:val="20"/>
                <w:szCs w:val="20"/>
              </w:rPr>
              <w:t xml:space="preserve"> </w:t>
            </w:r>
            <w:r w:rsidRPr="0062486E">
              <w:rPr>
                <w:rFonts w:ascii="Courier New" w:hAnsi="Courier New" w:cs="Courier New"/>
                <w:sz w:val="20"/>
                <w:szCs w:val="20"/>
              </w:rPr>
              <w:t>false and misleading statements touting the purported improvements and successes of St. Jude’s</w:t>
            </w:r>
            <w:r>
              <w:rPr>
                <w:rFonts w:ascii="Courier New" w:hAnsi="Courier New" w:cs="Courier New"/>
                <w:sz w:val="20"/>
                <w:szCs w:val="20"/>
              </w:rPr>
              <w:t xml:space="preserve"> </w:t>
            </w:r>
            <w:r w:rsidRPr="0062486E">
              <w:rPr>
                <w:rFonts w:ascii="Courier New" w:hAnsi="Courier New" w:cs="Courier New"/>
                <w:sz w:val="20"/>
                <w:szCs w:val="20"/>
              </w:rPr>
              <w:t xml:space="preserve">newer generation of high-voltage cardiac leads, particularly a lead named </w:t>
            </w:r>
            <w:proofErr w:type="spellStart"/>
            <w:r w:rsidRPr="0062486E">
              <w:rPr>
                <w:rFonts w:ascii="Courier New" w:hAnsi="Courier New" w:cs="Courier New"/>
                <w:sz w:val="20"/>
                <w:szCs w:val="20"/>
              </w:rPr>
              <w:t>Durata</w:t>
            </w:r>
            <w:proofErr w:type="spellEnd"/>
            <w:r w:rsidRPr="0062486E">
              <w:rPr>
                <w:rFonts w:ascii="Courier New" w:hAnsi="Courier New" w:cs="Courier New"/>
                <w:sz w:val="20"/>
                <w:szCs w:val="20"/>
              </w:rPr>
              <w:t>, which was</w:t>
            </w:r>
            <w:r>
              <w:rPr>
                <w:rFonts w:ascii="Courier New" w:hAnsi="Courier New" w:cs="Courier New"/>
                <w:sz w:val="20"/>
                <w:szCs w:val="20"/>
              </w:rPr>
              <w:t xml:space="preserve"> </w:t>
            </w:r>
            <w:r w:rsidRPr="0062486E">
              <w:rPr>
                <w:rFonts w:ascii="Courier New" w:hAnsi="Courier New" w:cs="Courier New"/>
                <w:sz w:val="20"/>
                <w:szCs w:val="20"/>
              </w:rPr>
              <w:t xml:space="preserve">coated with a proprietary insulation called </w:t>
            </w:r>
            <w:r>
              <w:rPr>
                <w:rFonts w:ascii="Courier New" w:hAnsi="Courier New" w:cs="Courier New"/>
                <w:sz w:val="20"/>
                <w:szCs w:val="20"/>
              </w:rPr>
              <w:t>“</w:t>
            </w:r>
            <w:proofErr w:type="spellStart"/>
            <w:r w:rsidRPr="0062486E">
              <w:rPr>
                <w:rFonts w:ascii="Courier New" w:hAnsi="Courier New" w:cs="Courier New"/>
                <w:sz w:val="20"/>
                <w:szCs w:val="20"/>
              </w:rPr>
              <w:t>Optim</w:t>
            </w:r>
            <w:proofErr w:type="spellEnd"/>
            <w:r w:rsidRPr="0062486E">
              <w:rPr>
                <w:rFonts w:ascii="Courier New" w:hAnsi="Courier New" w:cs="Courier New"/>
                <w:sz w:val="20"/>
                <w:szCs w:val="20"/>
              </w:rPr>
              <w:t>,” instead of silicone. Plaintiffs further allege</w:t>
            </w:r>
            <w:r>
              <w:rPr>
                <w:rFonts w:ascii="Courier New" w:hAnsi="Courier New" w:cs="Courier New"/>
                <w:sz w:val="20"/>
                <w:szCs w:val="20"/>
              </w:rPr>
              <w:t xml:space="preserve"> </w:t>
            </w:r>
            <w:r w:rsidRPr="0062486E">
              <w:rPr>
                <w:rFonts w:ascii="Courier New" w:hAnsi="Courier New" w:cs="Courier New"/>
                <w:sz w:val="20"/>
                <w:szCs w:val="20"/>
              </w:rPr>
              <w:t>that Defendants’ false and misleading statements caused the price of St. Jude common stock to</w:t>
            </w:r>
            <w:r>
              <w:rPr>
                <w:rFonts w:ascii="Courier New" w:hAnsi="Courier New" w:cs="Courier New"/>
                <w:sz w:val="20"/>
                <w:szCs w:val="20"/>
              </w:rPr>
              <w:t xml:space="preserve"> </w:t>
            </w:r>
            <w:r w:rsidRPr="0062486E">
              <w:rPr>
                <w:rFonts w:ascii="Courier New" w:hAnsi="Courier New" w:cs="Courier New"/>
                <w:sz w:val="20"/>
                <w:szCs w:val="20"/>
              </w:rPr>
              <w:t>be artificially inflated during the Class Period.</w:t>
            </w:r>
          </w:p>
          <w:p w:rsidR="0062486E" w:rsidRPr="0097035C" w:rsidRDefault="0062486E" w:rsidP="0062486E">
            <w:pPr>
              <w:pStyle w:val="PlainText"/>
              <w:tabs>
                <w:tab w:val="left" w:pos="1740"/>
              </w:tabs>
              <w:jc w:val="left"/>
              <w:rPr>
                <w:rFonts w:ascii="Courier New" w:hAnsi="Courier New" w:cs="Courier New"/>
                <w:sz w:val="20"/>
                <w:szCs w:val="20"/>
              </w:rPr>
            </w:pPr>
          </w:p>
        </w:tc>
        <w:tc>
          <w:tcPr>
            <w:tcW w:w="1440" w:type="dxa"/>
          </w:tcPr>
          <w:p w:rsidR="0049267A" w:rsidRDefault="0049267A" w:rsidP="00AF3A76">
            <w:pPr>
              <w:pStyle w:val="PlainText"/>
              <w:rPr>
                <w:rFonts w:ascii="Courier New" w:hAnsi="Courier New" w:cs="Courier New"/>
                <w:b/>
                <w:sz w:val="20"/>
                <w:szCs w:val="20"/>
              </w:rPr>
            </w:pPr>
          </w:p>
          <w:p w:rsidR="003737FA" w:rsidRDefault="003737FA" w:rsidP="00AF3A76">
            <w:pPr>
              <w:pStyle w:val="PlainText"/>
              <w:rPr>
                <w:rFonts w:ascii="Courier New" w:hAnsi="Courier New" w:cs="Courier New"/>
                <w:b/>
                <w:sz w:val="20"/>
                <w:szCs w:val="20"/>
              </w:rPr>
            </w:pPr>
            <w:r>
              <w:rPr>
                <w:rFonts w:ascii="Courier New" w:hAnsi="Courier New" w:cs="Courier New"/>
                <w:b/>
                <w:sz w:val="20"/>
                <w:szCs w:val="20"/>
              </w:rPr>
              <w:t>11-9-2016</w:t>
            </w:r>
          </w:p>
        </w:tc>
        <w:tc>
          <w:tcPr>
            <w:tcW w:w="2790" w:type="dxa"/>
          </w:tcPr>
          <w:p w:rsidR="0049267A" w:rsidRDefault="0049267A" w:rsidP="00AF3A76">
            <w:pPr>
              <w:pStyle w:val="PlainText"/>
              <w:jc w:val="left"/>
              <w:rPr>
                <w:rFonts w:ascii="Courier New" w:hAnsi="Courier New" w:cs="Courier New"/>
                <w:b/>
                <w:noProof/>
                <w:sz w:val="20"/>
                <w:szCs w:val="20"/>
              </w:rPr>
            </w:pPr>
          </w:p>
          <w:p w:rsidR="0097035C" w:rsidRDefault="0097035C"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visit:</w:t>
            </w:r>
          </w:p>
          <w:p w:rsidR="0097035C" w:rsidRDefault="0097035C" w:rsidP="00AF3A76">
            <w:pPr>
              <w:pStyle w:val="PlainText"/>
              <w:jc w:val="left"/>
              <w:rPr>
                <w:rFonts w:ascii="Courier New" w:hAnsi="Courier New" w:cs="Courier New"/>
                <w:b/>
                <w:noProof/>
                <w:sz w:val="20"/>
                <w:szCs w:val="20"/>
              </w:rPr>
            </w:pPr>
          </w:p>
          <w:p w:rsidR="0097035C" w:rsidRDefault="002715D3" w:rsidP="00AF3A76">
            <w:pPr>
              <w:pStyle w:val="PlainText"/>
              <w:jc w:val="left"/>
              <w:rPr>
                <w:rFonts w:ascii="Courier New" w:hAnsi="Courier New" w:cs="Courier New"/>
                <w:b/>
                <w:noProof/>
                <w:sz w:val="20"/>
                <w:szCs w:val="20"/>
              </w:rPr>
            </w:pPr>
            <w:hyperlink r:id="rId19" w:history="1">
              <w:r w:rsidR="0097035C" w:rsidRPr="0055412B">
                <w:rPr>
                  <w:rStyle w:val="Hyperlink"/>
                  <w:rFonts w:ascii="Courier New" w:hAnsi="Courier New" w:cs="Courier New"/>
                  <w:b/>
                  <w:noProof/>
                  <w:sz w:val="20"/>
                  <w:szCs w:val="20"/>
                </w:rPr>
                <w:t>www.stjudesecuritieslitigation.com</w:t>
              </w:r>
            </w:hyperlink>
            <w:r w:rsidR="0097035C" w:rsidRPr="0097035C">
              <w:rPr>
                <w:rFonts w:ascii="Courier New" w:hAnsi="Courier New" w:cs="Courier New"/>
                <w:b/>
                <w:noProof/>
                <w:sz w:val="20"/>
                <w:szCs w:val="20"/>
              </w:rPr>
              <w:t>.</w:t>
            </w:r>
          </w:p>
          <w:p w:rsidR="0097035C" w:rsidRDefault="0097035C" w:rsidP="00AF3A76">
            <w:pPr>
              <w:pStyle w:val="PlainText"/>
              <w:jc w:val="left"/>
              <w:rPr>
                <w:rFonts w:ascii="Courier New" w:hAnsi="Courier New" w:cs="Courier New"/>
                <w:b/>
                <w:noProof/>
                <w:sz w:val="20"/>
                <w:szCs w:val="20"/>
              </w:rPr>
            </w:pPr>
          </w:p>
        </w:tc>
      </w:tr>
      <w:tr w:rsidR="001C1862" w:rsidRPr="001561C0" w:rsidTr="002E52BF">
        <w:tc>
          <w:tcPr>
            <w:tcW w:w="1353" w:type="dxa"/>
          </w:tcPr>
          <w:p w:rsidR="001C1862" w:rsidRDefault="001C1862" w:rsidP="00FC0C6A">
            <w:pPr>
              <w:pStyle w:val="PlainText"/>
              <w:rPr>
                <w:rFonts w:ascii="Courier New" w:hAnsi="Courier New" w:cs="Courier New"/>
                <w:b/>
                <w:sz w:val="20"/>
                <w:szCs w:val="20"/>
              </w:rPr>
            </w:pPr>
          </w:p>
          <w:p w:rsidR="0062486E" w:rsidRDefault="0062486E" w:rsidP="00FC0C6A">
            <w:pPr>
              <w:pStyle w:val="PlainText"/>
              <w:rPr>
                <w:rFonts w:ascii="Courier New" w:hAnsi="Courier New" w:cs="Courier New"/>
                <w:b/>
                <w:sz w:val="20"/>
                <w:szCs w:val="20"/>
              </w:rPr>
            </w:pPr>
            <w:r>
              <w:rPr>
                <w:rFonts w:ascii="Courier New" w:hAnsi="Courier New" w:cs="Courier New"/>
                <w:b/>
                <w:sz w:val="20"/>
                <w:szCs w:val="20"/>
              </w:rPr>
              <w:t>7-15-2016</w:t>
            </w:r>
          </w:p>
        </w:tc>
        <w:tc>
          <w:tcPr>
            <w:tcW w:w="1710" w:type="dxa"/>
          </w:tcPr>
          <w:p w:rsidR="00575CD6" w:rsidRDefault="00575CD6" w:rsidP="00FC0C6A">
            <w:pPr>
              <w:pStyle w:val="PlainText"/>
              <w:rPr>
                <w:rFonts w:ascii="Courier New" w:hAnsi="Courier New" w:cs="Courier New"/>
                <w:b/>
                <w:sz w:val="20"/>
                <w:szCs w:val="20"/>
              </w:rPr>
            </w:pPr>
          </w:p>
          <w:p w:rsidR="0062486E" w:rsidRDefault="004B4148" w:rsidP="00FC0C6A">
            <w:pPr>
              <w:pStyle w:val="PlainText"/>
              <w:rPr>
                <w:rFonts w:ascii="Courier New" w:hAnsi="Courier New" w:cs="Courier New"/>
                <w:b/>
                <w:sz w:val="20"/>
                <w:szCs w:val="20"/>
              </w:rPr>
            </w:pPr>
            <w:r>
              <w:rPr>
                <w:rFonts w:ascii="Courier New" w:hAnsi="Courier New" w:cs="Courier New"/>
                <w:b/>
                <w:sz w:val="20"/>
                <w:szCs w:val="20"/>
              </w:rPr>
              <w:t>16-CV-2653</w:t>
            </w:r>
          </w:p>
        </w:tc>
        <w:tc>
          <w:tcPr>
            <w:tcW w:w="1710" w:type="dxa"/>
          </w:tcPr>
          <w:p w:rsidR="00575CD6" w:rsidRDefault="00575CD6" w:rsidP="00FC0C6A">
            <w:pPr>
              <w:pStyle w:val="PlainText"/>
              <w:rPr>
                <w:rFonts w:ascii="Courier New" w:hAnsi="Courier New" w:cs="Courier New"/>
                <w:b/>
                <w:sz w:val="20"/>
                <w:szCs w:val="20"/>
              </w:rPr>
            </w:pPr>
          </w:p>
          <w:p w:rsidR="004B4148" w:rsidRDefault="004B4148" w:rsidP="00FC0C6A">
            <w:pPr>
              <w:pStyle w:val="PlainText"/>
              <w:rPr>
                <w:rFonts w:ascii="Courier New" w:hAnsi="Courier New" w:cs="Courier New"/>
                <w:b/>
                <w:sz w:val="20"/>
                <w:szCs w:val="20"/>
              </w:rPr>
            </w:pPr>
            <w:r>
              <w:rPr>
                <w:rFonts w:ascii="Courier New" w:hAnsi="Courier New" w:cs="Courier New"/>
                <w:b/>
                <w:sz w:val="20"/>
                <w:szCs w:val="20"/>
              </w:rPr>
              <w:t>(N.D. Ill.)</w:t>
            </w:r>
          </w:p>
        </w:tc>
        <w:tc>
          <w:tcPr>
            <w:tcW w:w="5940" w:type="dxa"/>
          </w:tcPr>
          <w:p w:rsidR="00575CD6" w:rsidRDefault="00575CD6" w:rsidP="006B4061">
            <w:pPr>
              <w:pStyle w:val="PlainText"/>
              <w:tabs>
                <w:tab w:val="left" w:pos="1740"/>
              </w:tabs>
              <w:jc w:val="left"/>
              <w:rPr>
                <w:rFonts w:ascii="Courier New" w:hAnsi="Courier New" w:cs="Courier New"/>
                <w:b/>
                <w:sz w:val="20"/>
                <w:szCs w:val="20"/>
              </w:rPr>
            </w:pPr>
          </w:p>
          <w:p w:rsidR="004B4148" w:rsidRDefault="004B4148"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Podiatry in Motion, Inc., et al. v. </w:t>
            </w:r>
            <w:proofErr w:type="spellStart"/>
            <w:r>
              <w:rPr>
                <w:rFonts w:ascii="Courier New" w:hAnsi="Courier New" w:cs="Courier New"/>
                <w:b/>
                <w:sz w:val="20"/>
                <w:szCs w:val="20"/>
              </w:rPr>
              <w:t>CoverMyMeds</w:t>
            </w:r>
            <w:proofErr w:type="spellEnd"/>
            <w:r>
              <w:rPr>
                <w:rFonts w:ascii="Courier New" w:hAnsi="Courier New" w:cs="Courier New"/>
                <w:b/>
                <w:sz w:val="20"/>
                <w:szCs w:val="20"/>
              </w:rPr>
              <w:t>, LLC</w:t>
            </w:r>
          </w:p>
          <w:p w:rsidR="000C4F37" w:rsidRPr="000C4F37" w:rsidRDefault="000C4F37" w:rsidP="000C4F37">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Plaintiffs allege that they received unsolicited facsimile advertisements sent by </w:t>
            </w:r>
            <w:proofErr w:type="spellStart"/>
            <w:r>
              <w:rPr>
                <w:rFonts w:ascii="Courier New" w:hAnsi="Courier New" w:cs="Courier New"/>
                <w:sz w:val="20"/>
                <w:szCs w:val="20"/>
              </w:rPr>
              <w:t>CoverMyeds</w:t>
            </w:r>
            <w:proofErr w:type="spellEnd"/>
            <w:r>
              <w:rPr>
                <w:rFonts w:ascii="Courier New" w:hAnsi="Courier New" w:cs="Courier New"/>
                <w:sz w:val="20"/>
                <w:szCs w:val="20"/>
              </w:rPr>
              <w:t xml:space="preserve"> promoting its goods or services.  Two general categories of faxes were sent by </w:t>
            </w:r>
            <w:proofErr w:type="spellStart"/>
            <w:r>
              <w:rPr>
                <w:rFonts w:ascii="Courier New" w:hAnsi="Courier New" w:cs="Courier New"/>
                <w:sz w:val="20"/>
                <w:szCs w:val="20"/>
              </w:rPr>
              <w:t>CoverMyMeds</w:t>
            </w:r>
            <w:proofErr w:type="spellEnd"/>
            <w:r>
              <w:rPr>
                <w:rFonts w:ascii="Courier New" w:hAnsi="Courier New" w:cs="Courier New"/>
                <w:sz w:val="20"/>
                <w:szCs w:val="20"/>
              </w:rPr>
              <w:t xml:space="preserve">, which Plaintiffs contend violated </w:t>
            </w:r>
            <w:r>
              <w:rPr>
                <w:rFonts w:ascii="Courier New" w:hAnsi="Courier New" w:cs="Courier New"/>
                <w:sz w:val="20"/>
                <w:szCs w:val="20"/>
              </w:rPr>
              <w:lastRenderedPageBreak/>
              <w:t>the Telephone Consumer Protection Act.</w:t>
            </w:r>
          </w:p>
        </w:tc>
        <w:tc>
          <w:tcPr>
            <w:tcW w:w="1440" w:type="dxa"/>
          </w:tcPr>
          <w:p w:rsidR="000A25EF" w:rsidRDefault="000A25EF" w:rsidP="00AF3A76">
            <w:pPr>
              <w:pStyle w:val="PlainText"/>
              <w:rPr>
                <w:rFonts w:ascii="Courier New" w:hAnsi="Courier New" w:cs="Courier New"/>
                <w:b/>
                <w:sz w:val="20"/>
                <w:szCs w:val="20"/>
              </w:rPr>
            </w:pPr>
          </w:p>
          <w:p w:rsidR="004B4148" w:rsidRDefault="000C4F37"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0A25EF" w:rsidRDefault="000A25EF" w:rsidP="000A25EF">
            <w:pPr>
              <w:pStyle w:val="PlainText"/>
              <w:jc w:val="left"/>
              <w:rPr>
                <w:rFonts w:ascii="Courier New" w:hAnsi="Courier New" w:cs="Courier New"/>
                <w:b/>
                <w:noProof/>
                <w:sz w:val="20"/>
                <w:szCs w:val="20"/>
              </w:rPr>
            </w:pPr>
          </w:p>
          <w:p w:rsidR="000C4F37" w:rsidRDefault="000C4F37" w:rsidP="000A25EF">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0C4F37" w:rsidRDefault="000C4F37" w:rsidP="000A25EF">
            <w:pPr>
              <w:pStyle w:val="PlainText"/>
              <w:jc w:val="left"/>
              <w:rPr>
                <w:rFonts w:ascii="Courier New" w:hAnsi="Courier New" w:cs="Courier New"/>
                <w:b/>
                <w:noProof/>
                <w:sz w:val="20"/>
                <w:szCs w:val="20"/>
              </w:rPr>
            </w:pPr>
          </w:p>
          <w:p w:rsidR="000C4F37" w:rsidRDefault="000C4F37" w:rsidP="000A25EF">
            <w:pPr>
              <w:pStyle w:val="PlainText"/>
              <w:jc w:val="left"/>
              <w:rPr>
                <w:rFonts w:ascii="Courier New" w:hAnsi="Courier New" w:cs="Courier New"/>
                <w:b/>
                <w:noProof/>
                <w:sz w:val="16"/>
                <w:szCs w:val="16"/>
              </w:rPr>
            </w:pPr>
            <w:r>
              <w:rPr>
                <w:rFonts w:ascii="Courier New" w:hAnsi="Courier New" w:cs="Courier New"/>
                <w:b/>
                <w:noProof/>
                <w:sz w:val="16"/>
                <w:szCs w:val="16"/>
              </w:rPr>
              <w:t>Edelman, Combs, Latturner</w:t>
            </w:r>
            <w:r w:rsidRPr="000C4F37">
              <w:rPr>
                <w:rFonts w:ascii="Courier New" w:hAnsi="Courier New" w:cs="Courier New"/>
                <w:b/>
                <w:noProof/>
                <w:sz w:val="16"/>
                <w:szCs w:val="16"/>
              </w:rPr>
              <w:t xml:space="preserve"> </w:t>
            </w:r>
          </w:p>
          <w:p w:rsidR="000C4F37" w:rsidRPr="000C4F37" w:rsidRDefault="000C4F37" w:rsidP="000A25EF">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0C4F37">
              <w:rPr>
                <w:rFonts w:ascii="Courier New" w:hAnsi="Courier New" w:cs="Courier New"/>
                <w:b/>
                <w:noProof/>
                <w:sz w:val="16"/>
                <w:szCs w:val="16"/>
              </w:rPr>
              <w:t xml:space="preserve">&amp; </w:t>
            </w:r>
            <w:r>
              <w:rPr>
                <w:rFonts w:ascii="Courier New" w:hAnsi="Courier New" w:cs="Courier New"/>
                <w:b/>
                <w:noProof/>
                <w:sz w:val="16"/>
                <w:szCs w:val="16"/>
              </w:rPr>
              <w:t xml:space="preserve">Goodwin, </w:t>
            </w:r>
            <w:r w:rsidRPr="000C4F37">
              <w:rPr>
                <w:rFonts w:ascii="Courier New" w:hAnsi="Courier New" w:cs="Courier New"/>
                <w:b/>
                <w:noProof/>
                <w:sz w:val="16"/>
                <w:szCs w:val="16"/>
              </w:rPr>
              <w:t>L</w:t>
            </w:r>
            <w:r>
              <w:rPr>
                <w:rFonts w:ascii="Courier New" w:hAnsi="Courier New" w:cs="Courier New"/>
                <w:b/>
                <w:noProof/>
                <w:sz w:val="16"/>
                <w:szCs w:val="16"/>
              </w:rPr>
              <w:t>L</w:t>
            </w:r>
            <w:r w:rsidRPr="000C4F37">
              <w:rPr>
                <w:rFonts w:ascii="Courier New" w:hAnsi="Courier New" w:cs="Courier New"/>
                <w:b/>
                <w:noProof/>
                <w:sz w:val="16"/>
                <w:szCs w:val="16"/>
              </w:rPr>
              <w:t>C.</w:t>
            </w:r>
          </w:p>
          <w:p w:rsidR="000C4F37" w:rsidRPr="000C4F37" w:rsidRDefault="000C4F37" w:rsidP="000A25EF">
            <w:pPr>
              <w:pStyle w:val="PlainText"/>
              <w:jc w:val="left"/>
              <w:rPr>
                <w:rFonts w:ascii="Courier New" w:hAnsi="Courier New" w:cs="Courier New"/>
                <w:b/>
                <w:noProof/>
                <w:sz w:val="16"/>
                <w:szCs w:val="16"/>
              </w:rPr>
            </w:pPr>
            <w:r w:rsidRPr="000C4F37">
              <w:rPr>
                <w:rFonts w:ascii="Courier New" w:hAnsi="Courier New" w:cs="Courier New"/>
                <w:b/>
                <w:noProof/>
                <w:sz w:val="16"/>
                <w:szCs w:val="16"/>
              </w:rPr>
              <w:t>20 S. Clark Street</w:t>
            </w:r>
          </w:p>
          <w:p w:rsidR="000C4F37" w:rsidRPr="000C4F37" w:rsidRDefault="000C4F37" w:rsidP="000A25EF">
            <w:pPr>
              <w:pStyle w:val="PlainText"/>
              <w:jc w:val="left"/>
              <w:rPr>
                <w:rFonts w:ascii="Courier New" w:hAnsi="Courier New" w:cs="Courier New"/>
                <w:b/>
                <w:noProof/>
                <w:sz w:val="16"/>
                <w:szCs w:val="16"/>
              </w:rPr>
            </w:pPr>
            <w:r w:rsidRPr="000C4F37">
              <w:rPr>
                <w:rFonts w:ascii="Courier New" w:hAnsi="Courier New" w:cs="Courier New"/>
                <w:b/>
                <w:noProof/>
                <w:sz w:val="16"/>
                <w:szCs w:val="16"/>
              </w:rPr>
              <w:t>Suite 1500</w:t>
            </w:r>
          </w:p>
          <w:p w:rsidR="000C4F37" w:rsidRPr="000C4F37" w:rsidRDefault="000C4F37" w:rsidP="000A25EF">
            <w:pPr>
              <w:pStyle w:val="PlainText"/>
              <w:jc w:val="left"/>
              <w:rPr>
                <w:rFonts w:ascii="Courier New" w:hAnsi="Courier New" w:cs="Courier New"/>
                <w:b/>
                <w:noProof/>
                <w:sz w:val="16"/>
                <w:szCs w:val="16"/>
              </w:rPr>
            </w:pPr>
            <w:r w:rsidRPr="000C4F37">
              <w:rPr>
                <w:rFonts w:ascii="Courier New" w:hAnsi="Courier New" w:cs="Courier New"/>
                <w:b/>
                <w:noProof/>
                <w:sz w:val="16"/>
                <w:szCs w:val="16"/>
              </w:rPr>
              <w:t>Chicago, IL 60603</w:t>
            </w:r>
          </w:p>
          <w:p w:rsidR="000C4F37" w:rsidRPr="000C4F37" w:rsidRDefault="000C4F37" w:rsidP="000A25EF">
            <w:pPr>
              <w:pStyle w:val="PlainText"/>
              <w:jc w:val="left"/>
              <w:rPr>
                <w:rFonts w:ascii="Courier New" w:hAnsi="Courier New" w:cs="Courier New"/>
                <w:b/>
                <w:noProof/>
                <w:sz w:val="16"/>
                <w:szCs w:val="16"/>
              </w:rPr>
            </w:pPr>
          </w:p>
          <w:p w:rsidR="000C4F37" w:rsidRPr="000C4F37" w:rsidRDefault="000C4F37" w:rsidP="000A25EF">
            <w:pPr>
              <w:pStyle w:val="PlainText"/>
              <w:jc w:val="left"/>
              <w:rPr>
                <w:rFonts w:ascii="Courier New" w:hAnsi="Courier New" w:cs="Courier New"/>
                <w:b/>
                <w:noProof/>
                <w:sz w:val="16"/>
                <w:szCs w:val="16"/>
              </w:rPr>
            </w:pPr>
            <w:r w:rsidRPr="000C4F37">
              <w:rPr>
                <w:rFonts w:ascii="Courier New" w:hAnsi="Courier New" w:cs="Courier New"/>
                <w:b/>
                <w:noProof/>
                <w:sz w:val="16"/>
                <w:szCs w:val="16"/>
              </w:rPr>
              <w:t>312 739-4200 (Ph.)</w:t>
            </w:r>
          </w:p>
          <w:p w:rsidR="000C4F37" w:rsidRPr="000C4F37" w:rsidRDefault="000C4F37" w:rsidP="000A25EF">
            <w:pPr>
              <w:pStyle w:val="PlainText"/>
              <w:jc w:val="left"/>
              <w:rPr>
                <w:rFonts w:ascii="Courier New" w:hAnsi="Courier New" w:cs="Courier New"/>
                <w:b/>
                <w:noProof/>
                <w:sz w:val="16"/>
                <w:szCs w:val="16"/>
              </w:rPr>
            </w:pPr>
          </w:p>
          <w:p w:rsidR="000C4F37" w:rsidRPr="000C4F37" w:rsidRDefault="000C4F37" w:rsidP="000A25EF">
            <w:pPr>
              <w:pStyle w:val="PlainText"/>
              <w:jc w:val="left"/>
              <w:rPr>
                <w:rFonts w:ascii="Courier New" w:hAnsi="Courier New" w:cs="Courier New"/>
                <w:b/>
                <w:noProof/>
                <w:sz w:val="16"/>
                <w:szCs w:val="16"/>
              </w:rPr>
            </w:pPr>
            <w:r w:rsidRPr="000C4F37">
              <w:rPr>
                <w:rFonts w:ascii="Courier New" w:hAnsi="Courier New" w:cs="Courier New"/>
                <w:b/>
                <w:noProof/>
                <w:sz w:val="16"/>
                <w:szCs w:val="16"/>
              </w:rPr>
              <w:t xml:space="preserve">312 419-0379 (Fax) </w:t>
            </w:r>
          </w:p>
          <w:p w:rsidR="000C4F37" w:rsidRDefault="000C4F37" w:rsidP="000A25EF">
            <w:pPr>
              <w:pStyle w:val="PlainText"/>
              <w:jc w:val="left"/>
              <w:rPr>
                <w:rFonts w:ascii="Courier New" w:hAnsi="Courier New" w:cs="Courier New"/>
                <w:b/>
                <w:noProof/>
                <w:sz w:val="20"/>
                <w:szCs w:val="20"/>
              </w:rPr>
            </w:pPr>
          </w:p>
        </w:tc>
      </w:tr>
      <w:tr w:rsidR="000A25EF" w:rsidRPr="001561C0" w:rsidTr="002E52BF">
        <w:tc>
          <w:tcPr>
            <w:tcW w:w="1353" w:type="dxa"/>
          </w:tcPr>
          <w:p w:rsidR="000A25EF" w:rsidRDefault="000A25EF" w:rsidP="00FC0C6A">
            <w:pPr>
              <w:pStyle w:val="PlainText"/>
              <w:rPr>
                <w:rFonts w:ascii="Courier New" w:hAnsi="Courier New" w:cs="Courier New"/>
                <w:b/>
                <w:sz w:val="20"/>
                <w:szCs w:val="20"/>
              </w:rPr>
            </w:pPr>
          </w:p>
          <w:p w:rsidR="000C4F37" w:rsidRDefault="0009649A" w:rsidP="00FC0C6A">
            <w:pPr>
              <w:pStyle w:val="PlainText"/>
              <w:rPr>
                <w:rFonts w:ascii="Courier New" w:hAnsi="Courier New" w:cs="Courier New"/>
                <w:b/>
                <w:sz w:val="20"/>
                <w:szCs w:val="20"/>
              </w:rPr>
            </w:pPr>
            <w:r>
              <w:rPr>
                <w:rFonts w:ascii="Courier New" w:hAnsi="Courier New" w:cs="Courier New"/>
                <w:b/>
                <w:sz w:val="20"/>
                <w:szCs w:val="20"/>
              </w:rPr>
              <w:t>7-15-2016</w:t>
            </w:r>
          </w:p>
        </w:tc>
        <w:tc>
          <w:tcPr>
            <w:tcW w:w="1710" w:type="dxa"/>
          </w:tcPr>
          <w:p w:rsidR="009C6126" w:rsidRDefault="009C6126" w:rsidP="00FC0C6A">
            <w:pPr>
              <w:pStyle w:val="PlainText"/>
              <w:rPr>
                <w:rFonts w:ascii="Courier New" w:hAnsi="Courier New" w:cs="Courier New"/>
                <w:b/>
                <w:sz w:val="20"/>
                <w:szCs w:val="20"/>
              </w:rPr>
            </w:pPr>
          </w:p>
          <w:p w:rsidR="0009649A" w:rsidRDefault="0009649A" w:rsidP="00FC0C6A">
            <w:pPr>
              <w:pStyle w:val="PlainText"/>
              <w:rPr>
                <w:rFonts w:ascii="Courier New" w:hAnsi="Courier New" w:cs="Courier New"/>
                <w:b/>
                <w:sz w:val="20"/>
                <w:szCs w:val="20"/>
              </w:rPr>
            </w:pPr>
            <w:r>
              <w:rPr>
                <w:rFonts w:ascii="Courier New" w:hAnsi="Courier New" w:cs="Courier New"/>
                <w:b/>
                <w:sz w:val="20"/>
                <w:szCs w:val="20"/>
              </w:rPr>
              <w:t>08-CV-05322</w:t>
            </w:r>
          </w:p>
        </w:tc>
        <w:tc>
          <w:tcPr>
            <w:tcW w:w="1710" w:type="dxa"/>
          </w:tcPr>
          <w:p w:rsidR="009C6126" w:rsidRDefault="009C6126" w:rsidP="00FC0C6A">
            <w:pPr>
              <w:pStyle w:val="PlainText"/>
              <w:rPr>
                <w:rFonts w:ascii="Courier New" w:hAnsi="Courier New" w:cs="Courier New"/>
                <w:b/>
                <w:sz w:val="20"/>
                <w:szCs w:val="20"/>
              </w:rPr>
            </w:pPr>
          </w:p>
          <w:p w:rsidR="0009649A" w:rsidRDefault="0009649A" w:rsidP="00FC0C6A">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9C6126" w:rsidRDefault="009C6126" w:rsidP="006B4061">
            <w:pPr>
              <w:pStyle w:val="PlainText"/>
              <w:tabs>
                <w:tab w:val="left" w:pos="1740"/>
              </w:tabs>
              <w:jc w:val="left"/>
              <w:rPr>
                <w:rFonts w:ascii="Courier New" w:hAnsi="Courier New" w:cs="Courier New"/>
                <w:sz w:val="20"/>
                <w:szCs w:val="20"/>
              </w:rPr>
            </w:pPr>
          </w:p>
          <w:p w:rsidR="0009649A" w:rsidRDefault="0009649A" w:rsidP="006B4061">
            <w:pPr>
              <w:pStyle w:val="PlainText"/>
              <w:tabs>
                <w:tab w:val="left" w:pos="1740"/>
              </w:tabs>
              <w:jc w:val="left"/>
              <w:rPr>
                <w:rFonts w:ascii="Courier New" w:hAnsi="Courier New" w:cs="Courier New"/>
                <w:b/>
                <w:sz w:val="20"/>
                <w:szCs w:val="20"/>
              </w:rPr>
            </w:pPr>
            <w:r w:rsidRPr="0009649A">
              <w:rPr>
                <w:rFonts w:ascii="Courier New" w:hAnsi="Courier New" w:cs="Courier New"/>
                <w:b/>
                <w:sz w:val="20"/>
                <w:szCs w:val="20"/>
              </w:rPr>
              <w:t xml:space="preserve">Bergman v. </w:t>
            </w:r>
            <w:proofErr w:type="spellStart"/>
            <w:r w:rsidRPr="0009649A">
              <w:rPr>
                <w:rFonts w:ascii="Courier New" w:hAnsi="Courier New" w:cs="Courier New"/>
                <w:b/>
                <w:sz w:val="20"/>
                <w:szCs w:val="20"/>
              </w:rPr>
              <w:t>Thelen</w:t>
            </w:r>
            <w:proofErr w:type="spellEnd"/>
            <w:r w:rsidRPr="0009649A">
              <w:rPr>
                <w:rFonts w:ascii="Courier New" w:hAnsi="Courier New" w:cs="Courier New"/>
                <w:b/>
                <w:sz w:val="20"/>
                <w:szCs w:val="20"/>
              </w:rPr>
              <w:t xml:space="preserve"> LLP</w:t>
            </w:r>
          </w:p>
          <w:p w:rsidR="0009649A" w:rsidRDefault="0009649A" w:rsidP="0009649A">
            <w:pPr>
              <w:pStyle w:val="PlainText"/>
              <w:tabs>
                <w:tab w:val="left" w:pos="1740"/>
              </w:tabs>
              <w:jc w:val="left"/>
              <w:rPr>
                <w:rFonts w:ascii="Courier New" w:hAnsi="Courier New" w:cs="Courier New"/>
                <w:sz w:val="20"/>
                <w:szCs w:val="20"/>
              </w:rPr>
            </w:pPr>
            <w:r w:rsidRPr="0009649A">
              <w:rPr>
                <w:rFonts w:ascii="Courier New" w:hAnsi="Courier New" w:cs="Courier New"/>
                <w:sz w:val="20"/>
                <w:szCs w:val="20"/>
              </w:rPr>
              <w:t xml:space="preserve">The lawsuit alleges that </w:t>
            </w:r>
            <w:proofErr w:type="spellStart"/>
            <w:r w:rsidRPr="0009649A">
              <w:rPr>
                <w:rFonts w:ascii="Courier New" w:hAnsi="Courier New" w:cs="Courier New"/>
                <w:sz w:val="20"/>
                <w:szCs w:val="20"/>
              </w:rPr>
              <w:t>Thelen’s</w:t>
            </w:r>
            <w:proofErr w:type="spellEnd"/>
            <w:r w:rsidRPr="0009649A">
              <w:rPr>
                <w:rFonts w:ascii="Courier New" w:hAnsi="Courier New" w:cs="Courier New"/>
                <w:sz w:val="20"/>
                <w:szCs w:val="20"/>
              </w:rPr>
              <w:t xml:space="preserve"> failure to provide notification as required by the Worker Adjustment and Retraining Notification Act, 29 U.S.C. Section 2101 et seq. (the “Federal WARN Act”) and the California Relocations, Terminations and Mass Layoffs Act, Cal. Labor Code Section 1400 et seq. (the “California WARN Act”), and to recover damages for accrued but unused vacation time due and owing at the time their </w:t>
            </w:r>
            <w:proofErr w:type="spellStart"/>
            <w:r w:rsidRPr="0009649A">
              <w:rPr>
                <w:rFonts w:ascii="Courier New" w:hAnsi="Courier New" w:cs="Courier New"/>
                <w:sz w:val="20"/>
                <w:szCs w:val="20"/>
              </w:rPr>
              <w:t>Thelen</w:t>
            </w:r>
            <w:proofErr w:type="spellEnd"/>
            <w:r w:rsidRPr="0009649A">
              <w:rPr>
                <w:rFonts w:ascii="Courier New" w:hAnsi="Courier New" w:cs="Courier New"/>
                <w:sz w:val="20"/>
                <w:szCs w:val="20"/>
              </w:rPr>
              <w:t xml:space="preserve"> employment was involuntarily terminated.</w:t>
            </w:r>
          </w:p>
          <w:p w:rsidR="0009649A" w:rsidRPr="0009649A" w:rsidRDefault="0009649A" w:rsidP="0009649A">
            <w:pPr>
              <w:pStyle w:val="PlainText"/>
              <w:tabs>
                <w:tab w:val="left" w:pos="1740"/>
              </w:tabs>
              <w:jc w:val="left"/>
              <w:rPr>
                <w:rFonts w:ascii="Courier New" w:hAnsi="Courier New" w:cs="Courier New"/>
                <w:sz w:val="20"/>
                <w:szCs w:val="20"/>
              </w:rPr>
            </w:pPr>
          </w:p>
        </w:tc>
        <w:tc>
          <w:tcPr>
            <w:tcW w:w="1440" w:type="dxa"/>
          </w:tcPr>
          <w:p w:rsidR="009C6126" w:rsidRDefault="009C6126" w:rsidP="00AF3A76">
            <w:pPr>
              <w:pStyle w:val="PlainText"/>
              <w:rPr>
                <w:rFonts w:ascii="Courier New" w:hAnsi="Courier New" w:cs="Courier New"/>
                <w:b/>
                <w:sz w:val="20"/>
                <w:szCs w:val="20"/>
              </w:rPr>
            </w:pPr>
          </w:p>
          <w:p w:rsidR="0009649A" w:rsidRDefault="0009649A" w:rsidP="00AF3A76">
            <w:pPr>
              <w:pStyle w:val="PlainText"/>
              <w:rPr>
                <w:rFonts w:ascii="Courier New" w:hAnsi="Courier New" w:cs="Courier New"/>
                <w:b/>
                <w:sz w:val="20"/>
                <w:szCs w:val="20"/>
              </w:rPr>
            </w:pPr>
            <w:r>
              <w:rPr>
                <w:rFonts w:ascii="Courier New" w:hAnsi="Courier New" w:cs="Courier New"/>
                <w:b/>
                <w:sz w:val="20"/>
                <w:szCs w:val="20"/>
              </w:rPr>
              <w:t>12-8-2016</w:t>
            </w:r>
          </w:p>
        </w:tc>
        <w:tc>
          <w:tcPr>
            <w:tcW w:w="2790" w:type="dxa"/>
          </w:tcPr>
          <w:p w:rsidR="009C6126" w:rsidRDefault="009C6126" w:rsidP="00AF3A76">
            <w:pPr>
              <w:pStyle w:val="PlainText"/>
              <w:jc w:val="left"/>
              <w:rPr>
                <w:rFonts w:ascii="Courier New" w:hAnsi="Courier New" w:cs="Courier New"/>
                <w:b/>
                <w:noProof/>
                <w:sz w:val="20"/>
                <w:szCs w:val="20"/>
              </w:rPr>
            </w:pPr>
          </w:p>
          <w:p w:rsidR="0009649A" w:rsidRDefault="0009649A"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9649A" w:rsidRDefault="0009649A" w:rsidP="00AF3A76">
            <w:pPr>
              <w:pStyle w:val="PlainText"/>
              <w:jc w:val="left"/>
              <w:rPr>
                <w:rFonts w:ascii="Courier New" w:hAnsi="Courier New" w:cs="Courier New"/>
                <w:b/>
                <w:noProof/>
                <w:sz w:val="20"/>
                <w:szCs w:val="20"/>
              </w:rPr>
            </w:pPr>
          </w:p>
          <w:p w:rsidR="0009649A" w:rsidRPr="003737FA" w:rsidRDefault="0009649A" w:rsidP="0009649A">
            <w:pPr>
              <w:pStyle w:val="PlainText"/>
              <w:jc w:val="left"/>
              <w:rPr>
                <w:rFonts w:ascii="Courier New" w:hAnsi="Courier New" w:cs="Courier New"/>
                <w:b/>
                <w:noProof/>
                <w:sz w:val="18"/>
                <w:szCs w:val="18"/>
              </w:rPr>
            </w:pPr>
            <w:r w:rsidRPr="003737FA">
              <w:rPr>
                <w:rFonts w:ascii="Courier New" w:hAnsi="Courier New" w:cs="Courier New"/>
                <w:b/>
                <w:noProof/>
                <w:sz w:val="18"/>
                <w:szCs w:val="18"/>
              </w:rPr>
              <w:t>Craig M. Collins</w:t>
            </w:r>
          </w:p>
          <w:p w:rsidR="0009649A" w:rsidRPr="003737FA" w:rsidRDefault="0009649A" w:rsidP="0009649A">
            <w:pPr>
              <w:pStyle w:val="PlainText"/>
              <w:jc w:val="left"/>
              <w:rPr>
                <w:rFonts w:ascii="Courier New" w:hAnsi="Courier New" w:cs="Courier New"/>
                <w:b/>
                <w:noProof/>
                <w:sz w:val="18"/>
                <w:szCs w:val="18"/>
              </w:rPr>
            </w:pPr>
            <w:r w:rsidRPr="003737FA">
              <w:rPr>
                <w:rFonts w:ascii="Courier New" w:hAnsi="Courier New" w:cs="Courier New"/>
                <w:b/>
                <w:noProof/>
                <w:sz w:val="18"/>
                <w:szCs w:val="18"/>
              </w:rPr>
              <w:t>BLUM COLLINS, LLP</w:t>
            </w:r>
          </w:p>
          <w:p w:rsidR="0009649A" w:rsidRPr="003737FA" w:rsidRDefault="0009649A" w:rsidP="0009649A">
            <w:pPr>
              <w:pStyle w:val="PlainText"/>
              <w:jc w:val="left"/>
              <w:rPr>
                <w:rFonts w:ascii="Courier New" w:hAnsi="Courier New" w:cs="Courier New"/>
                <w:b/>
                <w:noProof/>
                <w:sz w:val="18"/>
                <w:szCs w:val="18"/>
              </w:rPr>
            </w:pPr>
            <w:r w:rsidRPr="003737FA">
              <w:rPr>
                <w:rFonts w:ascii="Courier New" w:hAnsi="Courier New" w:cs="Courier New"/>
                <w:b/>
                <w:noProof/>
                <w:sz w:val="18"/>
                <w:szCs w:val="18"/>
              </w:rPr>
              <w:t>707 Wilshire Blvd. Suite 4880</w:t>
            </w:r>
          </w:p>
          <w:p w:rsidR="0009649A" w:rsidRDefault="0009649A" w:rsidP="0009649A">
            <w:pPr>
              <w:pStyle w:val="PlainText"/>
              <w:jc w:val="left"/>
              <w:rPr>
                <w:rFonts w:ascii="Courier New" w:hAnsi="Courier New" w:cs="Courier New"/>
                <w:b/>
                <w:noProof/>
                <w:sz w:val="20"/>
                <w:szCs w:val="20"/>
              </w:rPr>
            </w:pPr>
            <w:r w:rsidRPr="003737FA">
              <w:rPr>
                <w:rFonts w:ascii="Courier New" w:hAnsi="Courier New" w:cs="Courier New"/>
                <w:b/>
                <w:noProof/>
                <w:sz w:val="18"/>
                <w:szCs w:val="18"/>
              </w:rPr>
              <w:t>Los Angeles,CA 90017</w:t>
            </w:r>
          </w:p>
        </w:tc>
      </w:tr>
      <w:tr w:rsidR="00131B4C" w:rsidRPr="001561C0" w:rsidTr="002E52BF">
        <w:tc>
          <w:tcPr>
            <w:tcW w:w="1353" w:type="dxa"/>
          </w:tcPr>
          <w:p w:rsidR="0009649A" w:rsidRDefault="0009649A" w:rsidP="00FC0C6A">
            <w:pPr>
              <w:pStyle w:val="PlainText"/>
              <w:rPr>
                <w:rFonts w:ascii="Courier New" w:hAnsi="Courier New" w:cs="Courier New"/>
                <w:b/>
                <w:sz w:val="20"/>
                <w:szCs w:val="20"/>
              </w:rPr>
            </w:pPr>
          </w:p>
          <w:p w:rsidR="00131B4C" w:rsidRDefault="0009649A" w:rsidP="00FC0C6A">
            <w:pPr>
              <w:pStyle w:val="PlainText"/>
              <w:rPr>
                <w:rFonts w:ascii="Courier New" w:hAnsi="Courier New" w:cs="Courier New"/>
                <w:b/>
                <w:sz w:val="20"/>
                <w:szCs w:val="20"/>
              </w:rPr>
            </w:pPr>
            <w:r>
              <w:rPr>
                <w:rFonts w:ascii="Courier New" w:hAnsi="Courier New" w:cs="Courier New"/>
                <w:b/>
                <w:sz w:val="20"/>
                <w:szCs w:val="20"/>
              </w:rPr>
              <w:t>7-15-2016</w:t>
            </w:r>
          </w:p>
        </w:tc>
        <w:tc>
          <w:tcPr>
            <w:tcW w:w="1710" w:type="dxa"/>
          </w:tcPr>
          <w:p w:rsidR="00131B4C" w:rsidRDefault="00131B4C" w:rsidP="00FC0C6A">
            <w:pPr>
              <w:pStyle w:val="PlainText"/>
              <w:rPr>
                <w:rFonts w:ascii="Courier New" w:hAnsi="Courier New" w:cs="Courier New"/>
                <w:b/>
                <w:sz w:val="20"/>
                <w:szCs w:val="20"/>
              </w:rPr>
            </w:pPr>
          </w:p>
          <w:p w:rsidR="0009649A" w:rsidRDefault="0013553E" w:rsidP="00FC0C6A">
            <w:pPr>
              <w:pStyle w:val="PlainText"/>
              <w:rPr>
                <w:rFonts w:ascii="Courier New" w:hAnsi="Courier New" w:cs="Courier New"/>
                <w:b/>
                <w:sz w:val="20"/>
                <w:szCs w:val="20"/>
              </w:rPr>
            </w:pPr>
            <w:r>
              <w:rPr>
                <w:rFonts w:ascii="Courier New" w:hAnsi="Courier New" w:cs="Courier New"/>
                <w:b/>
                <w:sz w:val="20"/>
                <w:szCs w:val="20"/>
              </w:rPr>
              <w:t>14-CV-6009</w:t>
            </w:r>
          </w:p>
        </w:tc>
        <w:tc>
          <w:tcPr>
            <w:tcW w:w="1710" w:type="dxa"/>
          </w:tcPr>
          <w:p w:rsidR="00131B4C" w:rsidRDefault="00131B4C" w:rsidP="00FC0C6A">
            <w:pPr>
              <w:pStyle w:val="PlainText"/>
              <w:rPr>
                <w:rFonts w:ascii="Courier New" w:hAnsi="Courier New" w:cs="Courier New"/>
                <w:b/>
                <w:sz w:val="20"/>
                <w:szCs w:val="20"/>
              </w:rPr>
            </w:pPr>
          </w:p>
          <w:p w:rsidR="0013553E" w:rsidRDefault="0013553E" w:rsidP="00FC0C6A">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131B4C" w:rsidRPr="0013553E" w:rsidRDefault="00131B4C" w:rsidP="006B4061">
            <w:pPr>
              <w:pStyle w:val="PlainText"/>
              <w:tabs>
                <w:tab w:val="left" w:pos="1740"/>
              </w:tabs>
              <w:jc w:val="left"/>
              <w:rPr>
                <w:rFonts w:ascii="Courier New" w:hAnsi="Courier New" w:cs="Courier New"/>
                <w:b/>
                <w:sz w:val="20"/>
                <w:szCs w:val="20"/>
              </w:rPr>
            </w:pPr>
          </w:p>
          <w:p w:rsidR="0013553E" w:rsidRDefault="0013553E" w:rsidP="006B4061">
            <w:pPr>
              <w:pStyle w:val="PlainText"/>
              <w:tabs>
                <w:tab w:val="left" w:pos="1740"/>
              </w:tabs>
              <w:jc w:val="left"/>
              <w:rPr>
                <w:rFonts w:ascii="Courier New" w:hAnsi="Courier New" w:cs="Courier New"/>
                <w:b/>
                <w:sz w:val="20"/>
                <w:szCs w:val="20"/>
              </w:rPr>
            </w:pPr>
            <w:r w:rsidRPr="0013553E">
              <w:rPr>
                <w:rFonts w:ascii="Courier New" w:hAnsi="Courier New" w:cs="Courier New"/>
                <w:b/>
                <w:sz w:val="20"/>
                <w:szCs w:val="20"/>
              </w:rPr>
              <w:t xml:space="preserve">Amy Friedman v. </w:t>
            </w:r>
            <w:proofErr w:type="spellStart"/>
            <w:r w:rsidRPr="0013553E">
              <w:rPr>
                <w:rFonts w:ascii="Courier New" w:hAnsi="Courier New" w:cs="Courier New"/>
                <w:b/>
                <w:sz w:val="20"/>
                <w:szCs w:val="20"/>
              </w:rPr>
              <w:t>Guthy-Renker</w:t>
            </w:r>
            <w:proofErr w:type="spellEnd"/>
            <w:r w:rsidRPr="0013553E">
              <w:rPr>
                <w:rFonts w:ascii="Courier New" w:hAnsi="Courier New" w:cs="Courier New"/>
                <w:b/>
                <w:sz w:val="20"/>
                <w:szCs w:val="20"/>
              </w:rPr>
              <w:t xml:space="preserve"> LLC and WEN by Chaz Dean, Inc.</w:t>
            </w:r>
          </w:p>
          <w:p w:rsidR="0013553E" w:rsidRPr="0013553E" w:rsidRDefault="0013553E" w:rsidP="0013553E">
            <w:pPr>
              <w:pStyle w:val="PlainText"/>
              <w:tabs>
                <w:tab w:val="left" w:pos="1740"/>
              </w:tabs>
              <w:jc w:val="left"/>
              <w:rPr>
                <w:rFonts w:ascii="Courier New" w:hAnsi="Courier New" w:cs="Courier New"/>
                <w:sz w:val="20"/>
                <w:szCs w:val="20"/>
              </w:rPr>
            </w:pPr>
            <w:r w:rsidRPr="0013553E">
              <w:rPr>
                <w:rFonts w:ascii="Courier New" w:hAnsi="Courier New" w:cs="Courier New"/>
                <w:sz w:val="20"/>
                <w:szCs w:val="20"/>
              </w:rPr>
              <w:t>The lawsuit alleges that Defendants designed,</w:t>
            </w:r>
          </w:p>
          <w:p w:rsidR="0013553E" w:rsidRPr="0013553E" w:rsidRDefault="0013553E" w:rsidP="0013553E">
            <w:pPr>
              <w:pStyle w:val="PlainText"/>
              <w:tabs>
                <w:tab w:val="left" w:pos="1740"/>
              </w:tabs>
              <w:jc w:val="left"/>
              <w:rPr>
                <w:rFonts w:ascii="Courier New" w:hAnsi="Courier New" w:cs="Courier New"/>
                <w:sz w:val="20"/>
                <w:szCs w:val="20"/>
              </w:rPr>
            </w:pPr>
            <w:r w:rsidRPr="0013553E">
              <w:rPr>
                <w:rFonts w:ascii="Courier New" w:hAnsi="Courier New" w:cs="Courier New"/>
                <w:sz w:val="20"/>
                <w:szCs w:val="20"/>
              </w:rPr>
              <w:t>manufactured and sold WEN® Hair Care Products (“WEN®”) which allegedly caused</w:t>
            </w:r>
            <w:r>
              <w:rPr>
                <w:rFonts w:ascii="Courier New" w:hAnsi="Courier New" w:cs="Courier New"/>
                <w:sz w:val="20"/>
                <w:szCs w:val="20"/>
              </w:rPr>
              <w:t xml:space="preserve"> </w:t>
            </w:r>
            <w:r w:rsidRPr="0013553E">
              <w:rPr>
                <w:rFonts w:ascii="Courier New" w:hAnsi="Courier New" w:cs="Courier New"/>
                <w:sz w:val="20"/>
                <w:szCs w:val="20"/>
              </w:rPr>
              <w:t>certain users to suffer personal injury including hair loss, hair damage or scalp irritation.</w:t>
            </w:r>
            <w:r>
              <w:rPr>
                <w:rFonts w:ascii="Courier New" w:hAnsi="Courier New" w:cs="Courier New"/>
                <w:sz w:val="20"/>
                <w:szCs w:val="20"/>
              </w:rPr>
              <w:t xml:space="preserve">  </w:t>
            </w:r>
            <w:r w:rsidRPr="0013553E">
              <w:rPr>
                <w:rFonts w:ascii="Courier New" w:hAnsi="Courier New" w:cs="Courier New"/>
                <w:sz w:val="20"/>
                <w:szCs w:val="20"/>
              </w:rPr>
              <w:t>Plaintiffs also asserted that statements made in connection with the marketing of WEN®</w:t>
            </w:r>
            <w:r>
              <w:rPr>
                <w:rFonts w:ascii="Courier New" w:hAnsi="Courier New" w:cs="Courier New"/>
                <w:sz w:val="20"/>
                <w:szCs w:val="20"/>
              </w:rPr>
              <w:t xml:space="preserve"> </w:t>
            </w:r>
            <w:r w:rsidRPr="0013553E">
              <w:rPr>
                <w:rFonts w:ascii="Courier New" w:hAnsi="Courier New" w:cs="Courier New"/>
                <w:sz w:val="20"/>
                <w:szCs w:val="20"/>
              </w:rPr>
              <w:t xml:space="preserve">were untrue and </w:t>
            </w:r>
            <w:r>
              <w:rPr>
                <w:rFonts w:ascii="Courier New" w:hAnsi="Courier New" w:cs="Courier New"/>
                <w:sz w:val="20"/>
                <w:szCs w:val="20"/>
              </w:rPr>
              <w:t>m</w:t>
            </w:r>
            <w:r w:rsidRPr="0013553E">
              <w:rPr>
                <w:rFonts w:ascii="Courier New" w:hAnsi="Courier New" w:cs="Courier New"/>
                <w:sz w:val="20"/>
                <w:szCs w:val="20"/>
              </w:rPr>
              <w:t>isleading.</w:t>
            </w:r>
          </w:p>
        </w:tc>
        <w:tc>
          <w:tcPr>
            <w:tcW w:w="1440" w:type="dxa"/>
          </w:tcPr>
          <w:p w:rsidR="00131B4C" w:rsidRDefault="00131B4C" w:rsidP="00AF3A76">
            <w:pPr>
              <w:pStyle w:val="PlainText"/>
              <w:rPr>
                <w:rFonts w:ascii="Courier New" w:hAnsi="Courier New" w:cs="Courier New"/>
                <w:b/>
                <w:sz w:val="20"/>
                <w:szCs w:val="20"/>
              </w:rPr>
            </w:pPr>
          </w:p>
          <w:p w:rsidR="0013553E" w:rsidRDefault="0013553E"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131B4C" w:rsidRDefault="00131B4C" w:rsidP="00AF3A76">
            <w:pPr>
              <w:pStyle w:val="PlainText"/>
              <w:jc w:val="left"/>
              <w:rPr>
                <w:rFonts w:ascii="Courier New" w:hAnsi="Courier New" w:cs="Courier New"/>
                <w:b/>
                <w:noProof/>
                <w:sz w:val="20"/>
                <w:szCs w:val="20"/>
              </w:rPr>
            </w:pPr>
          </w:p>
          <w:p w:rsidR="0013553E" w:rsidRDefault="0013553E"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13553E" w:rsidRDefault="0013553E" w:rsidP="00AF3A76">
            <w:pPr>
              <w:pStyle w:val="PlainText"/>
              <w:jc w:val="left"/>
              <w:rPr>
                <w:rFonts w:ascii="Courier New" w:hAnsi="Courier New" w:cs="Courier New"/>
                <w:b/>
                <w:noProof/>
                <w:sz w:val="20"/>
                <w:szCs w:val="20"/>
              </w:rPr>
            </w:pPr>
          </w:p>
          <w:p w:rsidR="0013553E" w:rsidRPr="00BF1B2B" w:rsidRDefault="0013553E" w:rsidP="0013553E">
            <w:pPr>
              <w:pStyle w:val="PlainText"/>
              <w:jc w:val="left"/>
              <w:rPr>
                <w:rFonts w:ascii="Courier New" w:hAnsi="Courier New" w:cs="Courier New"/>
                <w:b/>
                <w:noProof/>
                <w:sz w:val="16"/>
                <w:szCs w:val="16"/>
              </w:rPr>
            </w:pPr>
            <w:r w:rsidRPr="00BF1B2B">
              <w:rPr>
                <w:rFonts w:ascii="Courier New" w:hAnsi="Courier New" w:cs="Courier New"/>
                <w:b/>
                <w:noProof/>
                <w:sz w:val="16"/>
                <w:szCs w:val="16"/>
              </w:rPr>
              <w:t>Brian Warwick</w:t>
            </w:r>
          </w:p>
          <w:p w:rsidR="0013553E" w:rsidRPr="00BF1B2B" w:rsidRDefault="0013553E" w:rsidP="0013553E">
            <w:pPr>
              <w:pStyle w:val="PlainText"/>
              <w:jc w:val="left"/>
              <w:rPr>
                <w:rFonts w:ascii="Courier New" w:hAnsi="Courier New" w:cs="Courier New"/>
                <w:b/>
                <w:noProof/>
                <w:sz w:val="16"/>
                <w:szCs w:val="16"/>
              </w:rPr>
            </w:pPr>
            <w:r w:rsidRPr="00BF1B2B">
              <w:rPr>
                <w:rFonts w:ascii="Courier New" w:hAnsi="Courier New" w:cs="Courier New"/>
                <w:b/>
                <w:noProof/>
                <w:sz w:val="16"/>
                <w:szCs w:val="16"/>
              </w:rPr>
              <w:t>Varnell &amp; Warwick, PA</w:t>
            </w:r>
          </w:p>
          <w:p w:rsidR="0013553E" w:rsidRPr="00BF1B2B" w:rsidRDefault="0013553E" w:rsidP="0013553E">
            <w:pPr>
              <w:pStyle w:val="PlainText"/>
              <w:jc w:val="left"/>
              <w:rPr>
                <w:rFonts w:ascii="Courier New" w:hAnsi="Courier New" w:cs="Courier New"/>
                <w:b/>
                <w:noProof/>
                <w:sz w:val="16"/>
                <w:szCs w:val="16"/>
              </w:rPr>
            </w:pPr>
            <w:r w:rsidRPr="00BF1B2B">
              <w:rPr>
                <w:rFonts w:ascii="Courier New" w:hAnsi="Courier New" w:cs="Courier New"/>
                <w:b/>
                <w:noProof/>
                <w:sz w:val="16"/>
                <w:szCs w:val="16"/>
              </w:rPr>
              <w:t>P.O. Box 1870</w:t>
            </w:r>
          </w:p>
          <w:p w:rsidR="0013553E" w:rsidRDefault="0013553E" w:rsidP="0013553E">
            <w:pPr>
              <w:pStyle w:val="PlainText"/>
              <w:jc w:val="left"/>
              <w:rPr>
                <w:rFonts w:ascii="Courier New" w:hAnsi="Courier New" w:cs="Courier New"/>
                <w:b/>
                <w:noProof/>
                <w:sz w:val="16"/>
                <w:szCs w:val="16"/>
              </w:rPr>
            </w:pPr>
            <w:r w:rsidRPr="00BF1B2B">
              <w:rPr>
                <w:rFonts w:ascii="Courier New" w:hAnsi="Courier New" w:cs="Courier New"/>
                <w:b/>
                <w:noProof/>
                <w:sz w:val="16"/>
                <w:szCs w:val="16"/>
              </w:rPr>
              <w:t>Lady Lake, FL 32158</w:t>
            </w:r>
          </w:p>
          <w:p w:rsidR="00BF1B2B" w:rsidRPr="00BF1B2B" w:rsidRDefault="00BF1B2B" w:rsidP="0013553E">
            <w:pPr>
              <w:pStyle w:val="PlainText"/>
              <w:jc w:val="left"/>
              <w:rPr>
                <w:rFonts w:ascii="Courier New" w:hAnsi="Courier New" w:cs="Courier New"/>
                <w:b/>
                <w:noProof/>
                <w:sz w:val="16"/>
                <w:szCs w:val="16"/>
              </w:rPr>
            </w:pPr>
          </w:p>
          <w:p w:rsidR="0013553E" w:rsidRPr="00BF1B2B" w:rsidRDefault="0013553E" w:rsidP="0013553E">
            <w:pPr>
              <w:pStyle w:val="PlainText"/>
              <w:jc w:val="left"/>
              <w:rPr>
                <w:rFonts w:ascii="Courier New" w:hAnsi="Courier New" w:cs="Courier New"/>
                <w:b/>
                <w:noProof/>
                <w:sz w:val="16"/>
                <w:szCs w:val="16"/>
              </w:rPr>
            </w:pPr>
            <w:r w:rsidRPr="00BF1B2B">
              <w:rPr>
                <w:rFonts w:ascii="Courier New" w:hAnsi="Courier New" w:cs="Courier New"/>
                <w:b/>
                <w:noProof/>
                <w:sz w:val="16"/>
                <w:szCs w:val="16"/>
              </w:rPr>
              <w:t>William Anderson</w:t>
            </w:r>
          </w:p>
          <w:p w:rsidR="00BF1B2B" w:rsidRDefault="0013553E" w:rsidP="0013553E">
            <w:pPr>
              <w:pStyle w:val="PlainText"/>
              <w:jc w:val="left"/>
              <w:rPr>
                <w:rFonts w:ascii="Courier New" w:hAnsi="Courier New" w:cs="Courier New"/>
                <w:b/>
                <w:noProof/>
                <w:sz w:val="16"/>
                <w:szCs w:val="16"/>
              </w:rPr>
            </w:pPr>
            <w:r w:rsidRPr="00BF1B2B">
              <w:rPr>
                <w:rFonts w:ascii="Courier New" w:hAnsi="Courier New" w:cs="Courier New"/>
                <w:b/>
                <w:noProof/>
                <w:sz w:val="16"/>
                <w:szCs w:val="16"/>
              </w:rPr>
              <w:t>Cuneo, Gilbert &amp; LaDuca,</w:t>
            </w:r>
          </w:p>
          <w:p w:rsidR="0013553E" w:rsidRPr="00BF1B2B" w:rsidRDefault="0013553E" w:rsidP="0013553E">
            <w:pPr>
              <w:pStyle w:val="PlainText"/>
              <w:jc w:val="left"/>
              <w:rPr>
                <w:rFonts w:ascii="Courier New" w:hAnsi="Courier New" w:cs="Courier New"/>
                <w:b/>
                <w:noProof/>
                <w:sz w:val="16"/>
                <w:szCs w:val="16"/>
              </w:rPr>
            </w:pPr>
            <w:r w:rsidRPr="00BF1B2B">
              <w:rPr>
                <w:rFonts w:ascii="Courier New" w:hAnsi="Courier New" w:cs="Courier New"/>
                <w:b/>
                <w:noProof/>
                <w:sz w:val="16"/>
                <w:szCs w:val="16"/>
              </w:rPr>
              <w:t xml:space="preserve"> LLP</w:t>
            </w:r>
          </w:p>
          <w:p w:rsidR="0013553E" w:rsidRPr="00BF1B2B" w:rsidRDefault="0013553E" w:rsidP="0013553E">
            <w:pPr>
              <w:pStyle w:val="PlainText"/>
              <w:jc w:val="left"/>
              <w:rPr>
                <w:rFonts w:ascii="Courier New" w:hAnsi="Courier New" w:cs="Courier New"/>
                <w:b/>
                <w:noProof/>
                <w:sz w:val="16"/>
                <w:szCs w:val="16"/>
              </w:rPr>
            </w:pPr>
            <w:r w:rsidRPr="00BF1B2B">
              <w:rPr>
                <w:rFonts w:ascii="Courier New" w:hAnsi="Courier New" w:cs="Courier New"/>
                <w:b/>
                <w:noProof/>
                <w:sz w:val="16"/>
                <w:szCs w:val="16"/>
              </w:rPr>
              <w:t>507 C Street, NE</w:t>
            </w:r>
          </w:p>
          <w:p w:rsidR="0013553E" w:rsidRPr="00BF1B2B" w:rsidRDefault="003737FA" w:rsidP="0013553E">
            <w:pPr>
              <w:pStyle w:val="PlainText"/>
              <w:jc w:val="left"/>
              <w:rPr>
                <w:rFonts w:ascii="Courier New" w:hAnsi="Courier New" w:cs="Courier New"/>
                <w:b/>
                <w:noProof/>
                <w:sz w:val="16"/>
                <w:szCs w:val="16"/>
              </w:rPr>
            </w:pPr>
            <w:r>
              <w:rPr>
                <w:rFonts w:ascii="Courier New" w:hAnsi="Courier New" w:cs="Courier New"/>
                <w:b/>
                <w:noProof/>
                <w:sz w:val="16"/>
                <w:szCs w:val="16"/>
              </w:rPr>
              <w:t>Washington, D.C.</w:t>
            </w:r>
            <w:r w:rsidR="0013553E" w:rsidRPr="00BF1B2B">
              <w:rPr>
                <w:rFonts w:ascii="Courier New" w:hAnsi="Courier New" w:cs="Courier New"/>
                <w:b/>
                <w:noProof/>
                <w:sz w:val="16"/>
                <w:szCs w:val="16"/>
              </w:rPr>
              <w:t xml:space="preserve"> 20002</w:t>
            </w:r>
          </w:p>
          <w:p w:rsidR="0013553E" w:rsidRDefault="0013553E" w:rsidP="0013553E">
            <w:pPr>
              <w:pStyle w:val="PlainText"/>
              <w:jc w:val="left"/>
              <w:rPr>
                <w:rFonts w:ascii="Courier New" w:hAnsi="Courier New" w:cs="Courier New"/>
                <w:b/>
                <w:noProof/>
                <w:sz w:val="20"/>
                <w:szCs w:val="20"/>
              </w:rPr>
            </w:pPr>
          </w:p>
          <w:p w:rsidR="00062247" w:rsidRDefault="00062247" w:rsidP="0013553E">
            <w:pPr>
              <w:pStyle w:val="PlainText"/>
              <w:jc w:val="left"/>
              <w:rPr>
                <w:rFonts w:ascii="Courier New" w:hAnsi="Courier New" w:cs="Courier New"/>
                <w:b/>
                <w:noProof/>
                <w:sz w:val="20"/>
                <w:szCs w:val="20"/>
              </w:rPr>
            </w:pPr>
          </w:p>
          <w:p w:rsidR="00062247" w:rsidRDefault="00062247" w:rsidP="0013553E">
            <w:pPr>
              <w:pStyle w:val="PlainText"/>
              <w:jc w:val="left"/>
              <w:rPr>
                <w:rFonts w:ascii="Courier New" w:hAnsi="Courier New" w:cs="Courier New"/>
                <w:b/>
                <w:noProof/>
                <w:sz w:val="20"/>
                <w:szCs w:val="20"/>
              </w:rPr>
            </w:pPr>
          </w:p>
        </w:tc>
      </w:tr>
      <w:tr w:rsidR="00131B4C" w:rsidRPr="001561C0" w:rsidTr="002E52BF">
        <w:tc>
          <w:tcPr>
            <w:tcW w:w="1353" w:type="dxa"/>
          </w:tcPr>
          <w:p w:rsidR="00131B4C" w:rsidRDefault="00131B4C" w:rsidP="00FC0C6A">
            <w:pPr>
              <w:pStyle w:val="PlainText"/>
              <w:rPr>
                <w:rFonts w:ascii="Courier New" w:hAnsi="Courier New" w:cs="Courier New"/>
                <w:b/>
                <w:sz w:val="20"/>
                <w:szCs w:val="20"/>
              </w:rPr>
            </w:pPr>
          </w:p>
          <w:p w:rsidR="003F7ED0" w:rsidRDefault="003F7ED0" w:rsidP="00FC0C6A">
            <w:pPr>
              <w:pStyle w:val="PlainText"/>
              <w:rPr>
                <w:rFonts w:ascii="Courier New" w:hAnsi="Courier New" w:cs="Courier New"/>
                <w:b/>
                <w:sz w:val="20"/>
                <w:szCs w:val="20"/>
              </w:rPr>
            </w:pPr>
            <w:r>
              <w:rPr>
                <w:rFonts w:ascii="Courier New" w:hAnsi="Courier New" w:cs="Courier New"/>
                <w:b/>
                <w:sz w:val="20"/>
                <w:szCs w:val="20"/>
              </w:rPr>
              <w:t>7-15-2016</w:t>
            </w:r>
          </w:p>
        </w:tc>
        <w:tc>
          <w:tcPr>
            <w:tcW w:w="1710" w:type="dxa"/>
          </w:tcPr>
          <w:p w:rsidR="00131B4C" w:rsidRDefault="00131B4C" w:rsidP="00FC0C6A">
            <w:pPr>
              <w:pStyle w:val="PlainText"/>
              <w:rPr>
                <w:rFonts w:ascii="Courier New" w:hAnsi="Courier New" w:cs="Courier New"/>
                <w:b/>
                <w:sz w:val="20"/>
                <w:szCs w:val="20"/>
              </w:rPr>
            </w:pPr>
          </w:p>
          <w:p w:rsidR="003F7ED0" w:rsidRDefault="003F7ED0" w:rsidP="00FC0C6A">
            <w:pPr>
              <w:pStyle w:val="PlainText"/>
              <w:rPr>
                <w:rFonts w:ascii="Courier New" w:hAnsi="Courier New" w:cs="Courier New"/>
                <w:b/>
                <w:sz w:val="20"/>
                <w:szCs w:val="20"/>
              </w:rPr>
            </w:pPr>
            <w:r>
              <w:rPr>
                <w:rFonts w:ascii="Courier New" w:hAnsi="Courier New" w:cs="Courier New"/>
                <w:b/>
                <w:sz w:val="20"/>
                <w:szCs w:val="20"/>
              </w:rPr>
              <w:t>13-CV-00042</w:t>
            </w:r>
          </w:p>
        </w:tc>
        <w:tc>
          <w:tcPr>
            <w:tcW w:w="1710" w:type="dxa"/>
          </w:tcPr>
          <w:p w:rsidR="00131B4C" w:rsidRDefault="00131B4C" w:rsidP="00FC0C6A">
            <w:pPr>
              <w:pStyle w:val="PlainText"/>
              <w:rPr>
                <w:rFonts w:ascii="Courier New" w:hAnsi="Courier New" w:cs="Courier New"/>
                <w:b/>
                <w:sz w:val="20"/>
                <w:szCs w:val="20"/>
              </w:rPr>
            </w:pPr>
          </w:p>
          <w:p w:rsidR="003F7ED0" w:rsidRDefault="003F7ED0" w:rsidP="00FC0C6A">
            <w:pPr>
              <w:pStyle w:val="PlainText"/>
              <w:rPr>
                <w:rFonts w:ascii="Courier New" w:hAnsi="Courier New" w:cs="Courier New"/>
                <w:b/>
                <w:sz w:val="20"/>
                <w:szCs w:val="20"/>
              </w:rPr>
            </w:pPr>
            <w:r>
              <w:rPr>
                <w:rFonts w:ascii="Courier New" w:hAnsi="Courier New" w:cs="Courier New"/>
                <w:b/>
                <w:sz w:val="20"/>
                <w:szCs w:val="20"/>
              </w:rPr>
              <w:t>(N.D. Ill.)</w:t>
            </w:r>
          </w:p>
        </w:tc>
        <w:tc>
          <w:tcPr>
            <w:tcW w:w="5940" w:type="dxa"/>
          </w:tcPr>
          <w:p w:rsidR="00982508" w:rsidRDefault="00982508" w:rsidP="006B4061">
            <w:pPr>
              <w:pStyle w:val="PlainText"/>
              <w:tabs>
                <w:tab w:val="left" w:pos="1740"/>
              </w:tabs>
              <w:jc w:val="left"/>
              <w:rPr>
                <w:rFonts w:ascii="Courier New" w:hAnsi="Courier New" w:cs="Courier New"/>
                <w:sz w:val="20"/>
                <w:szCs w:val="20"/>
              </w:rPr>
            </w:pPr>
          </w:p>
          <w:p w:rsidR="003F7ED0" w:rsidRDefault="003F7ED0"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Toney v. Quality Resources, Inc., et al.</w:t>
            </w:r>
          </w:p>
          <w:p w:rsidR="003F7ED0" w:rsidRDefault="003F7ED0" w:rsidP="006B4061">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w:t>
            </w:r>
            <w:proofErr w:type="spellStart"/>
            <w:r>
              <w:rPr>
                <w:rFonts w:ascii="Courier New" w:hAnsi="Courier New" w:cs="Courier New"/>
                <w:b/>
                <w:sz w:val="20"/>
                <w:szCs w:val="20"/>
              </w:rPr>
              <w:t>Sempris</w:t>
            </w:r>
            <w:proofErr w:type="spellEnd"/>
            <w:r>
              <w:rPr>
                <w:rFonts w:ascii="Courier New" w:hAnsi="Courier New" w:cs="Courier New"/>
                <w:b/>
                <w:sz w:val="20"/>
                <w:szCs w:val="20"/>
              </w:rPr>
              <w:t>, LLC d/b/a Budget Savers, et al.</w:t>
            </w:r>
          </w:p>
          <w:p w:rsidR="00922FD9" w:rsidRDefault="0063599D" w:rsidP="002E52BF">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Consumer </w:t>
            </w:r>
            <w:r w:rsidRPr="0063599D">
              <w:rPr>
                <w:rFonts w:ascii="Courier New" w:hAnsi="Courier New" w:cs="Courier New"/>
                <w:sz w:val="20"/>
                <w:szCs w:val="20"/>
              </w:rPr>
              <w:t>alleges that telemarketing calls made by Quality Resources to telephone numbers</w:t>
            </w:r>
            <w:r>
              <w:rPr>
                <w:rFonts w:ascii="Courier New" w:hAnsi="Courier New" w:cs="Courier New"/>
                <w:sz w:val="20"/>
                <w:szCs w:val="20"/>
              </w:rPr>
              <w:t xml:space="preserve"> </w:t>
            </w:r>
            <w:r w:rsidRPr="0063599D">
              <w:rPr>
                <w:rFonts w:ascii="Courier New" w:hAnsi="Courier New" w:cs="Courier New"/>
                <w:sz w:val="20"/>
                <w:szCs w:val="20"/>
              </w:rPr>
              <w:t>listed on the National Do Not Call Registry as well as to cellular telephone numbers violated the</w:t>
            </w:r>
            <w:r>
              <w:rPr>
                <w:rFonts w:ascii="Courier New" w:hAnsi="Courier New" w:cs="Courier New"/>
                <w:sz w:val="20"/>
                <w:szCs w:val="20"/>
              </w:rPr>
              <w:t xml:space="preserve"> </w:t>
            </w:r>
            <w:r w:rsidRPr="0063599D">
              <w:rPr>
                <w:rFonts w:ascii="Courier New" w:hAnsi="Courier New" w:cs="Courier New"/>
                <w:sz w:val="20"/>
                <w:szCs w:val="20"/>
              </w:rPr>
              <w:t xml:space="preserve">Telephone Consumer Protection Act, 47 U.S.C. </w:t>
            </w:r>
            <w:r w:rsidRPr="0063599D">
              <w:rPr>
                <w:rFonts w:asciiTheme="minorHAnsi" w:hAnsiTheme="minorHAnsi" w:cstheme="minorHAnsi"/>
                <w:sz w:val="20"/>
                <w:szCs w:val="20"/>
              </w:rPr>
              <w:t>§</w:t>
            </w:r>
            <w:r w:rsidRPr="0063599D">
              <w:rPr>
                <w:rFonts w:ascii="Courier New" w:hAnsi="Courier New" w:cs="Courier New"/>
                <w:sz w:val="20"/>
                <w:szCs w:val="20"/>
              </w:rPr>
              <w:t xml:space="preserve"> 227 (the “TCPA”), and the regulations</w:t>
            </w:r>
            <w:r>
              <w:rPr>
                <w:rFonts w:ascii="Courier New" w:hAnsi="Courier New" w:cs="Courier New"/>
                <w:sz w:val="20"/>
                <w:szCs w:val="20"/>
              </w:rPr>
              <w:t xml:space="preserve"> </w:t>
            </w:r>
            <w:r w:rsidRPr="0063599D">
              <w:rPr>
                <w:rFonts w:ascii="Courier New" w:hAnsi="Courier New" w:cs="Courier New"/>
                <w:sz w:val="20"/>
                <w:szCs w:val="20"/>
              </w:rPr>
              <w:t>promulgated by the Federal Commu</w:t>
            </w:r>
            <w:r w:rsidR="00361BE4">
              <w:rPr>
                <w:rFonts w:ascii="Courier New" w:hAnsi="Courier New" w:cs="Courier New"/>
                <w:sz w:val="20"/>
                <w:szCs w:val="20"/>
              </w:rPr>
              <w:t>nications Commission</w:t>
            </w:r>
            <w:r w:rsidRPr="0063599D">
              <w:rPr>
                <w:rFonts w:ascii="Courier New" w:hAnsi="Courier New" w:cs="Courier New"/>
                <w:sz w:val="20"/>
                <w:szCs w:val="20"/>
              </w:rPr>
              <w:t xml:space="preserve"> under that statute.</w:t>
            </w:r>
          </w:p>
          <w:p w:rsidR="003737FA" w:rsidRPr="0063599D" w:rsidRDefault="003737FA" w:rsidP="002E52BF">
            <w:pPr>
              <w:pStyle w:val="PlainText"/>
              <w:tabs>
                <w:tab w:val="left" w:pos="1740"/>
              </w:tabs>
              <w:jc w:val="left"/>
              <w:rPr>
                <w:rFonts w:ascii="Courier New" w:hAnsi="Courier New" w:cs="Courier New"/>
                <w:sz w:val="20"/>
                <w:szCs w:val="20"/>
              </w:rPr>
            </w:pPr>
          </w:p>
        </w:tc>
        <w:tc>
          <w:tcPr>
            <w:tcW w:w="1440" w:type="dxa"/>
          </w:tcPr>
          <w:p w:rsidR="00982508" w:rsidRDefault="00982508" w:rsidP="00AF3A76">
            <w:pPr>
              <w:pStyle w:val="PlainText"/>
              <w:rPr>
                <w:rFonts w:ascii="Courier New" w:hAnsi="Courier New" w:cs="Courier New"/>
                <w:b/>
                <w:sz w:val="20"/>
                <w:szCs w:val="20"/>
              </w:rPr>
            </w:pPr>
          </w:p>
          <w:p w:rsidR="003F7ED0" w:rsidRDefault="0063599D" w:rsidP="00AF3A76">
            <w:pPr>
              <w:pStyle w:val="PlainText"/>
              <w:rPr>
                <w:rFonts w:ascii="Courier New" w:hAnsi="Courier New" w:cs="Courier New"/>
                <w:b/>
                <w:sz w:val="20"/>
                <w:szCs w:val="20"/>
              </w:rPr>
            </w:pPr>
            <w:r>
              <w:rPr>
                <w:rFonts w:ascii="Courier New" w:hAnsi="Courier New" w:cs="Courier New"/>
                <w:b/>
                <w:sz w:val="20"/>
                <w:szCs w:val="20"/>
              </w:rPr>
              <w:t>Not set yet</w:t>
            </w:r>
          </w:p>
          <w:p w:rsidR="0063599D" w:rsidRDefault="0063599D" w:rsidP="00AF3A76">
            <w:pPr>
              <w:pStyle w:val="PlainText"/>
              <w:rPr>
                <w:rFonts w:ascii="Courier New" w:hAnsi="Courier New" w:cs="Courier New"/>
                <w:b/>
                <w:sz w:val="20"/>
                <w:szCs w:val="20"/>
              </w:rPr>
            </w:pPr>
          </w:p>
        </w:tc>
        <w:tc>
          <w:tcPr>
            <w:tcW w:w="2790" w:type="dxa"/>
          </w:tcPr>
          <w:p w:rsidR="00C66566" w:rsidRDefault="00C66566" w:rsidP="00AF3A76">
            <w:pPr>
              <w:pStyle w:val="PlainText"/>
              <w:jc w:val="left"/>
              <w:rPr>
                <w:rFonts w:ascii="Courier New" w:hAnsi="Courier New" w:cs="Courier New"/>
                <w:b/>
                <w:noProof/>
                <w:sz w:val="20"/>
                <w:szCs w:val="20"/>
              </w:rPr>
            </w:pPr>
          </w:p>
          <w:p w:rsidR="0063599D" w:rsidRDefault="0063599D"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63599D" w:rsidRDefault="0063599D" w:rsidP="00AF3A76">
            <w:pPr>
              <w:pStyle w:val="PlainText"/>
              <w:jc w:val="left"/>
              <w:rPr>
                <w:rFonts w:ascii="Courier New" w:hAnsi="Courier New" w:cs="Courier New"/>
                <w:b/>
                <w:noProof/>
                <w:sz w:val="20"/>
                <w:szCs w:val="20"/>
              </w:rPr>
            </w:pPr>
          </w:p>
          <w:p w:rsidR="0063599D" w:rsidRPr="0063599D" w:rsidRDefault="0063599D" w:rsidP="0063599D">
            <w:pPr>
              <w:pStyle w:val="PlainText"/>
              <w:jc w:val="left"/>
              <w:rPr>
                <w:rFonts w:ascii="Courier New" w:hAnsi="Courier New" w:cs="Courier New"/>
                <w:b/>
                <w:noProof/>
                <w:sz w:val="16"/>
                <w:szCs w:val="16"/>
              </w:rPr>
            </w:pPr>
            <w:r w:rsidRPr="0063599D">
              <w:rPr>
                <w:rFonts w:ascii="Courier New" w:hAnsi="Courier New" w:cs="Courier New"/>
                <w:b/>
                <w:noProof/>
                <w:sz w:val="16"/>
                <w:szCs w:val="16"/>
              </w:rPr>
              <w:t>Edward A. Broderick</w:t>
            </w:r>
          </w:p>
          <w:p w:rsidR="0063599D" w:rsidRPr="0063599D" w:rsidRDefault="0063599D" w:rsidP="0063599D">
            <w:pPr>
              <w:pStyle w:val="PlainText"/>
              <w:jc w:val="left"/>
              <w:rPr>
                <w:rFonts w:ascii="Courier New" w:hAnsi="Courier New" w:cs="Courier New"/>
                <w:b/>
                <w:noProof/>
                <w:sz w:val="16"/>
                <w:szCs w:val="16"/>
              </w:rPr>
            </w:pPr>
            <w:r w:rsidRPr="0063599D">
              <w:rPr>
                <w:rFonts w:ascii="Courier New" w:hAnsi="Courier New" w:cs="Courier New"/>
                <w:b/>
                <w:noProof/>
                <w:sz w:val="16"/>
                <w:szCs w:val="16"/>
              </w:rPr>
              <w:t>Anthony I. Paronich</w:t>
            </w:r>
          </w:p>
          <w:p w:rsidR="0063599D" w:rsidRDefault="0063599D" w:rsidP="0063599D">
            <w:pPr>
              <w:pStyle w:val="PlainText"/>
              <w:jc w:val="left"/>
              <w:rPr>
                <w:rFonts w:ascii="Courier New" w:hAnsi="Courier New" w:cs="Courier New"/>
                <w:b/>
                <w:noProof/>
                <w:sz w:val="16"/>
                <w:szCs w:val="16"/>
              </w:rPr>
            </w:pPr>
            <w:r w:rsidRPr="0063599D">
              <w:rPr>
                <w:rFonts w:ascii="Courier New" w:hAnsi="Courier New" w:cs="Courier New"/>
                <w:b/>
                <w:noProof/>
                <w:sz w:val="16"/>
                <w:szCs w:val="16"/>
              </w:rPr>
              <w:t xml:space="preserve">Broderick &amp; Paronich, </w:t>
            </w:r>
          </w:p>
          <w:p w:rsidR="0063599D" w:rsidRPr="0063599D" w:rsidRDefault="0063599D" w:rsidP="0063599D">
            <w:pPr>
              <w:pStyle w:val="PlainText"/>
              <w:jc w:val="left"/>
              <w:rPr>
                <w:rFonts w:ascii="Courier New" w:hAnsi="Courier New" w:cs="Courier New"/>
                <w:b/>
                <w:noProof/>
                <w:sz w:val="16"/>
                <w:szCs w:val="16"/>
              </w:rPr>
            </w:pPr>
            <w:r>
              <w:rPr>
                <w:rFonts w:ascii="Courier New" w:hAnsi="Courier New" w:cs="Courier New"/>
                <w:b/>
                <w:noProof/>
                <w:sz w:val="16"/>
                <w:szCs w:val="16"/>
              </w:rPr>
              <w:t xml:space="preserve"> P</w:t>
            </w:r>
            <w:r w:rsidRPr="0063599D">
              <w:rPr>
                <w:rFonts w:ascii="Courier New" w:hAnsi="Courier New" w:cs="Courier New"/>
                <w:b/>
                <w:noProof/>
                <w:sz w:val="16"/>
                <w:szCs w:val="16"/>
              </w:rPr>
              <w:t>.C.</w:t>
            </w:r>
          </w:p>
          <w:p w:rsidR="0063599D" w:rsidRDefault="0063599D" w:rsidP="0063599D">
            <w:pPr>
              <w:pStyle w:val="PlainText"/>
              <w:jc w:val="left"/>
              <w:rPr>
                <w:rFonts w:ascii="Courier New" w:hAnsi="Courier New" w:cs="Courier New"/>
                <w:b/>
                <w:noProof/>
                <w:sz w:val="16"/>
                <w:szCs w:val="16"/>
              </w:rPr>
            </w:pPr>
            <w:r>
              <w:rPr>
                <w:rFonts w:ascii="Courier New" w:hAnsi="Courier New" w:cs="Courier New"/>
                <w:b/>
                <w:noProof/>
                <w:sz w:val="16"/>
                <w:szCs w:val="16"/>
              </w:rPr>
              <w:t>99 High Street</w:t>
            </w:r>
          </w:p>
          <w:p w:rsidR="0063599D" w:rsidRPr="0063599D" w:rsidRDefault="0063599D" w:rsidP="0063599D">
            <w:pPr>
              <w:pStyle w:val="PlainText"/>
              <w:jc w:val="left"/>
              <w:rPr>
                <w:rFonts w:ascii="Courier New" w:hAnsi="Courier New" w:cs="Courier New"/>
                <w:b/>
                <w:noProof/>
                <w:sz w:val="16"/>
                <w:szCs w:val="16"/>
              </w:rPr>
            </w:pPr>
            <w:r w:rsidRPr="0063599D">
              <w:rPr>
                <w:rFonts w:ascii="Courier New" w:hAnsi="Courier New" w:cs="Courier New"/>
                <w:b/>
                <w:noProof/>
                <w:sz w:val="16"/>
                <w:szCs w:val="16"/>
              </w:rPr>
              <w:t>Suite 304</w:t>
            </w:r>
          </w:p>
          <w:p w:rsidR="0063599D" w:rsidRDefault="0063599D" w:rsidP="0063599D">
            <w:pPr>
              <w:pStyle w:val="PlainText"/>
              <w:jc w:val="left"/>
              <w:rPr>
                <w:rFonts w:ascii="Courier New" w:hAnsi="Courier New" w:cs="Courier New"/>
                <w:b/>
                <w:noProof/>
                <w:sz w:val="20"/>
                <w:szCs w:val="20"/>
              </w:rPr>
            </w:pPr>
            <w:r w:rsidRPr="0063599D">
              <w:rPr>
                <w:rFonts w:ascii="Courier New" w:hAnsi="Courier New" w:cs="Courier New"/>
                <w:b/>
                <w:noProof/>
                <w:sz w:val="16"/>
                <w:szCs w:val="16"/>
              </w:rPr>
              <w:t>Boston, MA 02110</w:t>
            </w:r>
          </w:p>
        </w:tc>
      </w:tr>
      <w:tr w:rsidR="00C66566" w:rsidRPr="001561C0" w:rsidTr="002E52BF">
        <w:tc>
          <w:tcPr>
            <w:tcW w:w="1353" w:type="dxa"/>
          </w:tcPr>
          <w:p w:rsidR="00C66566" w:rsidRDefault="00C66566" w:rsidP="00FC0C6A">
            <w:pPr>
              <w:pStyle w:val="PlainText"/>
              <w:rPr>
                <w:rFonts w:ascii="Courier New" w:hAnsi="Courier New" w:cs="Courier New"/>
                <w:b/>
                <w:sz w:val="20"/>
                <w:szCs w:val="20"/>
              </w:rPr>
            </w:pPr>
          </w:p>
          <w:p w:rsidR="008F050E" w:rsidRDefault="008F050E" w:rsidP="00FC0C6A">
            <w:pPr>
              <w:pStyle w:val="PlainText"/>
              <w:rPr>
                <w:rFonts w:ascii="Courier New" w:hAnsi="Courier New" w:cs="Courier New"/>
                <w:b/>
                <w:sz w:val="20"/>
                <w:szCs w:val="20"/>
              </w:rPr>
            </w:pPr>
            <w:r>
              <w:rPr>
                <w:rFonts w:ascii="Courier New" w:hAnsi="Courier New" w:cs="Courier New"/>
                <w:b/>
                <w:sz w:val="20"/>
                <w:szCs w:val="20"/>
              </w:rPr>
              <w:t>7-18-2016</w:t>
            </w:r>
          </w:p>
          <w:p w:rsidR="0063599D" w:rsidRDefault="0063599D" w:rsidP="00FC0C6A">
            <w:pPr>
              <w:pStyle w:val="PlainText"/>
              <w:rPr>
                <w:rFonts w:ascii="Courier New" w:hAnsi="Courier New" w:cs="Courier New"/>
                <w:b/>
                <w:sz w:val="20"/>
                <w:szCs w:val="20"/>
              </w:rPr>
            </w:pPr>
          </w:p>
        </w:tc>
        <w:tc>
          <w:tcPr>
            <w:tcW w:w="1710" w:type="dxa"/>
          </w:tcPr>
          <w:p w:rsidR="00C66566" w:rsidRDefault="00C66566" w:rsidP="00FC0C6A">
            <w:pPr>
              <w:pStyle w:val="PlainText"/>
              <w:rPr>
                <w:rFonts w:ascii="Courier New" w:hAnsi="Courier New" w:cs="Courier New"/>
                <w:b/>
                <w:sz w:val="20"/>
                <w:szCs w:val="20"/>
              </w:rPr>
            </w:pPr>
          </w:p>
          <w:p w:rsidR="008F050E" w:rsidRDefault="008F050E" w:rsidP="00FC0C6A">
            <w:pPr>
              <w:pStyle w:val="PlainText"/>
              <w:rPr>
                <w:rFonts w:ascii="Courier New" w:hAnsi="Courier New" w:cs="Courier New"/>
                <w:b/>
                <w:sz w:val="20"/>
                <w:szCs w:val="20"/>
              </w:rPr>
            </w:pPr>
            <w:r>
              <w:rPr>
                <w:rFonts w:ascii="Courier New" w:hAnsi="Courier New" w:cs="Courier New"/>
                <w:b/>
                <w:sz w:val="20"/>
                <w:szCs w:val="20"/>
              </w:rPr>
              <w:t>11-CV-7866</w:t>
            </w:r>
          </w:p>
        </w:tc>
        <w:tc>
          <w:tcPr>
            <w:tcW w:w="1710" w:type="dxa"/>
          </w:tcPr>
          <w:p w:rsidR="00C66566" w:rsidRDefault="00C66566" w:rsidP="00FC0C6A">
            <w:pPr>
              <w:pStyle w:val="PlainText"/>
              <w:rPr>
                <w:rFonts w:ascii="Courier New" w:hAnsi="Courier New" w:cs="Courier New"/>
                <w:b/>
                <w:sz w:val="20"/>
                <w:szCs w:val="20"/>
              </w:rPr>
            </w:pPr>
          </w:p>
          <w:p w:rsidR="008F050E" w:rsidRDefault="008F050E" w:rsidP="00FC0C6A">
            <w:pPr>
              <w:pStyle w:val="PlainText"/>
              <w:rPr>
                <w:rFonts w:ascii="Courier New" w:hAnsi="Courier New" w:cs="Courier New"/>
                <w:b/>
                <w:sz w:val="20"/>
                <w:szCs w:val="20"/>
              </w:rPr>
            </w:pPr>
            <w:r>
              <w:rPr>
                <w:rFonts w:ascii="Courier New" w:hAnsi="Courier New" w:cs="Courier New"/>
                <w:b/>
                <w:sz w:val="20"/>
                <w:szCs w:val="20"/>
              </w:rPr>
              <w:t>(S.D.N.Y.)</w:t>
            </w:r>
          </w:p>
        </w:tc>
        <w:tc>
          <w:tcPr>
            <w:tcW w:w="5940" w:type="dxa"/>
          </w:tcPr>
          <w:p w:rsidR="00C66566" w:rsidRDefault="00C66566" w:rsidP="00BE6A4C">
            <w:pPr>
              <w:pStyle w:val="PlainText"/>
              <w:tabs>
                <w:tab w:val="left" w:pos="1740"/>
              </w:tabs>
              <w:jc w:val="left"/>
              <w:rPr>
                <w:rFonts w:ascii="Courier New" w:hAnsi="Courier New" w:cs="Courier New"/>
                <w:sz w:val="20"/>
                <w:szCs w:val="20"/>
              </w:rPr>
            </w:pPr>
          </w:p>
          <w:p w:rsidR="00BF51EE" w:rsidRDefault="008D1A32" w:rsidP="00BE6A4C">
            <w:pPr>
              <w:pStyle w:val="PlainText"/>
              <w:tabs>
                <w:tab w:val="left" w:pos="1740"/>
              </w:tabs>
              <w:jc w:val="left"/>
              <w:rPr>
                <w:rFonts w:ascii="Courier New" w:hAnsi="Courier New" w:cs="Courier New"/>
                <w:b/>
                <w:sz w:val="20"/>
                <w:szCs w:val="20"/>
              </w:rPr>
            </w:pPr>
            <w:r w:rsidRPr="008D1A32">
              <w:rPr>
                <w:rFonts w:ascii="Courier New" w:hAnsi="Courier New" w:cs="Courier New"/>
                <w:b/>
                <w:sz w:val="20"/>
                <w:szCs w:val="20"/>
              </w:rPr>
              <w:t xml:space="preserve">Joseph </w:t>
            </w:r>
            <w:proofErr w:type="spellStart"/>
            <w:r w:rsidRPr="008D1A32">
              <w:rPr>
                <w:rFonts w:ascii="Courier New" w:hAnsi="Courier New" w:cs="Courier New"/>
                <w:b/>
                <w:sz w:val="20"/>
                <w:szCs w:val="20"/>
              </w:rPr>
              <w:t>Deangelis</w:t>
            </w:r>
            <w:proofErr w:type="spellEnd"/>
            <w:r w:rsidRPr="008D1A32">
              <w:rPr>
                <w:rFonts w:ascii="Courier New" w:hAnsi="Courier New" w:cs="Courier New"/>
                <w:b/>
                <w:sz w:val="20"/>
                <w:szCs w:val="20"/>
              </w:rPr>
              <w:t>, et al. v. Jon S. Corzine, et al.</w:t>
            </w:r>
          </w:p>
          <w:p w:rsidR="00BF51EE" w:rsidRDefault="007E3624"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Bradley </w:t>
            </w:r>
            <w:proofErr w:type="spellStart"/>
            <w:r>
              <w:rPr>
                <w:rFonts w:ascii="Courier New" w:hAnsi="Courier New" w:cs="Courier New"/>
                <w:b/>
                <w:sz w:val="20"/>
                <w:szCs w:val="20"/>
              </w:rPr>
              <w:t>Abelow</w:t>
            </w:r>
            <w:proofErr w:type="spellEnd"/>
            <w:r>
              <w:rPr>
                <w:rFonts w:ascii="Courier New" w:hAnsi="Courier New" w:cs="Courier New"/>
                <w:b/>
                <w:sz w:val="20"/>
                <w:szCs w:val="20"/>
              </w:rPr>
              <w:t>, Jon Corzine, David Dunne, Vinay Mahajan, Edith O’Brien and Henri Steenkamp</w:t>
            </w:r>
          </w:p>
          <w:p w:rsidR="008F050E" w:rsidRDefault="006409FB" w:rsidP="006409FB">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Plaintiffs allege that </w:t>
            </w:r>
            <w:r w:rsidRPr="006409FB">
              <w:rPr>
                <w:rFonts w:ascii="Courier New" w:hAnsi="Courier New" w:cs="Courier New"/>
                <w:sz w:val="20"/>
                <w:szCs w:val="20"/>
              </w:rPr>
              <w:t xml:space="preserve">Defendants were statutorily liable for false and misleading statements in the offering materials for certain MF Global securities; as well as claims under </w:t>
            </w:r>
            <w:r w:rsidRPr="006409FB">
              <w:rPr>
                <w:rFonts w:asciiTheme="minorHAnsi" w:hAnsiTheme="minorHAnsi" w:cstheme="minorHAnsi"/>
                <w:sz w:val="20"/>
                <w:szCs w:val="20"/>
              </w:rPr>
              <w:t>§</w:t>
            </w:r>
            <w:r w:rsidRPr="006409FB">
              <w:rPr>
                <w:rFonts w:ascii="Courier New" w:hAnsi="Courier New" w:cs="Courier New"/>
                <w:sz w:val="20"/>
                <w:szCs w:val="20"/>
              </w:rPr>
              <w:t xml:space="preserve"> 15 of the Securities Act and </w:t>
            </w:r>
            <w:r w:rsidRPr="006409FB">
              <w:rPr>
                <w:rFonts w:asciiTheme="minorHAnsi" w:hAnsiTheme="minorHAnsi" w:cstheme="minorHAnsi"/>
                <w:sz w:val="20"/>
                <w:szCs w:val="20"/>
              </w:rPr>
              <w:t>§§</w:t>
            </w:r>
            <w:r w:rsidRPr="006409FB">
              <w:rPr>
                <w:rFonts w:ascii="Courier New" w:hAnsi="Courier New" w:cs="Courier New"/>
                <w:sz w:val="20"/>
                <w:szCs w:val="20"/>
              </w:rPr>
              <w:t xml:space="preserve"> 10(b) and 20(a) of the Securities Exchange Act of 1934 (the “Exchange Act”) and Rule 10b-5 promulgated thereunder against some or all of the Individual Defendants. The claims asserted against the Remaining Senior Notes Underwriter Defendants are claims for violations of the Securities Act with respect to the offering of the 6.25% Senior Notes.</w:t>
            </w:r>
          </w:p>
          <w:p w:rsidR="006409FB" w:rsidRPr="006409FB" w:rsidRDefault="006409FB" w:rsidP="006409FB">
            <w:pPr>
              <w:pStyle w:val="PlainText"/>
              <w:tabs>
                <w:tab w:val="left" w:pos="1740"/>
              </w:tabs>
              <w:jc w:val="left"/>
              <w:rPr>
                <w:rFonts w:ascii="Courier New" w:hAnsi="Courier New" w:cs="Courier New"/>
                <w:sz w:val="20"/>
                <w:szCs w:val="20"/>
              </w:rPr>
            </w:pPr>
          </w:p>
        </w:tc>
        <w:tc>
          <w:tcPr>
            <w:tcW w:w="1440" w:type="dxa"/>
          </w:tcPr>
          <w:p w:rsidR="00C66566" w:rsidRDefault="00C66566" w:rsidP="00AF3A76">
            <w:pPr>
              <w:pStyle w:val="PlainText"/>
              <w:rPr>
                <w:rFonts w:ascii="Courier New" w:hAnsi="Courier New" w:cs="Courier New"/>
                <w:b/>
                <w:sz w:val="20"/>
                <w:szCs w:val="20"/>
              </w:rPr>
            </w:pPr>
          </w:p>
          <w:p w:rsidR="008D1A32" w:rsidRDefault="008D1A32"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C66566" w:rsidRDefault="00C66566" w:rsidP="00AF3A76">
            <w:pPr>
              <w:pStyle w:val="PlainText"/>
              <w:jc w:val="left"/>
              <w:rPr>
                <w:rFonts w:ascii="Courier New" w:hAnsi="Courier New" w:cs="Courier New"/>
                <w:b/>
                <w:noProof/>
                <w:sz w:val="20"/>
                <w:szCs w:val="20"/>
              </w:rPr>
            </w:pPr>
          </w:p>
          <w:p w:rsidR="008D1A32" w:rsidRDefault="008D1A3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8D1A32" w:rsidRDefault="008D1A32" w:rsidP="00AF3A76">
            <w:pPr>
              <w:pStyle w:val="PlainText"/>
              <w:jc w:val="left"/>
              <w:rPr>
                <w:rFonts w:ascii="Courier New" w:hAnsi="Courier New" w:cs="Courier New"/>
                <w:b/>
                <w:noProof/>
                <w:sz w:val="20"/>
                <w:szCs w:val="20"/>
              </w:rPr>
            </w:pPr>
          </w:p>
          <w:p w:rsidR="006409FB" w:rsidRDefault="006409FB" w:rsidP="006409FB">
            <w:pPr>
              <w:pStyle w:val="PlainText"/>
              <w:jc w:val="left"/>
              <w:rPr>
                <w:rFonts w:ascii="Courier New" w:hAnsi="Courier New" w:cs="Courier New"/>
                <w:b/>
                <w:noProof/>
                <w:sz w:val="16"/>
                <w:szCs w:val="16"/>
              </w:rPr>
            </w:pPr>
            <w:r w:rsidRPr="006409FB">
              <w:rPr>
                <w:rFonts w:ascii="Courier New" w:hAnsi="Courier New" w:cs="Courier New"/>
                <w:b/>
                <w:noProof/>
                <w:sz w:val="16"/>
                <w:szCs w:val="16"/>
              </w:rPr>
              <w:t>Bernstein Litowitz Berger</w:t>
            </w:r>
          </w:p>
          <w:p w:rsidR="006409FB" w:rsidRPr="006409FB" w:rsidRDefault="006409FB" w:rsidP="006409FB">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6409FB">
              <w:rPr>
                <w:rFonts w:ascii="Courier New" w:hAnsi="Courier New" w:cs="Courier New"/>
                <w:b/>
                <w:noProof/>
                <w:sz w:val="16"/>
                <w:szCs w:val="16"/>
              </w:rPr>
              <w:t>&amp; Grossmann LLP</w:t>
            </w:r>
          </w:p>
          <w:p w:rsidR="006409FB" w:rsidRPr="006409FB" w:rsidRDefault="006409FB" w:rsidP="006409FB">
            <w:pPr>
              <w:pStyle w:val="PlainText"/>
              <w:jc w:val="left"/>
              <w:rPr>
                <w:rFonts w:ascii="Courier New" w:hAnsi="Courier New" w:cs="Courier New"/>
                <w:b/>
                <w:noProof/>
                <w:sz w:val="16"/>
                <w:szCs w:val="16"/>
              </w:rPr>
            </w:pPr>
            <w:r w:rsidRPr="006409FB">
              <w:rPr>
                <w:rFonts w:ascii="Courier New" w:hAnsi="Courier New" w:cs="Courier New"/>
                <w:b/>
                <w:noProof/>
                <w:sz w:val="16"/>
                <w:szCs w:val="16"/>
              </w:rPr>
              <w:t>Salvatore J. Graziano</w:t>
            </w:r>
          </w:p>
          <w:p w:rsidR="006409FB" w:rsidRPr="006409FB" w:rsidRDefault="006409FB" w:rsidP="006409FB">
            <w:pPr>
              <w:pStyle w:val="PlainText"/>
              <w:jc w:val="left"/>
              <w:rPr>
                <w:rFonts w:ascii="Courier New" w:hAnsi="Courier New" w:cs="Courier New"/>
                <w:b/>
                <w:noProof/>
                <w:sz w:val="16"/>
                <w:szCs w:val="16"/>
              </w:rPr>
            </w:pPr>
            <w:r>
              <w:rPr>
                <w:rFonts w:ascii="Courier New" w:hAnsi="Courier New" w:cs="Courier New"/>
                <w:b/>
                <w:noProof/>
                <w:sz w:val="16"/>
                <w:szCs w:val="16"/>
              </w:rPr>
              <w:t>1251 Ave.,</w:t>
            </w:r>
            <w:r w:rsidRPr="006409FB">
              <w:rPr>
                <w:rFonts w:ascii="Courier New" w:hAnsi="Courier New" w:cs="Courier New"/>
                <w:b/>
                <w:noProof/>
                <w:sz w:val="16"/>
                <w:szCs w:val="16"/>
              </w:rPr>
              <w:t xml:space="preserve"> of the Americas</w:t>
            </w:r>
          </w:p>
          <w:p w:rsidR="006409FB" w:rsidRDefault="006409FB" w:rsidP="006409FB">
            <w:pPr>
              <w:pStyle w:val="PlainText"/>
              <w:jc w:val="left"/>
              <w:rPr>
                <w:rFonts w:ascii="Courier New" w:hAnsi="Courier New" w:cs="Courier New"/>
                <w:b/>
                <w:noProof/>
                <w:sz w:val="16"/>
                <w:szCs w:val="16"/>
              </w:rPr>
            </w:pPr>
            <w:r w:rsidRPr="006409FB">
              <w:rPr>
                <w:rFonts w:ascii="Courier New" w:hAnsi="Courier New" w:cs="Courier New"/>
                <w:b/>
                <w:noProof/>
                <w:sz w:val="16"/>
                <w:szCs w:val="16"/>
              </w:rPr>
              <w:t>New York, NY 10020</w:t>
            </w:r>
          </w:p>
          <w:p w:rsidR="006409FB" w:rsidRPr="006409FB" w:rsidRDefault="006409FB" w:rsidP="006409FB">
            <w:pPr>
              <w:pStyle w:val="PlainText"/>
              <w:jc w:val="left"/>
              <w:rPr>
                <w:rFonts w:ascii="Courier New" w:hAnsi="Courier New" w:cs="Courier New"/>
                <w:b/>
                <w:noProof/>
                <w:sz w:val="16"/>
                <w:szCs w:val="16"/>
              </w:rPr>
            </w:pPr>
          </w:p>
          <w:p w:rsidR="006409FB" w:rsidRPr="006409FB" w:rsidRDefault="006409FB" w:rsidP="006409FB">
            <w:pPr>
              <w:pStyle w:val="PlainText"/>
              <w:jc w:val="left"/>
              <w:rPr>
                <w:rFonts w:ascii="Courier New" w:hAnsi="Courier New" w:cs="Courier New"/>
                <w:b/>
                <w:noProof/>
                <w:sz w:val="16"/>
                <w:szCs w:val="16"/>
              </w:rPr>
            </w:pPr>
            <w:r w:rsidRPr="006409FB">
              <w:rPr>
                <w:rFonts w:ascii="Courier New" w:hAnsi="Courier New" w:cs="Courier New"/>
                <w:b/>
                <w:noProof/>
                <w:sz w:val="16"/>
                <w:szCs w:val="16"/>
              </w:rPr>
              <w:t>Bleichmar Fonti &amp; Auld LLP</w:t>
            </w:r>
          </w:p>
          <w:p w:rsidR="006409FB" w:rsidRPr="006409FB" w:rsidRDefault="006409FB" w:rsidP="006409FB">
            <w:pPr>
              <w:pStyle w:val="PlainText"/>
              <w:jc w:val="left"/>
              <w:rPr>
                <w:rFonts w:ascii="Courier New" w:hAnsi="Courier New" w:cs="Courier New"/>
                <w:b/>
                <w:noProof/>
                <w:sz w:val="16"/>
                <w:szCs w:val="16"/>
              </w:rPr>
            </w:pPr>
            <w:r w:rsidRPr="006409FB">
              <w:rPr>
                <w:rFonts w:ascii="Courier New" w:hAnsi="Courier New" w:cs="Courier New"/>
                <w:b/>
                <w:noProof/>
                <w:sz w:val="16"/>
                <w:szCs w:val="16"/>
              </w:rPr>
              <w:t>Javier Bleichmar.</w:t>
            </w:r>
          </w:p>
          <w:p w:rsidR="006409FB" w:rsidRPr="006409FB" w:rsidRDefault="006409FB" w:rsidP="006409FB">
            <w:pPr>
              <w:pStyle w:val="PlainText"/>
              <w:jc w:val="left"/>
              <w:rPr>
                <w:rFonts w:ascii="Courier New" w:hAnsi="Courier New" w:cs="Courier New"/>
                <w:b/>
                <w:noProof/>
                <w:sz w:val="16"/>
                <w:szCs w:val="16"/>
              </w:rPr>
            </w:pPr>
            <w:r w:rsidRPr="006409FB">
              <w:rPr>
                <w:rFonts w:ascii="Courier New" w:hAnsi="Courier New" w:cs="Courier New"/>
                <w:b/>
                <w:noProof/>
                <w:sz w:val="16"/>
                <w:szCs w:val="16"/>
              </w:rPr>
              <w:t>7 Times Square, 27th Floor</w:t>
            </w:r>
          </w:p>
          <w:p w:rsidR="008D1A32" w:rsidRDefault="006409FB" w:rsidP="006409FB">
            <w:pPr>
              <w:pStyle w:val="PlainText"/>
              <w:jc w:val="left"/>
              <w:rPr>
                <w:rFonts w:ascii="Courier New" w:hAnsi="Courier New" w:cs="Courier New"/>
                <w:b/>
                <w:noProof/>
                <w:sz w:val="16"/>
                <w:szCs w:val="16"/>
              </w:rPr>
            </w:pPr>
            <w:r w:rsidRPr="006409FB">
              <w:rPr>
                <w:rFonts w:ascii="Courier New" w:hAnsi="Courier New" w:cs="Courier New"/>
                <w:b/>
                <w:noProof/>
                <w:sz w:val="16"/>
                <w:szCs w:val="16"/>
              </w:rPr>
              <w:t>New York, NY 10036</w:t>
            </w:r>
          </w:p>
          <w:p w:rsidR="00A325BF" w:rsidRDefault="00A325BF" w:rsidP="006409FB">
            <w:pPr>
              <w:pStyle w:val="PlainText"/>
              <w:jc w:val="left"/>
              <w:rPr>
                <w:rFonts w:ascii="Courier New" w:hAnsi="Courier New" w:cs="Courier New"/>
                <w:b/>
                <w:noProof/>
                <w:sz w:val="16"/>
                <w:szCs w:val="16"/>
              </w:rPr>
            </w:pPr>
          </w:p>
          <w:p w:rsidR="00A325BF" w:rsidRDefault="00A325BF" w:rsidP="006409FB">
            <w:pPr>
              <w:pStyle w:val="PlainText"/>
              <w:jc w:val="left"/>
              <w:rPr>
                <w:rFonts w:ascii="Courier New" w:hAnsi="Courier New" w:cs="Courier New"/>
                <w:b/>
                <w:noProof/>
                <w:sz w:val="16"/>
                <w:szCs w:val="16"/>
              </w:rPr>
            </w:pPr>
          </w:p>
          <w:p w:rsidR="00A325BF" w:rsidRDefault="00A325BF" w:rsidP="00A325BF">
            <w:pPr>
              <w:pStyle w:val="PlainText"/>
              <w:jc w:val="left"/>
              <w:rPr>
                <w:rFonts w:ascii="Courier New" w:hAnsi="Courier New" w:cs="Courier New"/>
                <w:b/>
                <w:noProof/>
                <w:sz w:val="20"/>
                <w:szCs w:val="20"/>
              </w:rPr>
            </w:pPr>
          </w:p>
        </w:tc>
      </w:tr>
      <w:tr w:rsidR="00BF51EE" w:rsidRPr="001561C0" w:rsidTr="002E52BF">
        <w:tc>
          <w:tcPr>
            <w:tcW w:w="1353" w:type="dxa"/>
          </w:tcPr>
          <w:p w:rsidR="00BF51EE" w:rsidRDefault="00BF51EE" w:rsidP="00FC0C6A">
            <w:pPr>
              <w:pStyle w:val="PlainText"/>
              <w:rPr>
                <w:rFonts w:ascii="Courier New" w:hAnsi="Courier New" w:cs="Courier New"/>
                <w:b/>
                <w:sz w:val="20"/>
                <w:szCs w:val="20"/>
              </w:rPr>
            </w:pPr>
          </w:p>
          <w:p w:rsidR="00BF51EE" w:rsidRDefault="00BF51EE" w:rsidP="00FC0C6A">
            <w:pPr>
              <w:pStyle w:val="PlainText"/>
              <w:rPr>
                <w:rFonts w:ascii="Courier New" w:hAnsi="Courier New" w:cs="Courier New"/>
                <w:b/>
                <w:sz w:val="20"/>
                <w:szCs w:val="20"/>
              </w:rPr>
            </w:pPr>
            <w:r>
              <w:rPr>
                <w:rFonts w:ascii="Courier New" w:hAnsi="Courier New" w:cs="Courier New"/>
                <w:b/>
                <w:sz w:val="20"/>
                <w:szCs w:val="20"/>
              </w:rPr>
              <w:t>7-18-2016</w:t>
            </w:r>
          </w:p>
        </w:tc>
        <w:tc>
          <w:tcPr>
            <w:tcW w:w="1710" w:type="dxa"/>
          </w:tcPr>
          <w:p w:rsidR="00BF51EE" w:rsidRDefault="00BF51EE" w:rsidP="00FC0C6A">
            <w:pPr>
              <w:pStyle w:val="PlainText"/>
              <w:rPr>
                <w:rFonts w:ascii="Courier New" w:hAnsi="Courier New" w:cs="Courier New"/>
                <w:b/>
                <w:sz w:val="20"/>
                <w:szCs w:val="20"/>
              </w:rPr>
            </w:pPr>
          </w:p>
          <w:p w:rsidR="00BF51EE" w:rsidRDefault="00BF51EE" w:rsidP="00FC0C6A">
            <w:pPr>
              <w:pStyle w:val="PlainText"/>
              <w:rPr>
                <w:rFonts w:ascii="Courier New" w:hAnsi="Courier New" w:cs="Courier New"/>
                <w:b/>
                <w:sz w:val="20"/>
                <w:szCs w:val="20"/>
              </w:rPr>
            </w:pPr>
            <w:r>
              <w:rPr>
                <w:rFonts w:ascii="Courier New" w:hAnsi="Courier New" w:cs="Courier New"/>
                <w:b/>
                <w:sz w:val="20"/>
                <w:szCs w:val="20"/>
              </w:rPr>
              <w:t>15-CV-00252</w:t>
            </w:r>
          </w:p>
        </w:tc>
        <w:tc>
          <w:tcPr>
            <w:tcW w:w="1710" w:type="dxa"/>
          </w:tcPr>
          <w:p w:rsidR="00BF51EE" w:rsidRDefault="00BF51EE" w:rsidP="00FC0C6A">
            <w:pPr>
              <w:pStyle w:val="PlainText"/>
              <w:rPr>
                <w:rFonts w:ascii="Courier New" w:hAnsi="Courier New" w:cs="Courier New"/>
                <w:b/>
                <w:sz w:val="20"/>
                <w:szCs w:val="20"/>
              </w:rPr>
            </w:pPr>
          </w:p>
          <w:p w:rsidR="00BF51EE" w:rsidRDefault="00BF51EE" w:rsidP="00FC0C6A">
            <w:pPr>
              <w:pStyle w:val="PlainText"/>
              <w:rPr>
                <w:rFonts w:ascii="Courier New" w:hAnsi="Courier New" w:cs="Courier New"/>
                <w:b/>
                <w:sz w:val="20"/>
                <w:szCs w:val="20"/>
              </w:rPr>
            </w:pPr>
            <w:r>
              <w:rPr>
                <w:rFonts w:ascii="Courier New" w:hAnsi="Courier New" w:cs="Courier New"/>
                <w:b/>
                <w:sz w:val="20"/>
                <w:szCs w:val="20"/>
              </w:rPr>
              <w:t>(E.D. Mo</w:t>
            </w:r>
            <w:r w:rsidR="003545BD">
              <w:rPr>
                <w:rFonts w:ascii="Courier New" w:hAnsi="Courier New" w:cs="Courier New"/>
                <w:b/>
                <w:sz w:val="20"/>
                <w:szCs w:val="20"/>
              </w:rPr>
              <w:t>.)</w:t>
            </w:r>
          </w:p>
          <w:p w:rsidR="003545BD" w:rsidRDefault="003545BD" w:rsidP="00FC0C6A">
            <w:pPr>
              <w:pStyle w:val="PlainText"/>
              <w:rPr>
                <w:rFonts w:ascii="Courier New" w:hAnsi="Courier New" w:cs="Courier New"/>
                <w:b/>
                <w:sz w:val="20"/>
                <w:szCs w:val="20"/>
              </w:rPr>
            </w:pPr>
          </w:p>
        </w:tc>
        <w:tc>
          <w:tcPr>
            <w:tcW w:w="5940" w:type="dxa"/>
          </w:tcPr>
          <w:p w:rsidR="00BF51EE" w:rsidRDefault="00BF51EE" w:rsidP="00BE6A4C">
            <w:pPr>
              <w:pStyle w:val="PlainText"/>
              <w:tabs>
                <w:tab w:val="left" w:pos="1740"/>
              </w:tabs>
              <w:jc w:val="left"/>
              <w:rPr>
                <w:rFonts w:ascii="Courier New" w:hAnsi="Courier New" w:cs="Courier New"/>
                <w:sz w:val="20"/>
                <w:szCs w:val="20"/>
              </w:rPr>
            </w:pPr>
          </w:p>
          <w:p w:rsidR="003545BD" w:rsidRDefault="003545BD" w:rsidP="00BE6A4C">
            <w:pPr>
              <w:pStyle w:val="PlainText"/>
              <w:tabs>
                <w:tab w:val="left" w:pos="1740"/>
              </w:tabs>
              <w:jc w:val="left"/>
              <w:rPr>
                <w:rFonts w:ascii="Courier New" w:hAnsi="Courier New" w:cs="Courier New"/>
                <w:b/>
                <w:sz w:val="20"/>
                <w:szCs w:val="20"/>
              </w:rPr>
            </w:pPr>
            <w:r w:rsidRPr="003545BD">
              <w:rPr>
                <w:rFonts w:ascii="Courier New" w:hAnsi="Courier New" w:cs="Courier New"/>
                <w:b/>
                <w:sz w:val="20"/>
                <w:szCs w:val="20"/>
              </w:rPr>
              <w:t>Jenkins v. The City of Jennings</w:t>
            </w:r>
          </w:p>
          <w:p w:rsidR="00053DFE" w:rsidRDefault="008428AA" w:rsidP="004C3835">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w:t>
            </w:r>
            <w:r w:rsidR="006935B6">
              <w:rPr>
                <w:rFonts w:ascii="Courier New" w:hAnsi="Courier New" w:cs="Courier New"/>
                <w:sz w:val="20"/>
                <w:szCs w:val="20"/>
              </w:rPr>
              <w:t>s allege</w:t>
            </w:r>
            <w:r>
              <w:rPr>
                <w:rFonts w:ascii="Courier New" w:hAnsi="Courier New" w:cs="Courier New"/>
                <w:sz w:val="20"/>
                <w:szCs w:val="20"/>
              </w:rPr>
              <w:t xml:space="preserve"> that Defendant violated constitutional rights by incarcerating them and others similarly situated in the City of Jennings Jail because the</w:t>
            </w:r>
            <w:r w:rsidR="004C3835">
              <w:rPr>
                <w:rFonts w:ascii="Courier New" w:hAnsi="Courier New" w:cs="Courier New"/>
                <w:sz w:val="20"/>
                <w:szCs w:val="20"/>
              </w:rPr>
              <w:t>y</w:t>
            </w:r>
            <w:r>
              <w:rPr>
                <w:rFonts w:ascii="Courier New" w:hAnsi="Courier New" w:cs="Courier New"/>
                <w:sz w:val="20"/>
                <w:szCs w:val="20"/>
              </w:rPr>
              <w:t xml:space="preserve"> could not afford to pay debts allegedly owed from traffic and other minor offenses</w:t>
            </w:r>
            <w:r w:rsidR="004C3835">
              <w:rPr>
                <w:rFonts w:ascii="Courier New" w:hAnsi="Courier New" w:cs="Courier New"/>
                <w:sz w:val="20"/>
                <w:szCs w:val="20"/>
              </w:rPr>
              <w:t xml:space="preserve"> and by causing the Plaintiffs and others similarly situated to be allegedly subjected to inhumane conditions of confinement in the City of Jennings Jail.  </w:t>
            </w:r>
          </w:p>
          <w:p w:rsidR="004C3835" w:rsidRPr="00053DFE" w:rsidRDefault="004C3835" w:rsidP="004C3835">
            <w:pPr>
              <w:pStyle w:val="PlainText"/>
              <w:tabs>
                <w:tab w:val="left" w:pos="1740"/>
              </w:tabs>
              <w:jc w:val="left"/>
              <w:rPr>
                <w:rFonts w:ascii="Courier New" w:hAnsi="Courier New" w:cs="Courier New"/>
                <w:sz w:val="20"/>
                <w:szCs w:val="20"/>
              </w:rPr>
            </w:pPr>
          </w:p>
        </w:tc>
        <w:tc>
          <w:tcPr>
            <w:tcW w:w="1440" w:type="dxa"/>
          </w:tcPr>
          <w:p w:rsidR="00053DFE" w:rsidRDefault="00053DFE" w:rsidP="00AF3A76">
            <w:pPr>
              <w:pStyle w:val="PlainText"/>
              <w:rPr>
                <w:rFonts w:ascii="Courier New" w:hAnsi="Courier New" w:cs="Courier New"/>
                <w:b/>
                <w:sz w:val="20"/>
                <w:szCs w:val="20"/>
              </w:rPr>
            </w:pPr>
          </w:p>
          <w:p w:rsidR="00BF51EE" w:rsidRDefault="00053DFE" w:rsidP="00AF3A76">
            <w:pPr>
              <w:pStyle w:val="PlainText"/>
              <w:rPr>
                <w:rFonts w:ascii="Courier New" w:hAnsi="Courier New" w:cs="Courier New"/>
                <w:b/>
                <w:sz w:val="20"/>
                <w:szCs w:val="20"/>
              </w:rPr>
            </w:pPr>
            <w:r>
              <w:rPr>
                <w:rFonts w:ascii="Courier New" w:hAnsi="Courier New" w:cs="Courier New"/>
                <w:b/>
                <w:sz w:val="20"/>
                <w:szCs w:val="20"/>
              </w:rPr>
              <w:t>2-16-20-16</w:t>
            </w:r>
          </w:p>
        </w:tc>
        <w:tc>
          <w:tcPr>
            <w:tcW w:w="2790" w:type="dxa"/>
          </w:tcPr>
          <w:p w:rsidR="00BF51EE" w:rsidRDefault="00BF51EE" w:rsidP="00AF3A76">
            <w:pPr>
              <w:pStyle w:val="PlainText"/>
              <w:jc w:val="left"/>
              <w:rPr>
                <w:rFonts w:ascii="Courier New" w:hAnsi="Courier New" w:cs="Courier New"/>
                <w:b/>
                <w:noProof/>
                <w:sz w:val="20"/>
                <w:szCs w:val="20"/>
              </w:rPr>
            </w:pPr>
          </w:p>
          <w:p w:rsidR="00053DFE" w:rsidRDefault="00053DFE"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53DFE" w:rsidRDefault="00053DFE" w:rsidP="00AF3A76">
            <w:pPr>
              <w:pStyle w:val="PlainText"/>
              <w:jc w:val="left"/>
              <w:rPr>
                <w:rFonts w:ascii="Courier New" w:hAnsi="Courier New" w:cs="Courier New"/>
                <w:b/>
                <w:noProof/>
                <w:sz w:val="20"/>
                <w:szCs w:val="20"/>
              </w:rPr>
            </w:pPr>
          </w:p>
          <w:p w:rsidR="00053DFE" w:rsidRPr="00073CAE" w:rsidRDefault="00073CAE" w:rsidP="00AF3A76">
            <w:pPr>
              <w:pStyle w:val="PlainText"/>
              <w:jc w:val="left"/>
              <w:rPr>
                <w:rFonts w:ascii="Courier New" w:hAnsi="Courier New" w:cs="Courier New"/>
                <w:b/>
                <w:noProof/>
                <w:sz w:val="16"/>
                <w:szCs w:val="16"/>
              </w:rPr>
            </w:pPr>
            <w:r w:rsidRPr="00073CAE">
              <w:rPr>
                <w:rFonts w:ascii="Courier New" w:hAnsi="Courier New" w:cs="Courier New"/>
                <w:b/>
                <w:noProof/>
                <w:sz w:val="16"/>
                <w:szCs w:val="16"/>
              </w:rPr>
              <w:t>Alec Karakatsanis</w:t>
            </w:r>
          </w:p>
          <w:p w:rsidR="00073CAE" w:rsidRPr="00073CAE" w:rsidRDefault="00073CAE" w:rsidP="00AF3A76">
            <w:pPr>
              <w:pStyle w:val="PlainText"/>
              <w:jc w:val="left"/>
              <w:rPr>
                <w:rFonts w:ascii="Courier New" w:hAnsi="Courier New" w:cs="Courier New"/>
                <w:b/>
                <w:noProof/>
                <w:sz w:val="16"/>
                <w:szCs w:val="16"/>
              </w:rPr>
            </w:pPr>
            <w:r w:rsidRPr="00073CAE">
              <w:rPr>
                <w:rFonts w:ascii="Courier New" w:hAnsi="Courier New" w:cs="Courier New"/>
                <w:b/>
                <w:noProof/>
                <w:sz w:val="16"/>
                <w:szCs w:val="16"/>
              </w:rPr>
              <w:t>Equal Justice Under Law</w:t>
            </w:r>
          </w:p>
          <w:p w:rsidR="00073CAE" w:rsidRPr="00073CAE" w:rsidRDefault="00073CAE" w:rsidP="00AF3A76">
            <w:pPr>
              <w:pStyle w:val="PlainText"/>
              <w:jc w:val="left"/>
              <w:rPr>
                <w:rFonts w:ascii="Courier New" w:hAnsi="Courier New" w:cs="Courier New"/>
                <w:b/>
                <w:noProof/>
                <w:sz w:val="16"/>
                <w:szCs w:val="16"/>
              </w:rPr>
            </w:pPr>
            <w:r>
              <w:rPr>
                <w:rFonts w:ascii="Courier New" w:hAnsi="Courier New" w:cs="Courier New"/>
                <w:b/>
                <w:noProof/>
                <w:sz w:val="16"/>
                <w:szCs w:val="16"/>
              </w:rPr>
              <w:t>601 Pennsylvania Ave</w:t>
            </w:r>
            <w:r w:rsidRPr="00073CAE">
              <w:rPr>
                <w:rFonts w:ascii="Courier New" w:hAnsi="Courier New" w:cs="Courier New"/>
                <w:b/>
                <w:noProof/>
                <w:sz w:val="16"/>
                <w:szCs w:val="16"/>
              </w:rPr>
              <w:t xml:space="preserve">, </w:t>
            </w:r>
            <w:r>
              <w:rPr>
                <w:rFonts w:ascii="Courier New" w:hAnsi="Courier New" w:cs="Courier New"/>
                <w:b/>
                <w:noProof/>
                <w:sz w:val="16"/>
                <w:szCs w:val="16"/>
              </w:rPr>
              <w:t>NW</w:t>
            </w:r>
          </w:p>
          <w:p w:rsidR="00073CAE" w:rsidRPr="00073CAE" w:rsidRDefault="00073CAE" w:rsidP="00AF3A76">
            <w:pPr>
              <w:pStyle w:val="PlainText"/>
              <w:jc w:val="left"/>
              <w:rPr>
                <w:rFonts w:ascii="Courier New" w:hAnsi="Courier New" w:cs="Courier New"/>
                <w:b/>
                <w:noProof/>
                <w:sz w:val="16"/>
                <w:szCs w:val="16"/>
              </w:rPr>
            </w:pPr>
            <w:r w:rsidRPr="00073CAE">
              <w:rPr>
                <w:rFonts w:ascii="Courier New" w:hAnsi="Courier New" w:cs="Courier New"/>
                <w:b/>
                <w:noProof/>
                <w:sz w:val="16"/>
                <w:szCs w:val="16"/>
              </w:rPr>
              <w:t>South Building</w:t>
            </w:r>
          </w:p>
          <w:p w:rsidR="00073CAE" w:rsidRPr="00073CAE" w:rsidRDefault="00073CAE" w:rsidP="00AF3A76">
            <w:pPr>
              <w:pStyle w:val="PlainText"/>
              <w:jc w:val="left"/>
              <w:rPr>
                <w:rFonts w:ascii="Courier New" w:hAnsi="Courier New" w:cs="Courier New"/>
                <w:b/>
                <w:noProof/>
                <w:sz w:val="16"/>
                <w:szCs w:val="16"/>
              </w:rPr>
            </w:pPr>
            <w:r w:rsidRPr="00073CAE">
              <w:rPr>
                <w:rFonts w:ascii="Courier New" w:hAnsi="Courier New" w:cs="Courier New"/>
                <w:b/>
                <w:noProof/>
                <w:sz w:val="16"/>
                <w:szCs w:val="16"/>
              </w:rPr>
              <w:t>Suite 900</w:t>
            </w:r>
          </w:p>
          <w:p w:rsidR="00073CAE" w:rsidRPr="00073CAE" w:rsidRDefault="00073CAE" w:rsidP="00AF3A76">
            <w:pPr>
              <w:pStyle w:val="PlainText"/>
              <w:jc w:val="left"/>
              <w:rPr>
                <w:rFonts w:ascii="Courier New" w:hAnsi="Courier New" w:cs="Courier New"/>
                <w:b/>
                <w:noProof/>
                <w:sz w:val="16"/>
                <w:szCs w:val="16"/>
              </w:rPr>
            </w:pPr>
            <w:r w:rsidRPr="00073CAE">
              <w:rPr>
                <w:rFonts w:ascii="Courier New" w:hAnsi="Courier New" w:cs="Courier New"/>
                <w:b/>
                <w:noProof/>
                <w:sz w:val="16"/>
                <w:szCs w:val="16"/>
              </w:rPr>
              <w:t>Washington, D.C. 20004</w:t>
            </w:r>
          </w:p>
          <w:p w:rsidR="00073CAE" w:rsidRDefault="00073CAE" w:rsidP="00AF3A76">
            <w:pPr>
              <w:pStyle w:val="PlainText"/>
              <w:jc w:val="left"/>
              <w:rPr>
                <w:rFonts w:ascii="Courier New" w:hAnsi="Courier New" w:cs="Courier New"/>
                <w:b/>
                <w:noProof/>
                <w:sz w:val="20"/>
                <w:szCs w:val="20"/>
              </w:rPr>
            </w:pPr>
          </w:p>
        </w:tc>
      </w:tr>
      <w:tr w:rsidR="00053E45" w:rsidRPr="001561C0" w:rsidTr="002E52BF">
        <w:tc>
          <w:tcPr>
            <w:tcW w:w="1353" w:type="dxa"/>
          </w:tcPr>
          <w:p w:rsidR="00053E45" w:rsidRDefault="00053E45" w:rsidP="00FC0C6A">
            <w:pPr>
              <w:pStyle w:val="PlainText"/>
              <w:rPr>
                <w:rFonts w:ascii="Courier New" w:hAnsi="Courier New" w:cs="Courier New"/>
                <w:b/>
                <w:sz w:val="20"/>
                <w:szCs w:val="20"/>
              </w:rPr>
            </w:pPr>
          </w:p>
          <w:p w:rsidR="00053E45" w:rsidRDefault="00053E45" w:rsidP="00FC0C6A">
            <w:pPr>
              <w:pStyle w:val="PlainText"/>
              <w:rPr>
                <w:rFonts w:ascii="Courier New" w:hAnsi="Courier New" w:cs="Courier New"/>
                <w:b/>
                <w:sz w:val="20"/>
                <w:szCs w:val="20"/>
              </w:rPr>
            </w:pPr>
            <w:r>
              <w:rPr>
                <w:rFonts w:ascii="Courier New" w:hAnsi="Courier New" w:cs="Courier New"/>
                <w:b/>
                <w:sz w:val="20"/>
                <w:szCs w:val="20"/>
              </w:rPr>
              <w:t>7-18-2016</w:t>
            </w:r>
          </w:p>
        </w:tc>
        <w:tc>
          <w:tcPr>
            <w:tcW w:w="1710" w:type="dxa"/>
          </w:tcPr>
          <w:p w:rsidR="00053E45" w:rsidRDefault="00053E45" w:rsidP="00FC0C6A">
            <w:pPr>
              <w:pStyle w:val="PlainText"/>
              <w:rPr>
                <w:rFonts w:ascii="Courier New" w:hAnsi="Courier New" w:cs="Courier New"/>
                <w:b/>
                <w:sz w:val="20"/>
                <w:szCs w:val="20"/>
              </w:rPr>
            </w:pPr>
          </w:p>
          <w:p w:rsidR="00053E45" w:rsidRDefault="00053E45" w:rsidP="00FC0C6A">
            <w:pPr>
              <w:pStyle w:val="PlainText"/>
              <w:rPr>
                <w:rFonts w:ascii="Courier New" w:hAnsi="Courier New" w:cs="Courier New"/>
                <w:b/>
                <w:sz w:val="20"/>
                <w:szCs w:val="20"/>
              </w:rPr>
            </w:pPr>
            <w:r>
              <w:rPr>
                <w:rFonts w:ascii="Courier New" w:hAnsi="Courier New" w:cs="Courier New"/>
                <w:b/>
                <w:sz w:val="20"/>
                <w:szCs w:val="20"/>
              </w:rPr>
              <w:t>14-MD-2504</w:t>
            </w:r>
          </w:p>
        </w:tc>
        <w:tc>
          <w:tcPr>
            <w:tcW w:w="1710" w:type="dxa"/>
          </w:tcPr>
          <w:p w:rsidR="00053E45" w:rsidRDefault="00053E45" w:rsidP="00FC0C6A">
            <w:pPr>
              <w:pStyle w:val="PlainText"/>
              <w:rPr>
                <w:rFonts w:ascii="Courier New" w:hAnsi="Courier New" w:cs="Courier New"/>
                <w:b/>
                <w:sz w:val="20"/>
                <w:szCs w:val="20"/>
              </w:rPr>
            </w:pPr>
          </w:p>
          <w:p w:rsidR="00053E45" w:rsidRDefault="002B56E3" w:rsidP="00FC0C6A">
            <w:pPr>
              <w:pStyle w:val="PlainText"/>
              <w:rPr>
                <w:rFonts w:ascii="Courier New" w:hAnsi="Courier New" w:cs="Courier New"/>
                <w:b/>
                <w:sz w:val="20"/>
                <w:szCs w:val="20"/>
              </w:rPr>
            </w:pPr>
            <w:r>
              <w:rPr>
                <w:rFonts w:ascii="Courier New" w:hAnsi="Courier New" w:cs="Courier New"/>
                <w:b/>
                <w:sz w:val="20"/>
                <w:szCs w:val="20"/>
              </w:rPr>
              <w:t>(W.D. Ky.)</w:t>
            </w:r>
          </w:p>
        </w:tc>
        <w:tc>
          <w:tcPr>
            <w:tcW w:w="5940" w:type="dxa"/>
          </w:tcPr>
          <w:p w:rsidR="00053E45" w:rsidRDefault="00053E45" w:rsidP="00BE6A4C">
            <w:pPr>
              <w:pStyle w:val="PlainText"/>
              <w:tabs>
                <w:tab w:val="left" w:pos="1740"/>
              </w:tabs>
              <w:jc w:val="left"/>
              <w:rPr>
                <w:rFonts w:ascii="Courier New" w:hAnsi="Courier New" w:cs="Courier New"/>
                <w:sz w:val="20"/>
                <w:szCs w:val="20"/>
              </w:rPr>
            </w:pPr>
          </w:p>
          <w:p w:rsidR="00053E45" w:rsidRDefault="002B56E3" w:rsidP="00BE6A4C">
            <w:pPr>
              <w:pStyle w:val="PlainText"/>
              <w:tabs>
                <w:tab w:val="left" w:pos="1740"/>
              </w:tabs>
              <w:jc w:val="left"/>
              <w:rPr>
                <w:rFonts w:ascii="Courier New" w:hAnsi="Courier New" w:cs="Courier New"/>
                <w:b/>
                <w:sz w:val="20"/>
                <w:szCs w:val="20"/>
              </w:rPr>
            </w:pPr>
            <w:r w:rsidRPr="002B56E3">
              <w:rPr>
                <w:rFonts w:ascii="Courier New" w:hAnsi="Courier New" w:cs="Courier New"/>
                <w:b/>
                <w:sz w:val="20"/>
                <w:szCs w:val="20"/>
              </w:rPr>
              <w:t xml:space="preserve">David C. Saldana, </w:t>
            </w:r>
            <w:proofErr w:type="spellStart"/>
            <w:r w:rsidRPr="002B56E3">
              <w:rPr>
                <w:rFonts w:ascii="Courier New" w:hAnsi="Courier New" w:cs="Courier New"/>
                <w:b/>
                <w:sz w:val="20"/>
                <w:szCs w:val="20"/>
              </w:rPr>
              <w:t>Ladaisja</w:t>
            </w:r>
            <w:proofErr w:type="spellEnd"/>
            <w:r w:rsidRPr="002B56E3">
              <w:rPr>
                <w:rFonts w:ascii="Courier New" w:hAnsi="Courier New" w:cs="Courier New"/>
                <w:b/>
                <w:sz w:val="20"/>
                <w:szCs w:val="20"/>
              </w:rPr>
              <w:t xml:space="preserve"> Brewst</w:t>
            </w:r>
            <w:r w:rsidR="006935B6">
              <w:rPr>
                <w:rFonts w:ascii="Courier New" w:hAnsi="Courier New" w:cs="Courier New"/>
                <w:b/>
                <w:sz w:val="20"/>
                <w:szCs w:val="20"/>
              </w:rPr>
              <w:t>er and Monica Carlin v. Amazon.c</w:t>
            </w:r>
            <w:r w:rsidRPr="002B56E3">
              <w:rPr>
                <w:rFonts w:ascii="Courier New" w:hAnsi="Courier New" w:cs="Courier New"/>
                <w:b/>
                <w:sz w:val="20"/>
                <w:szCs w:val="20"/>
              </w:rPr>
              <w:t>om, LLC, Staff Management, LLC</w:t>
            </w:r>
          </w:p>
          <w:p w:rsidR="00DE4A73" w:rsidRDefault="002B56E3" w:rsidP="003737FA">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Plaintiffs allege that Defendants violated the wage and hour laws for: (1) failure to pay hourly wages; (2) failure </w:t>
            </w:r>
            <w:r w:rsidR="000E384C">
              <w:rPr>
                <w:rFonts w:ascii="Courier New" w:hAnsi="Courier New" w:cs="Courier New"/>
                <w:sz w:val="20"/>
                <w:szCs w:val="20"/>
              </w:rPr>
              <w:t>to pay overtime; (3) failure to provide meal</w:t>
            </w:r>
            <w:r w:rsidR="006935B6">
              <w:rPr>
                <w:rFonts w:ascii="Courier New" w:hAnsi="Courier New" w:cs="Courier New"/>
                <w:sz w:val="20"/>
                <w:szCs w:val="20"/>
              </w:rPr>
              <w:t>s</w:t>
            </w:r>
            <w:r w:rsidR="000E384C">
              <w:rPr>
                <w:rFonts w:ascii="Courier New" w:hAnsi="Courier New" w:cs="Courier New"/>
                <w:sz w:val="20"/>
                <w:szCs w:val="20"/>
              </w:rPr>
              <w:t xml:space="preserve"> and/or rest breaks or to pay for missed meal</w:t>
            </w:r>
            <w:r w:rsidR="006935B6">
              <w:rPr>
                <w:rFonts w:ascii="Courier New" w:hAnsi="Courier New" w:cs="Courier New"/>
                <w:sz w:val="20"/>
                <w:szCs w:val="20"/>
              </w:rPr>
              <w:t>s</w:t>
            </w:r>
            <w:r w:rsidR="000E384C">
              <w:rPr>
                <w:rFonts w:ascii="Courier New" w:hAnsi="Courier New" w:cs="Courier New"/>
                <w:sz w:val="20"/>
                <w:szCs w:val="20"/>
              </w:rPr>
              <w:t xml:space="preserve"> and/or rest breaks; (4) failure to timely pay all wages of terminated or resigned employees; (5)  failure to provide pr</w:t>
            </w:r>
            <w:r w:rsidR="00A3639B">
              <w:rPr>
                <w:rFonts w:ascii="Courier New" w:hAnsi="Courier New" w:cs="Courier New"/>
                <w:sz w:val="20"/>
                <w:szCs w:val="20"/>
              </w:rPr>
              <w:t>operly itemized wage statement</w:t>
            </w:r>
            <w:r w:rsidR="006935B6">
              <w:rPr>
                <w:rFonts w:ascii="Courier New" w:hAnsi="Courier New" w:cs="Courier New"/>
                <w:sz w:val="20"/>
                <w:szCs w:val="20"/>
              </w:rPr>
              <w:t>s</w:t>
            </w:r>
            <w:r w:rsidR="00A3639B">
              <w:rPr>
                <w:rFonts w:ascii="Courier New" w:hAnsi="Courier New" w:cs="Courier New"/>
                <w:sz w:val="20"/>
                <w:szCs w:val="20"/>
              </w:rPr>
              <w:t>;</w:t>
            </w:r>
            <w:r w:rsidR="000E384C">
              <w:rPr>
                <w:rFonts w:ascii="Courier New" w:hAnsi="Courier New" w:cs="Courier New"/>
                <w:sz w:val="20"/>
                <w:szCs w:val="20"/>
              </w:rPr>
              <w:t>(5) failure to provide properly itemized wage statements</w:t>
            </w:r>
            <w:r w:rsidR="00A3639B">
              <w:rPr>
                <w:rFonts w:ascii="Courier New" w:hAnsi="Courier New" w:cs="Courier New"/>
                <w:sz w:val="20"/>
                <w:szCs w:val="20"/>
              </w:rPr>
              <w:t>;</w:t>
            </w:r>
            <w:r w:rsidR="006935B6">
              <w:rPr>
                <w:rFonts w:ascii="Courier New" w:hAnsi="Courier New" w:cs="Courier New"/>
                <w:sz w:val="20"/>
                <w:szCs w:val="20"/>
              </w:rPr>
              <w:t xml:space="preserve"> and </w:t>
            </w:r>
            <w:r w:rsidR="000E384C">
              <w:rPr>
                <w:rFonts w:ascii="Courier New" w:hAnsi="Courier New" w:cs="Courier New"/>
                <w:sz w:val="20"/>
                <w:szCs w:val="20"/>
              </w:rPr>
              <w:t>(6) based on the alleged violations, unfair business practices, and v</w:t>
            </w:r>
            <w:r w:rsidR="00DE4A73">
              <w:rPr>
                <w:rFonts w:ascii="Courier New" w:hAnsi="Courier New" w:cs="Courier New"/>
                <w:sz w:val="20"/>
                <w:szCs w:val="20"/>
              </w:rPr>
              <w:t>iolations of Priva</w:t>
            </w:r>
            <w:r w:rsidR="000E384C">
              <w:rPr>
                <w:rFonts w:ascii="Courier New" w:hAnsi="Courier New" w:cs="Courier New"/>
                <w:sz w:val="20"/>
                <w:szCs w:val="20"/>
              </w:rPr>
              <w:t>te Attorneys General Act.</w:t>
            </w:r>
          </w:p>
          <w:p w:rsidR="00A325BF" w:rsidRDefault="00A325BF" w:rsidP="003737FA">
            <w:pPr>
              <w:pStyle w:val="PlainText"/>
              <w:tabs>
                <w:tab w:val="left" w:pos="1740"/>
              </w:tabs>
              <w:jc w:val="left"/>
              <w:rPr>
                <w:rFonts w:ascii="Courier New" w:hAnsi="Courier New" w:cs="Courier New"/>
                <w:sz w:val="20"/>
                <w:szCs w:val="20"/>
              </w:rPr>
            </w:pPr>
          </w:p>
          <w:p w:rsidR="00A325BF" w:rsidRDefault="00A325BF" w:rsidP="003737FA">
            <w:pPr>
              <w:pStyle w:val="PlainText"/>
              <w:tabs>
                <w:tab w:val="left" w:pos="1740"/>
              </w:tabs>
              <w:jc w:val="left"/>
              <w:rPr>
                <w:rFonts w:ascii="Courier New" w:hAnsi="Courier New" w:cs="Courier New"/>
                <w:sz w:val="20"/>
                <w:szCs w:val="20"/>
              </w:rPr>
            </w:pPr>
          </w:p>
          <w:p w:rsidR="00A325BF" w:rsidRDefault="00A325BF" w:rsidP="003737FA">
            <w:pPr>
              <w:pStyle w:val="PlainText"/>
              <w:tabs>
                <w:tab w:val="left" w:pos="1740"/>
              </w:tabs>
              <w:jc w:val="left"/>
              <w:rPr>
                <w:rFonts w:ascii="Courier New" w:hAnsi="Courier New" w:cs="Courier New"/>
                <w:sz w:val="20"/>
                <w:szCs w:val="20"/>
              </w:rPr>
            </w:pPr>
          </w:p>
          <w:p w:rsidR="00A325BF" w:rsidRDefault="00A325BF" w:rsidP="003737FA">
            <w:pPr>
              <w:pStyle w:val="PlainText"/>
              <w:tabs>
                <w:tab w:val="left" w:pos="1740"/>
              </w:tabs>
              <w:jc w:val="left"/>
              <w:rPr>
                <w:rFonts w:ascii="Courier New" w:hAnsi="Courier New" w:cs="Courier New"/>
                <w:sz w:val="20"/>
                <w:szCs w:val="20"/>
              </w:rPr>
            </w:pPr>
          </w:p>
          <w:p w:rsidR="00A325BF" w:rsidRPr="002B56E3" w:rsidRDefault="00A325BF" w:rsidP="003737FA">
            <w:pPr>
              <w:pStyle w:val="PlainText"/>
              <w:tabs>
                <w:tab w:val="left" w:pos="1740"/>
              </w:tabs>
              <w:jc w:val="left"/>
              <w:rPr>
                <w:rFonts w:ascii="Courier New" w:hAnsi="Courier New" w:cs="Courier New"/>
                <w:sz w:val="20"/>
                <w:szCs w:val="20"/>
              </w:rPr>
            </w:pPr>
          </w:p>
        </w:tc>
        <w:tc>
          <w:tcPr>
            <w:tcW w:w="1440" w:type="dxa"/>
          </w:tcPr>
          <w:p w:rsidR="00053E45" w:rsidRDefault="00053E45" w:rsidP="00AF3A76">
            <w:pPr>
              <w:pStyle w:val="PlainText"/>
              <w:rPr>
                <w:rFonts w:ascii="Courier New" w:hAnsi="Courier New" w:cs="Courier New"/>
                <w:b/>
                <w:sz w:val="20"/>
                <w:szCs w:val="20"/>
              </w:rPr>
            </w:pPr>
          </w:p>
          <w:p w:rsidR="002B56E3" w:rsidRDefault="002B56E3"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053E45" w:rsidRDefault="00053E45" w:rsidP="00AF3A76">
            <w:pPr>
              <w:pStyle w:val="PlainText"/>
              <w:jc w:val="left"/>
              <w:rPr>
                <w:rFonts w:ascii="Courier New" w:hAnsi="Courier New" w:cs="Courier New"/>
                <w:b/>
                <w:noProof/>
                <w:sz w:val="20"/>
                <w:szCs w:val="20"/>
              </w:rPr>
            </w:pPr>
          </w:p>
          <w:p w:rsidR="002B56E3" w:rsidRDefault="002B56E3"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DE4A73">
              <w:rPr>
                <w:rFonts w:ascii="Courier New" w:hAnsi="Courier New" w:cs="Courier New"/>
                <w:b/>
                <w:noProof/>
                <w:sz w:val="20"/>
                <w:szCs w:val="20"/>
              </w:rPr>
              <w:t>or call</w:t>
            </w:r>
            <w:r>
              <w:rPr>
                <w:rFonts w:ascii="Courier New" w:hAnsi="Courier New" w:cs="Courier New"/>
                <w:b/>
                <w:noProof/>
                <w:sz w:val="20"/>
                <w:szCs w:val="20"/>
              </w:rPr>
              <w:t>:</w:t>
            </w:r>
          </w:p>
          <w:p w:rsidR="002B56E3" w:rsidRDefault="002B56E3" w:rsidP="00AF3A76">
            <w:pPr>
              <w:pStyle w:val="PlainText"/>
              <w:jc w:val="left"/>
              <w:rPr>
                <w:rFonts w:ascii="Courier New" w:hAnsi="Courier New" w:cs="Courier New"/>
                <w:b/>
                <w:noProof/>
                <w:sz w:val="20"/>
                <w:szCs w:val="20"/>
              </w:rPr>
            </w:pPr>
          </w:p>
          <w:p w:rsidR="002B56E3" w:rsidRDefault="00DE4A73" w:rsidP="00AF3A76">
            <w:pPr>
              <w:pStyle w:val="PlainText"/>
              <w:jc w:val="left"/>
              <w:rPr>
                <w:rFonts w:ascii="Courier New" w:hAnsi="Courier New" w:cs="Courier New"/>
                <w:b/>
                <w:noProof/>
                <w:sz w:val="20"/>
                <w:szCs w:val="20"/>
              </w:rPr>
            </w:pPr>
            <w:r>
              <w:rPr>
                <w:rFonts w:ascii="Courier New" w:hAnsi="Courier New" w:cs="Courier New"/>
                <w:b/>
                <w:noProof/>
                <w:sz w:val="20"/>
                <w:szCs w:val="20"/>
              </w:rPr>
              <w:t>Mark R. Thierman</w:t>
            </w:r>
          </w:p>
          <w:p w:rsidR="00DE4A73" w:rsidRDefault="00DE4A73" w:rsidP="00AF3A76">
            <w:pPr>
              <w:pStyle w:val="PlainText"/>
              <w:jc w:val="left"/>
              <w:rPr>
                <w:rFonts w:ascii="Courier New" w:hAnsi="Courier New" w:cs="Courier New"/>
                <w:b/>
                <w:noProof/>
                <w:sz w:val="20"/>
                <w:szCs w:val="20"/>
              </w:rPr>
            </w:pPr>
            <w:r>
              <w:rPr>
                <w:rFonts w:ascii="Courier New" w:hAnsi="Courier New" w:cs="Courier New"/>
                <w:b/>
                <w:noProof/>
                <w:sz w:val="20"/>
                <w:szCs w:val="20"/>
              </w:rPr>
              <w:t>Joshua D. Buck</w:t>
            </w:r>
          </w:p>
          <w:p w:rsidR="00DE4A73" w:rsidRDefault="00DE4A73" w:rsidP="00AF3A76">
            <w:pPr>
              <w:pStyle w:val="PlainText"/>
              <w:jc w:val="left"/>
              <w:rPr>
                <w:rFonts w:ascii="Courier New" w:hAnsi="Courier New" w:cs="Courier New"/>
                <w:b/>
                <w:noProof/>
                <w:sz w:val="20"/>
                <w:szCs w:val="20"/>
              </w:rPr>
            </w:pPr>
            <w:r>
              <w:rPr>
                <w:rFonts w:ascii="Courier New" w:hAnsi="Courier New" w:cs="Courier New"/>
                <w:b/>
                <w:noProof/>
                <w:sz w:val="20"/>
                <w:szCs w:val="20"/>
              </w:rPr>
              <w:t>THIERMAN BUCK LLP</w:t>
            </w:r>
          </w:p>
          <w:p w:rsidR="00DE4A73" w:rsidRDefault="00DE4A73" w:rsidP="00AF3A76">
            <w:pPr>
              <w:pStyle w:val="PlainText"/>
              <w:jc w:val="left"/>
              <w:rPr>
                <w:rFonts w:ascii="Courier New" w:hAnsi="Courier New" w:cs="Courier New"/>
                <w:b/>
                <w:noProof/>
                <w:sz w:val="20"/>
                <w:szCs w:val="20"/>
              </w:rPr>
            </w:pPr>
            <w:r>
              <w:rPr>
                <w:rFonts w:ascii="Courier New" w:hAnsi="Courier New" w:cs="Courier New"/>
                <w:b/>
                <w:noProof/>
                <w:sz w:val="20"/>
                <w:szCs w:val="20"/>
              </w:rPr>
              <w:t>7287 Lakeside Drive</w:t>
            </w:r>
          </w:p>
          <w:p w:rsidR="00DE4A73" w:rsidRDefault="00DE4A73" w:rsidP="00AF3A76">
            <w:pPr>
              <w:pStyle w:val="PlainText"/>
              <w:jc w:val="left"/>
              <w:rPr>
                <w:rFonts w:ascii="Courier New" w:hAnsi="Courier New" w:cs="Courier New"/>
                <w:b/>
                <w:noProof/>
                <w:sz w:val="20"/>
                <w:szCs w:val="20"/>
              </w:rPr>
            </w:pPr>
            <w:r>
              <w:rPr>
                <w:rFonts w:ascii="Courier New" w:hAnsi="Courier New" w:cs="Courier New"/>
                <w:b/>
                <w:noProof/>
                <w:sz w:val="20"/>
                <w:szCs w:val="20"/>
              </w:rPr>
              <w:t>Reno, NV 89511</w:t>
            </w:r>
          </w:p>
          <w:p w:rsidR="00DE4A73" w:rsidRDefault="00DE4A73" w:rsidP="00AF3A76">
            <w:pPr>
              <w:pStyle w:val="PlainText"/>
              <w:jc w:val="left"/>
              <w:rPr>
                <w:rFonts w:ascii="Courier New" w:hAnsi="Courier New" w:cs="Courier New"/>
                <w:b/>
                <w:noProof/>
                <w:sz w:val="20"/>
                <w:szCs w:val="20"/>
              </w:rPr>
            </w:pPr>
          </w:p>
          <w:p w:rsidR="00DE4A73" w:rsidRDefault="00DE4A73" w:rsidP="00AF3A76">
            <w:pPr>
              <w:pStyle w:val="PlainText"/>
              <w:jc w:val="left"/>
              <w:rPr>
                <w:rFonts w:ascii="Courier New" w:hAnsi="Courier New" w:cs="Courier New"/>
                <w:b/>
                <w:noProof/>
                <w:sz w:val="20"/>
                <w:szCs w:val="20"/>
              </w:rPr>
            </w:pPr>
            <w:r>
              <w:rPr>
                <w:rFonts w:ascii="Courier New" w:hAnsi="Courier New" w:cs="Courier New"/>
                <w:b/>
                <w:noProof/>
                <w:sz w:val="20"/>
                <w:szCs w:val="20"/>
              </w:rPr>
              <w:t>775 284-1500 (Ph.)</w:t>
            </w:r>
          </w:p>
        </w:tc>
      </w:tr>
      <w:tr w:rsidR="00A3639B" w:rsidRPr="001561C0" w:rsidTr="002E52BF">
        <w:tc>
          <w:tcPr>
            <w:tcW w:w="1353" w:type="dxa"/>
          </w:tcPr>
          <w:p w:rsidR="00A3639B" w:rsidRDefault="00A3639B" w:rsidP="00FC0C6A">
            <w:pPr>
              <w:pStyle w:val="PlainText"/>
              <w:rPr>
                <w:rFonts w:ascii="Courier New" w:hAnsi="Courier New" w:cs="Courier New"/>
                <w:b/>
                <w:sz w:val="20"/>
                <w:szCs w:val="20"/>
              </w:rPr>
            </w:pPr>
          </w:p>
          <w:p w:rsidR="00A3639B" w:rsidRDefault="00A3639B" w:rsidP="00FC0C6A">
            <w:pPr>
              <w:pStyle w:val="PlainText"/>
              <w:rPr>
                <w:rFonts w:ascii="Courier New" w:hAnsi="Courier New" w:cs="Courier New"/>
                <w:b/>
                <w:sz w:val="20"/>
                <w:szCs w:val="20"/>
              </w:rPr>
            </w:pPr>
            <w:r>
              <w:rPr>
                <w:rFonts w:ascii="Courier New" w:hAnsi="Courier New" w:cs="Courier New"/>
                <w:b/>
                <w:sz w:val="20"/>
                <w:szCs w:val="20"/>
              </w:rPr>
              <w:t>7-19-2016</w:t>
            </w:r>
          </w:p>
        </w:tc>
        <w:tc>
          <w:tcPr>
            <w:tcW w:w="1710" w:type="dxa"/>
          </w:tcPr>
          <w:p w:rsidR="00A3639B" w:rsidRDefault="00A3639B" w:rsidP="00FC0C6A">
            <w:pPr>
              <w:pStyle w:val="PlainText"/>
              <w:rPr>
                <w:rFonts w:ascii="Courier New" w:hAnsi="Courier New" w:cs="Courier New"/>
                <w:b/>
                <w:sz w:val="20"/>
                <w:szCs w:val="20"/>
              </w:rPr>
            </w:pPr>
          </w:p>
          <w:p w:rsidR="00A3639B" w:rsidRDefault="00A3639B" w:rsidP="00FC0C6A">
            <w:pPr>
              <w:pStyle w:val="PlainText"/>
              <w:rPr>
                <w:rFonts w:ascii="Courier New" w:hAnsi="Courier New" w:cs="Courier New"/>
                <w:b/>
                <w:sz w:val="20"/>
                <w:szCs w:val="20"/>
              </w:rPr>
            </w:pPr>
            <w:r>
              <w:rPr>
                <w:rFonts w:ascii="Courier New" w:hAnsi="Courier New" w:cs="Courier New"/>
                <w:b/>
                <w:sz w:val="20"/>
                <w:szCs w:val="20"/>
              </w:rPr>
              <w:t>15-CV-02005</w:t>
            </w:r>
          </w:p>
        </w:tc>
        <w:tc>
          <w:tcPr>
            <w:tcW w:w="1710" w:type="dxa"/>
          </w:tcPr>
          <w:p w:rsidR="00A3639B" w:rsidRDefault="00A3639B" w:rsidP="00FC0C6A">
            <w:pPr>
              <w:pStyle w:val="PlainText"/>
              <w:rPr>
                <w:rFonts w:ascii="Courier New" w:hAnsi="Courier New" w:cs="Courier New"/>
                <w:b/>
                <w:sz w:val="20"/>
                <w:szCs w:val="20"/>
              </w:rPr>
            </w:pPr>
          </w:p>
          <w:p w:rsidR="00A3639B" w:rsidRDefault="00A3639B" w:rsidP="00FC0C6A">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A3639B" w:rsidRPr="00C52FBD" w:rsidRDefault="00A3639B" w:rsidP="00BE6A4C">
            <w:pPr>
              <w:pStyle w:val="PlainText"/>
              <w:tabs>
                <w:tab w:val="left" w:pos="1740"/>
              </w:tabs>
              <w:jc w:val="left"/>
              <w:rPr>
                <w:rFonts w:ascii="Courier New" w:hAnsi="Courier New" w:cs="Courier New"/>
                <w:b/>
                <w:sz w:val="20"/>
                <w:szCs w:val="20"/>
              </w:rPr>
            </w:pPr>
          </w:p>
          <w:p w:rsidR="00A3639B" w:rsidRPr="00C52FBD" w:rsidRDefault="00A3639B" w:rsidP="00BE6A4C">
            <w:pPr>
              <w:pStyle w:val="PlainText"/>
              <w:tabs>
                <w:tab w:val="left" w:pos="1740"/>
              </w:tabs>
              <w:jc w:val="left"/>
              <w:rPr>
                <w:rFonts w:ascii="Courier New" w:hAnsi="Courier New" w:cs="Courier New"/>
                <w:b/>
                <w:sz w:val="20"/>
                <w:szCs w:val="20"/>
              </w:rPr>
            </w:pPr>
            <w:r w:rsidRPr="00C52FBD">
              <w:rPr>
                <w:rFonts w:ascii="Courier New" w:hAnsi="Courier New" w:cs="Courier New"/>
                <w:b/>
                <w:sz w:val="20"/>
                <w:szCs w:val="20"/>
              </w:rPr>
              <w:t>Santiago Raya v. Amazon.com. LLC and Golden State FC, LLC</w:t>
            </w:r>
          </w:p>
          <w:p w:rsidR="00C52FBD" w:rsidRDefault="00C52FBD" w:rsidP="00BE6A4C">
            <w:pPr>
              <w:pStyle w:val="PlainText"/>
              <w:tabs>
                <w:tab w:val="left" w:pos="1740"/>
              </w:tabs>
              <w:jc w:val="left"/>
              <w:rPr>
                <w:rFonts w:ascii="Courier New" w:hAnsi="Courier New" w:cs="Courier New"/>
                <w:sz w:val="20"/>
                <w:szCs w:val="20"/>
              </w:rPr>
            </w:pPr>
            <w:r w:rsidRPr="00C52FBD">
              <w:rPr>
                <w:rFonts w:ascii="Courier New" w:hAnsi="Courier New" w:cs="Courier New"/>
                <w:sz w:val="20"/>
                <w:szCs w:val="20"/>
              </w:rPr>
              <w:t>See notice above</w:t>
            </w:r>
            <w:r w:rsidR="00C972A0">
              <w:rPr>
                <w:rFonts w:ascii="Courier New" w:hAnsi="Courier New" w:cs="Courier New"/>
                <w:sz w:val="20"/>
                <w:szCs w:val="20"/>
              </w:rPr>
              <w:t xml:space="preserve"> for more information</w:t>
            </w:r>
            <w:r w:rsidRPr="00C52FBD">
              <w:rPr>
                <w:rFonts w:ascii="Courier New" w:hAnsi="Courier New" w:cs="Courier New"/>
                <w:sz w:val="20"/>
                <w:szCs w:val="20"/>
              </w:rPr>
              <w:t>.</w:t>
            </w:r>
          </w:p>
          <w:p w:rsidR="00C52FBD" w:rsidRPr="00C52FBD" w:rsidRDefault="00C52FBD" w:rsidP="00BE6A4C">
            <w:pPr>
              <w:pStyle w:val="PlainText"/>
              <w:tabs>
                <w:tab w:val="left" w:pos="1740"/>
              </w:tabs>
              <w:jc w:val="left"/>
              <w:rPr>
                <w:rFonts w:ascii="Courier New" w:hAnsi="Courier New" w:cs="Courier New"/>
                <w:sz w:val="20"/>
                <w:szCs w:val="20"/>
              </w:rPr>
            </w:pPr>
          </w:p>
        </w:tc>
        <w:tc>
          <w:tcPr>
            <w:tcW w:w="1440" w:type="dxa"/>
          </w:tcPr>
          <w:p w:rsidR="00A3639B" w:rsidRDefault="00A3639B" w:rsidP="00AF3A76">
            <w:pPr>
              <w:pStyle w:val="PlainText"/>
              <w:rPr>
                <w:rFonts w:ascii="Courier New" w:hAnsi="Courier New" w:cs="Courier New"/>
                <w:b/>
                <w:sz w:val="20"/>
                <w:szCs w:val="20"/>
              </w:rPr>
            </w:pPr>
          </w:p>
          <w:p w:rsidR="00A3639B" w:rsidRDefault="00C52FBD"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A3639B" w:rsidRDefault="00A3639B" w:rsidP="00AF3A76">
            <w:pPr>
              <w:pStyle w:val="PlainText"/>
              <w:jc w:val="left"/>
              <w:rPr>
                <w:rFonts w:ascii="Courier New" w:hAnsi="Courier New" w:cs="Courier New"/>
                <w:b/>
                <w:noProof/>
                <w:sz w:val="20"/>
                <w:szCs w:val="20"/>
              </w:rPr>
            </w:pPr>
          </w:p>
          <w:p w:rsidR="00C52FBD" w:rsidRDefault="00C52FBD"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C52FBD" w:rsidRDefault="00C52FBD" w:rsidP="00AF3A76">
            <w:pPr>
              <w:pStyle w:val="PlainText"/>
              <w:jc w:val="left"/>
              <w:rPr>
                <w:rFonts w:ascii="Courier New" w:hAnsi="Courier New" w:cs="Courier New"/>
                <w:b/>
                <w:noProof/>
                <w:sz w:val="20"/>
                <w:szCs w:val="20"/>
              </w:rPr>
            </w:pPr>
          </w:p>
          <w:p w:rsidR="00C52FBD" w:rsidRPr="00062247" w:rsidRDefault="00C52FBD" w:rsidP="00AF3A76">
            <w:pPr>
              <w:pStyle w:val="PlainText"/>
              <w:jc w:val="left"/>
              <w:rPr>
                <w:rFonts w:ascii="Courier New" w:hAnsi="Courier New" w:cs="Courier New"/>
                <w:b/>
                <w:noProof/>
                <w:sz w:val="16"/>
                <w:szCs w:val="16"/>
              </w:rPr>
            </w:pPr>
            <w:r w:rsidRPr="00062247">
              <w:rPr>
                <w:rFonts w:ascii="Courier New" w:hAnsi="Courier New" w:cs="Courier New"/>
                <w:b/>
                <w:noProof/>
                <w:sz w:val="16"/>
                <w:szCs w:val="16"/>
              </w:rPr>
              <w:t>Sahag Majarian, II</w:t>
            </w:r>
          </w:p>
          <w:p w:rsidR="00C52FBD" w:rsidRPr="00062247" w:rsidRDefault="00C52FBD" w:rsidP="00AF3A76">
            <w:pPr>
              <w:pStyle w:val="PlainText"/>
              <w:jc w:val="left"/>
              <w:rPr>
                <w:rFonts w:ascii="Courier New" w:hAnsi="Courier New" w:cs="Courier New"/>
                <w:b/>
                <w:noProof/>
                <w:sz w:val="16"/>
                <w:szCs w:val="16"/>
              </w:rPr>
            </w:pPr>
            <w:r w:rsidRPr="00062247">
              <w:rPr>
                <w:rFonts w:ascii="Courier New" w:hAnsi="Courier New" w:cs="Courier New"/>
                <w:b/>
                <w:noProof/>
                <w:sz w:val="16"/>
                <w:szCs w:val="16"/>
              </w:rPr>
              <w:t xml:space="preserve">Law Offices of Sahag </w:t>
            </w:r>
          </w:p>
          <w:p w:rsidR="00C52FBD" w:rsidRPr="00062247" w:rsidRDefault="00C52FBD" w:rsidP="00AF3A76">
            <w:pPr>
              <w:pStyle w:val="PlainText"/>
              <w:jc w:val="left"/>
              <w:rPr>
                <w:rFonts w:ascii="Courier New" w:hAnsi="Courier New" w:cs="Courier New"/>
                <w:b/>
                <w:noProof/>
                <w:sz w:val="16"/>
                <w:szCs w:val="16"/>
              </w:rPr>
            </w:pPr>
            <w:r w:rsidRPr="00062247">
              <w:rPr>
                <w:rFonts w:ascii="Courier New" w:hAnsi="Courier New" w:cs="Courier New"/>
                <w:b/>
                <w:noProof/>
                <w:sz w:val="16"/>
                <w:szCs w:val="16"/>
              </w:rPr>
              <w:t xml:space="preserve"> Majarian II</w:t>
            </w:r>
          </w:p>
          <w:p w:rsidR="00C52FBD" w:rsidRPr="00062247" w:rsidRDefault="00C52FBD" w:rsidP="00AF3A76">
            <w:pPr>
              <w:pStyle w:val="PlainText"/>
              <w:jc w:val="left"/>
              <w:rPr>
                <w:rFonts w:ascii="Courier New" w:hAnsi="Courier New" w:cs="Courier New"/>
                <w:b/>
                <w:noProof/>
                <w:sz w:val="16"/>
                <w:szCs w:val="16"/>
              </w:rPr>
            </w:pPr>
            <w:r w:rsidRPr="00062247">
              <w:rPr>
                <w:rFonts w:ascii="Courier New" w:hAnsi="Courier New" w:cs="Courier New"/>
                <w:b/>
                <w:noProof/>
                <w:sz w:val="16"/>
                <w:szCs w:val="16"/>
              </w:rPr>
              <w:t>18250 Ventura Blvd.</w:t>
            </w:r>
          </w:p>
          <w:p w:rsidR="00C52FBD" w:rsidRPr="00062247" w:rsidRDefault="00C52FBD" w:rsidP="00AF3A76">
            <w:pPr>
              <w:pStyle w:val="PlainText"/>
              <w:jc w:val="left"/>
              <w:rPr>
                <w:rFonts w:ascii="Courier New" w:hAnsi="Courier New" w:cs="Courier New"/>
                <w:b/>
                <w:noProof/>
                <w:sz w:val="16"/>
                <w:szCs w:val="16"/>
              </w:rPr>
            </w:pPr>
            <w:r w:rsidRPr="00062247">
              <w:rPr>
                <w:rFonts w:ascii="Courier New" w:hAnsi="Courier New" w:cs="Courier New"/>
                <w:b/>
                <w:noProof/>
                <w:sz w:val="16"/>
                <w:szCs w:val="16"/>
              </w:rPr>
              <w:t>Tarzana, CA 91356</w:t>
            </w:r>
          </w:p>
          <w:p w:rsidR="00C52FBD" w:rsidRPr="00062247" w:rsidRDefault="00C52FBD" w:rsidP="00AF3A76">
            <w:pPr>
              <w:pStyle w:val="PlainText"/>
              <w:jc w:val="left"/>
              <w:rPr>
                <w:rFonts w:ascii="Courier New" w:hAnsi="Courier New" w:cs="Courier New"/>
                <w:b/>
                <w:noProof/>
                <w:sz w:val="16"/>
                <w:szCs w:val="16"/>
              </w:rPr>
            </w:pPr>
          </w:p>
          <w:p w:rsidR="00C52FBD" w:rsidRPr="00062247" w:rsidRDefault="00C52FBD" w:rsidP="00AF3A76">
            <w:pPr>
              <w:pStyle w:val="PlainText"/>
              <w:jc w:val="left"/>
              <w:rPr>
                <w:rFonts w:ascii="Courier New" w:hAnsi="Courier New" w:cs="Courier New"/>
                <w:b/>
                <w:noProof/>
                <w:sz w:val="16"/>
                <w:szCs w:val="16"/>
              </w:rPr>
            </w:pPr>
            <w:r w:rsidRPr="00062247">
              <w:rPr>
                <w:rFonts w:ascii="Courier New" w:hAnsi="Courier New" w:cs="Courier New"/>
                <w:b/>
                <w:noProof/>
                <w:sz w:val="16"/>
                <w:szCs w:val="16"/>
              </w:rPr>
              <w:t>818 609-0807 (Ph.)</w:t>
            </w:r>
          </w:p>
          <w:p w:rsidR="00C52FBD" w:rsidRPr="00062247" w:rsidRDefault="00C52FBD" w:rsidP="00AF3A76">
            <w:pPr>
              <w:pStyle w:val="PlainText"/>
              <w:jc w:val="left"/>
              <w:rPr>
                <w:rFonts w:ascii="Courier New" w:hAnsi="Courier New" w:cs="Courier New"/>
                <w:b/>
                <w:noProof/>
                <w:sz w:val="16"/>
                <w:szCs w:val="16"/>
              </w:rPr>
            </w:pPr>
          </w:p>
          <w:p w:rsidR="00C52FBD" w:rsidRPr="00062247" w:rsidRDefault="00C52FBD" w:rsidP="00AF3A76">
            <w:pPr>
              <w:pStyle w:val="PlainText"/>
              <w:jc w:val="left"/>
              <w:rPr>
                <w:rFonts w:ascii="Courier New" w:hAnsi="Courier New" w:cs="Courier New"/>
                <w:b/>
                <w:noProof/>
                <w:sz w:val="16"/>
                <w:szCs w:val="16"/>
              </w:rPr>
            </w:pPr>
            <w:r w:rsidRPr="00062247">
              <w:rPr>
                <w:rFonts w:ascii="Courier New" w:hAnsi="Courier New" w:cs="Courier New"/>
                <w:b/>
                <w:noProof/>
                <w:sz w:val="16"/>
                <w:szCs w:val="16"/>
              </w:rPr>
              <w:t>818 609-0892 (Fax)</w:t>
            </w:r>
          </w:p>
          <w:p w:rsidR="00C52FBD" w:rsidRDefault="00C52FBD" w:rsidP="00AF3A76">
            <w:pPr>
              <w:pStyle w:val="PlainText"/>
              <w:jc w:val="left"/>
              <w:rPr>
                <w:rFonts w:ascii="Courier New" w:hAnsi="Courier New" w:cs="Courier New"/>
                <w:b/>
                <w:noProof/>
                <w:sz w:val="20"/>
                <w:szCs w:val="20"/>
              </w:rPr>
            </w:pPr>
          </w:p>
        </w:tc>
      </w:tr>
      <w:tr w:rsidR="00C52FBD" w:rsidRPr="001561C0" w:rsidTr="002E52BF">
        <w:tc>
          <w:tcPr>
            <w:tcW w:w="1353" w:type="dxa"/>
          </w:tcPr>
          <w:p w:rsidR="00C52FBD" w:rsidRDefault="00C52FBD" w:rsidP="00FC0C6A">
            <w:pPr>
              <w:pStyle w:val="PlainText"/>
              <w:rPr>
                <w:rFonts w:ascii="Courier New" w:hAnsi="Courier New" w:cs="Courier New"/>
                <w:b/>
                <w:sz w:val="20"/>
                <w:szCs w:val="20"/>
              </w:rPr>
            </w:pPr>
          </w:p>
          <w:p w:rsidR="00A02F26" w:rsidRDefault="00A02F26" w:rsidP="00FC0C6A">
            <w:pPr>
              <w:pStyle w:val="PlainText"/>
              <w:rPr>
                <w:rFonts w:ascii="Courier New" w:hAnsi="Courier New" w:cs="Courier New"/>
                <w:b/>
                <w:sz w:val="20"/>
                <w:szCs w:val="20"/>
              </w:rPr>
            </w:pPr>
            <w:r>
              <w:rPr>
                <w:rFonts w:ascii="Courier New" w:hAnsi="Courier New" w:cs="Courier New"/>
                <w:b/>
                <w:sz w:val="20"/>
                <w:szCs w:val="20"/>
              </w:rPr>
              <w:t>7-21-2016</w:t>
            </w:r>
          </w:p>
        </w:tc>
        <w:tc>
          <w:tcPr>
            <w:tcW w:w="1710" w:type="dxa"/>
          </w:tcPr>
          <w:p w:rsidR="00C52FBD" w:rsidRDefault="00C52FBD" w:rsidP="00FC0C6A">
            <w:pPr>
              <w:pStyle w:val="PlainText"/>
              <w:rPr>
                <w:rFonts w:ascii="Courier New" w:hAnsi="Courier New" w:cs="Courier New"/>
                <w:b/>
                <w:sz w:val="20"/>
                <w:szCs w:val="20"/>
              </w:rPr>
            </w:pPr>
          </w:p>
          <w:p w:rsidR="00A02F26" w:rsidRDefault="00A02F26" w:rsidP="00FC0C6A">
            <w:pPr>
              <w:pStyle w:val="PlainText"/>
              <w:rPr>
                <w:rFonts w:ascii="Courier New" w:hAnsi="Courier New" w:cs="Courier New"/>
                <w:b/>
                <w:sz w:val="20"/>
                <w:szCs w:val="20"/>
              </w:rPr>
            </w:pPr>
            <w:r>
              <w:rPr>
                <w:rFonts w:ascii="Courier New" w:hAnsi="Courier New" w:cs="Courier New"/>
                <w:b/>
                <w:sz w:val="20"/>
                <w:szCs w:val="20"/>
              </w:rPr>
              <w:t>05-CV-07393</w:t>
            </w:r>
          </w:p>
        </w:tc>
        <w:tc>
          <w:tcPr>
            <w:tcW w:w="1710" w:type="dxa"/>
          </w:tcPr>
          <w:p w:rsidR="00C52FBD" w:rsidRDefault="00C52FBD" w:rsidP="00FC0C6A">
            <w:pPr>
              <w:pStyle w:val="PlainText"/>
              <w:rPr>
                <w:rFonts w:ascii="Courier New" w:hAnsi="Courier New" w:cs="Courier New"/>
                <w:b/>
                <w:sz w:val="20"/>
                <w:szCs w:val="20"/>
              </w:rPr>
            </w:pPr>
          </w:p>
          <w:p w:rsidR="00A02F26" w:rsidRDefault="00A02F26" w:rsidP="00FC0C6A">
            <w:pPr>
              <w:pStyle w:val="PlainText"/>
              <w:rPr>
                <w:rFonts w:ascii="Courier New" w:hAnsi="Courier New" w:cs="Courier New"/>
                <w:b/>
                <w:sz w:val="20"/>
                <w:szCs w:val="20"/>
              </w:rPr>
            </w:pPr>
            <w:r>
              <w:rPr>
                <w:rFonts w:ascii="Courier New" w:hAnsi="Courier New" w:cs="Courier New"/>
                <w:b/>
                <w:sz w:val="20"/>
                <w:szCs w:val="20"/>
              </w:rPr>
              <w:t>(N.D. Ohio)</w:t>
            </w:r>
          </w:p>
        </w:tc>
        <w:tc>
          <w:tcPr>
            <w:tcW w:w="5940" w:type="dxa"/>
          </w:tcPr>
          <w:p w:rsidR="00C52FBD" w:rsidRDefault="00C52FBD" w:rsidP="00BE6A4C">
            <w:pPr>
              <w:pStyle w:val="PlainText"/>
              <w:tabs>
                <w:tab w:val="left" w:pos="1740"/>
              </w:tabs>
              <w:jc w:val="left"/>
              <w:rPr>
                <w:rFonts w:ascii="Courier New" w:hAnsi="Courier New" w:cs="Courier New"/>
                <w:b/>
                <w:sz w:val="20"/>
                <w:szCs w:val="20"/>
              </w:rPr>
            </w:pPr>
          </w:p>
          <w:p w:rsidR="00A02F26" w:rsidRDefault="00A02F26"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 Plumbers &amp; Pipefitters National Pension Fund et al. v. Burns et al.</w:t>
            </w:r>
          </w:p>
          <w:p w:rsidR="00A02F26" w:rsidRDefault="00A02F26"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Re: Defendants: Michael J. Burns and Robert C. Richer</w:t>
            </w:r>
          </w:p>
          <w:p w:rsidR="00A02F26" w:rsidRDefault="00ED18CB" w:rsidP="00BE6A4C">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Plaintiffs allege that Dana Corporation’s former Chief Executive Officer Michael J. Burns and former Chief Financial Officer Robert C. Richter violated Section 10(b) and 20(a) of the Securities Exchange Act of 1934 by causing Dana Corporation to: (</w:t>
            </w:r>
            <w:proofErr w:type="spellStart"/>
            <w:r>
              <w:rPr>
                <w:rFonts w:ascii="Courier New" w:hAnsi="Courier New" w:cs="Courier New"/>
                <w:sz w:val="20"/>
                <w:szCs w:val="20"/>
              </w:rPr>
              <w:t>i</w:t>
            </w:r>
            <w:proofErr w:type="spellEnd"/>
            <w:r>
              <w:rPr>
                <w:rFonts w:ascii="Courier New" w:hAnsi="Courier New" w:cs="Courier New"/>
                <w:sz w:val="20"/>
                <w:szCs w:val="20"/>
              </w:rPr>
              <w:t>) issue false financial results for fiscal year 2004 and the first two quarters of 2005; (ii) issue false disclosures concerning Dana Corporation’s internal financial controls; (iii) issue false and misleading statements concerning Dana Corporation’s ability to maintain its over $700 mill</w:t>
            </w:r>
            <w:r w:rsidR="006924EA">
              <w:rPr>
                <w:rFonts w:ascii="Courier New" w:hAnsi="Courier New" w:cs="Courier New"/>
                <w:sz w:val="20"/>
                <w:szCs w:val="20"/>
              </w:rPr>
              <w:t>ion</w:t>
            </w:r>
            <w:r>
              <w:rPr>
                <w:rFonts w:ascii="Courier New" w:hAnsi="Courier New" w:cs="Courier New"/>
                <w:sz w:val="20"/>
                <w:szCs w:val="20"/>
              </w:rPr>
              <w:t xml:space="preserve"> Deferred Tax Asset (“DTA”); (iv) issue false and misleading statements concerning the impact rising costs were having on Dana Corporation; and (v) announce and reaffirm </w:t>
            </w:r>
            <w:r>
              <w:rPr>
                <w:rFonts w:ascii="Courier New" w:hAnsi="Courier New" w:cs="Courier New"/>
                <w:sz w:val="20"/>
                <w:szCs w:val="20"/>
              </w:rPr>
              <w:lastRenderedPageBreak/>
              <w:t>Earnings Per Share (“EPS”) guidance that was not reasonably attainable.</w:t>
            </w:r>
          </w:p>
          <w:p w:rsidR="002E52BF" w:rsidRPr="00A02F26" w:rsidRDefault="002E52BF" w:rsidP="00BE6A4C">
            <w:pPr>
              <w:pStyle w:val="PlainText"/>
              <w:tabs>
                <w:tab w:val="left" w:pos="1740"/>
              </w:tabs>
              <w:jc w:val="left"/>
              <w:rPr>
                <w:rFonts w:ascii="Courier New" w:hAnsi="Courier New" w:cs="Courier New"/>
                <w:sz w:val="20"/>
                <w:szCs w:val="20"/>
              </w:rPr>
            </w:pPr>
          </w:p>
        </w:tc>
        <w:tc>
          <w:tcPr>
            <w:tcW w:w="1440" w:type="dxa"/>
          </w:tcPr>
          <w:p w:rsidR="00C52FBD" w:rsidRDefault="00C52FBD" w:rsidP="00AF3A76">
            <w:pPr>
              <w:pStyle w:val="PlainText"/>
              <w:rPr>
                <w:rFonts w:ascii="Courier New" w:hAnsi="Courier New" w:cs="Courier New"/>
                <w:b/>
                <w:sz w:val="20"/>
                <w:szCs w:val="20"/>
              </w:rPr>
            </w:pPr>
          </w:p>
          <w:p w:rsidR="00A02F26" w:rsidRDefault="00782D8E"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C52FBD" w:rsidRDefault="00C52FBD" w:rsidP="00AF3A76">
            <w:pPr>
              <w:pStyle w:val="PlainText"/>
              <w:jc w:val="left"/>
              <w:rPr>
                <w:rFonts w:ascii="Courier New" w:hAnsi="Courier New" w:cs="Courier New"/>
                <w:b/>
                <w:noProof/>
                <w:sz w:val="20"/>
                <w:szCs w:val="20"/>
              </w:rPr>
            </w:pPr>
          </w:p>
          <w:p w:rsidR="00C972A0" w:rsidRDefault="00C972A0"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02345E">
              <w:rPr>
                <w:rFonts w:ascii="Courier New" w:hAnsi="Courier New" w:cs="Courier New"/>
                <w:b/>
                <w:noProof/>
                <w:sz w:val="20"/>
                <w:szCs w:val="20"/>
              </w:rPr>
              <w:t xml:space="preserve"> to</w:t>
            </w:r>
            <w:r>
              <w:rPr>
                <w:rFonts w:ascii="Courier New" w:hAnsi="Courier New" w:cs="Courier New"/>
                <w:b/>
                <w:noProof/>
                <w:sz w:val="20"/>
                <w:szCs w:val="20"/>
              </w:rPr>
              <w:t>:</w:t>
            </w:r>
          </w:p>
          <w:p w:rsidR="00C972A0" w:rsidRDefault="00C972A0" w:rsidP="00AF3A76">
            <w:pPr>
              <w:pStyle w:val="PlainText"/>
              <w:jc w:val="left"/>
              <w:rPr>
                <w:rFonts w:ascii="Courier New" w:hAnsi="Courier New" w:cs="Courier New"/>
                <w:b/>
                <w:noProof/>
                <w:sz w:val="20"/>
                <w:szCs w:val="20"/>
              </w:rPr>
            </w:pPr>
          </w:p>
          <w:p w:rsidR="0002345E" w:rsidRPr="0002345E" w:rsidRDefault="0002345E" w:rsidP="0002345E">
            <w:pPr>
              <w:pStyle w:val="PlainText"/>
              <w:jc w:val="left"/>
              <w:rPr>
                <w:rFonts w:ascii="Courier New" w:hAnsi="Courier New" w:cs="Courier New"/>
                <w:b/>
                <w:noProof/>
                <w:sz w:val="18"/>
                <w:szCs w:val="18"/>
              </w:rPr>
            </w:pPr>
            <w:r w:rsidRPr="0002345E">
              <w:rPr>
                <w:rFonts w:ascii="Courier New" w:hAnsi="Courier New" w:cs="Courier New"/>
                <w:b/>
                <w:noProof/>
                <w:sz w:val="18"/>
                <w:szCs w:val="18"/>
              </w:rPr>
              <w:t>Debra J. Wyman</w:t>
            </w:r>
          </w:p>
          <w:p w:rsidR="0002345E" w:rsidRPr="0002345E" w:rsidRDefault="0002345E" w:rsidP="0002345E">
            <w:pPr>
              <w:pStyle w:val="PlainText"/>
              <w:jc w:val="left"/>
              <w:rPr>
                <w:rFonts w:ascii="Courier New" w:hAnsi="Courier New" w:cs="Courier New"/>
                <w:b/>
                <w:noProof/>
                <w:sz w:val="18"/>
                <w:szCs w:val="18"/>
              </w:rPr>
            </w:pPr>
            <w:r w:rsidRPr="0002345E">
              <w:rPr>
                <w:rFonts w:ascii="Courier New" w:hAnsi="Courier New" w:cs="Courier New"/>
                <w:b/>
                <w:noProof/>
                <w:sz w:val="18"/>
                <w:szCs w:val="18"/>
              </w:rPr>
              <w:t>Jeffrey D. Light</w:t>
            </w:r>
          </w:p>
          <w:p w:rsidR="0002345E" w:rsidRDefault="0002345E" w:rsidP="0002345E">
            <w:pPr>
              <w:pStyle w:val="PlainText"/>
              <w:jc w:val="left"/>
              <w:rPr>
                <w:rFonts w:ascii="Courier New" w:hAnsi="Courier New" w:cs="Courier New"/>
                <w:b/>
                <w:noProof/>
                <w:sz w:val="18"/>
                <w:szCs w:val="18"/>
              </w:rPr>
            </w:pPr>
            <w:r w:rsidRPr="0002345E">
              <w:rPr>
                <w:rFonts w:ascii="Courier New" w:hAnsi="Courier New" w:cs="Courier New"/>
                <w:b/>
                <w:noProof/>
                <w:sz w:val="18"/>
                <w:szCs w:val="18"/>
              </w:rPr>
              <w:t>ROBBINS GELLER RUDMAN</w:t>
            </w:r>
            <w:r>
              <w:rPr>
                <w:rFonts w:ascii="Courier New" w:hAnsi="Courier New" w:cs="Courier New"/>
                <w:b/>
                <w:noProof/>
                <w:sz w:val="18"/>
                <w:szCs w:val="18"/>
              </w:rPr>
              <w:t xml:space="preserve"> </w:t>
            </w:r>
          </w:p>
          <w:p w:rsidR="0002345E" w:rsidRPr="0002345E" w:rsidRDefault="0002345E" w:rsidP="0002345E">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Pr="0002345E">
              <w:rPr>
                <w:rFonts w:ascii="Courier New" w:hAnsi="Courier New" w:cs="Courier New"/>
                <w:b/>
                <w:noProof/>
                <w:sz w:val="18"/>
                <w:szCs w:val="18"/>
              </w:rPr>
              <w:t>&amp; DOWD LLP</w:t>
            </w:r>
          </w:p>
          <w:p w:rsidR="0002345E" w:rsidRPr="0002345E" w:rsidRDefault="0002345E" w:rsidP="0002345E">
            <w:pPr>
              <w:pStyle w:val="PlainText"/>
              <w:jc w:val="left"/>
              <w:rPr>
                <w:rFonts w:ascii="Courier New" w:hAnsi="Courier New" w:cs="Courier New"/>
                <w:b/>
                <w:noProof/>
                <w:sz w:val="18"/>
                <w:szCs w:val="18"/>
              </w:rPr>
            </w:pPr>
            <w:r w:rsidRPr="0002345E">
              <w:rPr>
                <w:rFonts w:ascii="Courier New" w:hAnsi="Courier New" w:cs="Courier New"/>
                <w:b/>
                <w:noProof/>
                <w:sz w:val="18"/>
                <w:szCs w:val="18"/>
              </w:rPr>
              <w:t>655 West Broadway, Suite 1900</w:t>
            </w:r>
          </w:p>
          <w:p w:rsidR="00C972A0" w:rsidRDefault="0002345E" w:rsidP="0002345E">
            <w:pPr>
              <w:pStyle w:val="PlainText"/>
              <w:jc w:val="left"/>
              <w:rPr>
                <w:rFonts w:ascii="Courier New" w:hAnsi="Courier New" w:cs="Courier New"/>
                <w:b/>
                <w:noProof/>
                <w:sz w:val="20"/>
                <w:szCs w:val="20"/>
              </w:rPr>
            </w:pPr>
            <w:r w:rsidRPr="0002345E">
              <w:rPr>
                <w:rFonts w:ascii="Courier New" w:hAnsi="Courier New" w:cs="Courier New"/>
                <w:b/>
                <w:noProof/>
                <w:sz w:val="18"/>
                <w:szCs w:val="18"/>
              </w:rPr>
              <w:t>San Diego, CA 92101</w:t>
            </w:r>
          </w:p>
        </w:tc>
      </w:tr>
      <w:tr w:rsidR="00C972A0" w:rsidRPr="001561C0" w:rsidTr="002E52BF">
        <w:tc>
          <w:tcPr>
            <w:tcW w:w="1353" w:type="dxa"/>
          </w:tcPr>
          <w:p w:rsidR="00C972A0" w:rsidRDefault="00C972A0" w:rsidP="00FC0C6A">
            <w:pPr>
              <w:pStyle w:val="PlainText"/>
              <w:rPr>
                <w:rFonts w:ascii="Courier New" w:hAnsi="Courier New" w:cs="Courier New"/>
                <w:b/>
                <w:sz w:val="20"/>
                <w:szCs w:val="20"/>
              </w:rPr>
            </w:pPr>
          </w:p>
          <w:p w:rsidR="00C972A0" w:rsidRDefault="00C31039" w:rsidP="00FC0C6A">
            <w:pPr>
              <w:pStyle w:val="PlainText"/>
              <w:rPr>
                <w:rFonts w:ascii="Courier New" w:hAnsi="Courier New" w:cs="Courier New"/>
                <w:b/>
                <w:sz w:val="20"/>
                <w:szCs w:val="20"/>
              </w:rPr>
            </w:pPr>
            <w:r>
              <w:rPr>
                <w:rFonts w:ascii="Courier New" w:hAnsi="Courier New" w:cs="Courier New"/>
                <w:b/>
                <w:sz w:val="20"/>
                <w:szCs w:val="20"/>
              </w:rPr>
              <w:t>7-22</w:t>
            </w:r>
            <w:r w:rsidR="004048C9">
              <w:rPr>
                <w:rFonts w:ascii="Courier New" w:hAnsi="Courier New" w:cs="Courier New"/>
                <w:b/>
                <w:sz w:val="20"/>
                <w:szCs w:val="20"/>
              </w:rPr>
              <w:t>-2016</w:t>
            </w:r>
          </w:p>
        </w:tc>
        <w:tc>
          <w:tcPr>
            <w:tcW w:w="1710" w:type="dxa"/>
          </w:tcPr>
          <w:p w:rsidR="00C972A0" w:rsidRDefault="00C972A0" w:rsidP="00FC0C6A">
            <w:pPr>
              <w:pStyle w:val="PlainText"/>
              <w:rPr>
                <w:rFonts w:ascii="Courier New" w:hAnsi="Courier New" w:cs="Courier New"/>
                <w:b/>
                <w:sz w:val="20"/>
                <w:szCs w:val="20"/>
              </w:rPr>
            </w:pPr>
          </w:p>
          <w:p w:rsidR="004048C9" w:rsidRDefault="004048C9" w:rsidP="00FC0C6A">
            <w:pPr>
              <w:pStyle w:val="PlainText"/>
              <w:rPr>
                <w:rFonts w:ascii="Courier New" w:hAnsi="Courier New" w:cs="Courier New"/>
                <w:b/>
                <w:sz w:val="20"/>
                <w:szCs w:val="20"/>
              </w:rPr>
            </w:pPr>
            <w:r>
              <w:rPr>
                <w:rFonts w:ascii="Courier New" w:hAnsi="Courier New" w:cs="Courier New"/>
                <w:b/>
                <w:sz w:val="20"/>
                <w:szCs w:val="20"/>
              </w:rPr>
              <w:t>13-CV-03091</w:t>
            </w:r>
          </w:p>
        </w:tc>
        <w:tc>
          <w:tcPr>
            <w:tcW w:w="1710" w:type="dxa"/>
          </w:tcPr>
          <w:p w:rsidR="00C972A0" w:rsidRDefault="00C972A0" w:rsidP="00FC0C6A">
            <w:pPr>
              <w:pStyle w:val="PlainText"/>
              <w:rPr>
                <w:rFonts w:ascii="Courier New" w:hAnsi="Courier New" w:cs="Courier New"/>
                <w:b/>
                <w:sz w:val="20"/>
                <w:szCs w:val="20"/>
              </w:rPr>
            </w:pPr>
          </w:p>
          <w:p w:rsidR="004048C9" w:rsidRDefault="004048C9" w:rsidP="00FC0C6A">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C972A0" w:rsidRDefault="00C972A0" w:rsidP="00BE6A4C">
            <w:pPr>
              <w:pStyle w:val="PlainText"/>
              <w:tabs>
                <w:tab w:val="left" w:pos="1740"/>
              </w:tabs>
              <w:jc w:val="left"/>
              <w:rPr>
                <w:rFonts w:ascii="Courier New" w:hAnsi="Courier New" w:cs="Courier New"/>
                <w:b/>
                <w:sz w:val="20"/>
                <w:szCs w:val="20"/>
              </w:rPr>
            </w:pPr>
          </w:p>
          <w:p w:rsidR="004048C9" w:rsidRDefault="004048C9" w:rsidP="00BE6A4C">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Villalpando</w:t>
            </w:r>
            <w:proofErr w:type="spellEnd"/>
            <w:r>
              <w:rPr>
                <w:rFonts w:ascii="Courier New" w:hAnsi="Courier New" w:cs="Courier New"/>
                <w:b/>
                <w:sz w:val="20"/>
                <w:szCs w:val="20"/>
              </w:rPr>
              <w:t xml:space="preserve">, et al. v. </w:t>
            </w:r>
            <w:proofErr w:type="spellStart"/>
            <w:r>
              <w:rPr>
                <w:rFonts w:ascii="Courier New" w:hAnsi="Courier New" w:cs="Courier New"/>
                <w:b/>
                <w:sz w:val="20"/>
                <w:szCs w:val="20"/>
              </w:rPr>
              <w:t>Exel</w:t>
            </w:r>
            <w:proofErr w:type="spellEnd"/>
            <w:r>
              <w:rPr>
                <w:rFonts w:ascii="Courier New" w:hAnsi="Courier New" w:cs="Courier New"/>
                <w:b/>
                <w:sz w:val="20"/>
                <w:szCs w:val="20"/>
              </w:rPr>
              <w:t xml:space="preserve"> Direct Inc.</w:t>
            </w:r>
          </w:p>
          <w:p w:rsidR="009F1056" w:rsidRDefault="009F1056" w:rsidP="009F1056">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Plaintiffs allege </w:t>
            </w:r>
            <w:r w:rsidRPr="009F1056">
              <w:rPr>
                <w:rFonts w:ascii="Courier New" w:hAnsi="Courier New" w:cs="Courier New"/>
                <w:sz w:val="20"/>
                <w:szCs w:val="20"/>
              </w:rPr>
              <w:t xml:space="preserve">that </w:t>
            </w:r>
            <w:proofErr w:type="spellStart"/>
            <w:r w:rsidRPr="009F1056">
              <w:rPr>
                <w:rFonts w:ascii="Courier New" w:hAnsi="Courier New" w:cs="Courier New"/>
                <w:sz w:val="20"/>
                <w:szCs w:val="20"/>
              </w:rPr>
              <w:t>Exel</w:t>
            </w:r>
            <w:proofErr w:type="spellEnd"/>
            <w:r w:rsidRPr="009F1056">
              <w:rPr>
                <w:rFonts w:ascii="Courier New" w:hAnsi="Courier New" w:cs="Courier New"/>
                <w:sz w:val="20"/>
                <w:szCs w:val="20"/>
              </w:rPr>
              <w:t>/MXD misclassified their delivery drivers as independent contractors when they were</w:t>
            </w:r>
            <w:r>
              <w:rPr>
                <w:rFonts w:ascii="Courier New" w:hAnsi="Courier New" w:cs="Courier New"/>
                <w:sz w:val="20"/>
                <w:szCs w:val="20"/>
              </w:rPr>
              <w:t xml:space="preserve"> </w:t>
            </w:r>
            <w:r w:rsidRPr="009F1056">
              <w:rPr>
                <w:rFonts w:ascii="Courier New" w:hAnsi="Courier New" w:cs="Courier New"/>
                <w:sz w:val="20"/>
                <w:szCs w:val="20"/>
              </w:rPr>
              <w:t xml:space="preserve">actually employees under the law. Earlier in the case, the Court ruled that the delivery drivers </w:t>
            </w:r>
            <w:r w:rsidR="00994972">
              <w:rPr>
                <w:rFonts w:ascii="Courier New" w:hAnsi="Courier New" w:cs="Courier New"/>
                <w:sz w:val="20"/>
                <w:szCs w:val="20"/>
              </w:rPr>
              <w:t>we</w:t>
            </w:r>
            <w:r w:rsidRPr="009F1056">
              <w:rPr>
                <w:rFonts w:ascii="Courier New" w:hAnsi="Courier New" w:cs="Courier New"/>
                <w:sz w:val="20"/>
                <w:szCs w:val="20"/>
              </w:rPr>
              <w:t>re employees, not</w:t>
            </w:r>
            <w:r>
              <w:rPr>
                <w:rFonts w:ascii="Courier New" w:hAnsi="Courier New" w:cs="Courier New"/>
                <w:sz w:val="20"/>
                <w:szCs w:val="20"/>
              </w:rPr>
              <w:t xml:space="preserve"> independent contractors.  </w:t>
            </w:r>
            <w:r w:rsidRPr="009F1056">
              <w:rPr>
                <w:rFonts w:ascii="Courier New" w:hAnsi="Courier New" w:cs="Courier New"/>
                <w:sz w:val="20"/>
                <w:szCs w:val="20"/>
              </w:rPr>
              <w:t xml:space="preserve">The lawsuit further alleges that </w:t>
            </w:r>
            <w:proofErr w:type="spellStart"/>
            <w:r w:rsidRPr="009F1056">
              <w:rPr>
                <w:rFonts w:ascii="Courier New" w:hAnsi="Courier New" w:cs="Courier New"/>
                <w:sz w:val="20"/>
                <w:szCs w:val="20"/>
              </w:rPr>
              <w:t>Exel</w:t>
            </w:r>
            <w:proofErr w:type="spellEnd"/>
            <w:r w:rsidRPr="009F1056">
              <w:rPr>
                <w:rFonts w:ascii="Courier New" w:hAnsi="Courier New" w:cs="Courier New"/>
                <w:sz w:val="20"/>
                <w:szCs w:val="20"/>
              </w:rPr>
              <w:t>/MXD failed to reimburse the delivery drivers for work</w:t>
            </w:r>
            <w:r w:rsidR="002416F3">
              <w:rPr>
                <w:rFonts w:ascii="Courier New" w:hAnsi="Courier New" w:cs="Courier New"/>
                <w:sz w:val="20"/>
                <w:szCs w:val="20"/>
              </w:rPr>
              <w:t>-</w:t>
            </w:r>
            <w:r w:rsidRPr="009F1056">
              <w:rPr>
                <w:rFonts w:ascii="Courier New" w:hAnsi="Courier New" w:cs="Courier New"/>
                <w:sz w:val="20"/>
                <w:szCs w:val="20"/>
              </w:rPr>
              <w:t>related</w:t>
            </w:r>
            <w:r>
              <w:rPr>
                <w:rFonts w:ascii="Courier New" w:hAnsi="Courier New" w:cs="Courier New"/>
                <w:sz w:val="20"/>
                <w:szCs w:val="20"/>
              </w:rPr>
              <w:t xml:space="preserve"> </w:t>
            </w:r>
            <w:r w:rsidRPr="009F1056">
              <w:rPr>
                <w:rFonts w:ascii="Courier New" w:hAnsi="Courier New" w:cs="Courier New"/>
                <w:sz w:val="20"/>
                <w:szCs w:val="20"/>
              </w:rPr>
              <w:t>expenses such as fuel, maintenance, uniforms, insurance, tools, and the cost of paying helpers, among other</w:t>
            </w:r>
            <w:r>
              <w:rPr>
                <w:rFonts w:ascii="Courier New" w:hAnsi="Courier New" w:cs="Courier New"/>
                <w:sz w:val="20"/>
                <w:szCs w:val="20"/>
              </w:rPr>
              <w:t xml:space="preserve"> </w:t>
            </w:r>
            <w:r w:rsidRPr="009F1056">
              <w:rPr>
                <w:rFonts w:ascii="Courier New" w:hAnsi="Courier New" w:cs="Courier New"/>
                <w:sz w:val="20"/>
                <w:szCs w:val="20"/>
              </w:rPr>
              <w:t>costs, failed to pay them overtime pay for hours worked past 40 per week and 8 per day, and failed to provide them</w:t>
            </w:r>
            <w:r>
              <w:rPr>
                <w:rFonts w:ascii="Courier New" w:hAnsi="Courier New" w:cs="Courier New"/>
                <w:sz w:val="20"/>
                <w:szCs w:val="20"/>
              </w:rPr>
              <w:t xml:space="preserve"> </w:t>
            </w:r>
            <w:r w:rsidRPr="009F1056">
              <w:rPr>
                <w:rFonts w:ascii="Courier New" w:hAnsi="Courier New" w:cs="Courier New"/>
                <w:sz w:val="20"/>
                <w:szCs w:val="20"/>
              </w:rPr>
              <w:t xml:space="preserve">with </w:t>
            </w:r>
            <w:r w:rsidR="002416F3" w:rsidRPr="009F1056">
              <w:rPr>
                <w:rFonts w:ascii="Courier New" w:hAnsi="Courier New" w:cs="Courier New"/>
                <w:sz w:val="20"/>
                <w:szCs w:val="20"/>
              </w:rPr>
              <w:t>compl</w:t>
            </w:r>
            <w:r w:rsidR="002416F3">
              <w:rPr>
                <w:rFonts w:ascii="Courier New" w:hAnsi="Courier New" w:cs="Courier New"/>
                <w:sz w:val="20"/>
                <w:szCs w:val="20"/>
              </w:rPr>
              <w:t>iant</w:t>
            </w:r>
            <w:r w:rsidRPr="009F1056">
              <w:rPr>
                <w:rFonts w:ascii="Courier New" w:hAnsi="Courier New" w:cs="Courier New"/>
                <w:sz w:val="20"/>
                <w:szCs w:val="20"/>
              </w:rPr>
              <w:t xml:space="preserve"> meal</w:t>
            </w:r>
            <w:r w:rsidR="006935B6">
              <w:rPr>
                <w:rFonts w:ascii="Courier New" w:hAnsi="Courier New" w:cs="Courier New"/>
                <w:sz w:val="20"/>
                <w:szCs w:val="20"/>
              </w:rPr>
              <w:t>s</w:t>
            </w:r>
            <w:r w:rsidRPr="009F1056">
              <w:rPr>
                <w:rFonts w:ascii="Courier New" w:hAnsi="Courier New" w:cs="Courier New"/>
                <w:sz w:val="20"/>
                <w:szCs w:val="20"/>
              </w:rPr>
              <w:t xml:space="preserve"> and rest periods.</w:t>
            </w:r>
          </w:p>
          <w:p w:rsidR="009F1056" w:rsidRPr="009F1056" w:rsidRDefault="009F1056" w:rsidP="009F1056">
            <w:pPr>
              <w:pStyle w:val="PlainText"/>
              <w:tabs>
                <w:tab w:val="left" w:pos="1740"/>
              </w:tabs>
              <w:jc w:val="left"/>
              <w:rPr>
                <w:rFonts w:ascii="Courier New" w:hAnsi="Courier New" w:cs="Courier New"/>
                <w:sz w:val="20"/>
                <w:szCs w:val="20"/>
              </w:rPr>
            </w:pPr>
          </w:p>
        </w:tc>
        <w:tc>
          <w:tcPr>
            <w:tcW w:w="1440" w:type="dxa"/>
          </w:tcPr>
          <w:p w:rsidR="00C972A0" w:rsidRDefault="00C972A0" w:rsidP="00AF3A76">
            <w:pPr>
              <w:pStyle w:val="PlainText"/>
              <w:rPr>
                <w:rFonts w:ascii="Courier New" w:hAnsi="Courier New" w:cs="Courier New"/>
                <w:b/>
                <w:sz w:val="20"/>
                <w:szCs w:val="20"/>
              </w:rPr>
            </w:pPr>
          </w:p>
          <w:p w:rsidR="004048C9" w:rsidRDefault="004048C9" w:rsidP="00AF3A76">
            <w:pPr>
              <w:pStyle w:val="PlainText"/>
              <w:rPr>
                <w:rFonts w:ascii="Courier New" w:hAnsi="Courier New" w:cs="Courier New"/>
                <w:b/>
                <w:sz w:val="20"/>
                <w:szCs w:val="20"/>
              </w:rPr>
            </w:pPr>
            <w:r>
              <w:rPr>
                <w:rFonts w:ascii="Courier New" w:hAnsi="Courier New" w:cs="Courier New"/>
                <w:b/>
                <w:sz w:val="20"/>
                <w:szCs w:val="20"/>
              </w:rPr>
              <w:t>12-9-2016</w:t>
            </w:r>
          </w:p>
        </w:tc>
        <w:tc>
          <w:tcPr>
            <w:tcW w:w="2790" w:type="dxa"/>
          </w:tcPr>
          <w:p w:rsidR="00C972A0" w:rsidRDefault="00C972A0" w:rsidP="00AF3A76">
            <w:pPr>
              <w:pStyle w:val="PlainText"/>
              <w:jc w:val="left"/>
              <w:rPr>
                <w:rFonts w:ascii="Courier New" w:hAnsi="Courier New" w:cs="Courier New"/>
                <w:b/>
                <w:noProof/>
                <w:sz w:val="20"/>
                <w:szCs w:val="20"/>
              </w:rPr>
            </w:pPr>
          </w:p>
          <w:p w:rsidR="004048C9" w:rsidRDefault="009F1056"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call:</w:t>
            </w:r>
          </w:p>
          <w:p w:rsidR="009F1056" w:rsidRDefault="009F1056" w:rsidP="00AF3A76">
            <w:pPr>
              <w:pStyle w:val="PlainText"/>
              <w:jc w:val="left"/>
              <w:rPr>
                <w:rFonts w:ascii="Courier New" w:hAnsi="Courier New" w:cs="Courier New"/>
                <w:b/>
                <w:noProof/>
                <w:sz w:val="20"/>
                <w:szCs w:val="20"/>
              </w:rPr>
            </w:pPr>
          </w:p>
          <w:p w:rsidR="009F1056" w:rsidRDefault="009F1056"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1 </w:t>
            </w:r>
            <w:r w:rsidRPr="009F1056">
              <w:rPr>
                <w:rFonts w:ascii="Courier New" w:hAnsi="Courier New" w:cs="Courier New"/>
                <w:b/>
                <w:noProof/>
                <w:sz w:val="20"/>
                <w:szCs w:val="20"/>
              </w:rPr>
              <w:t>844-360-2769</w:t>
            </w:r>
            <w:r>
              <w:rPr>
                <w:rFonts w:ascii="Courier New" w:hAnsi="Courier New" w:cs="Courier New"/>
                <w:b/>
                <w:noProof/>
                <w:sz w:val="20"/>
                <w:szCs w:val="20"/>
              </w:rPr>
              <w:t xml:space="preserve"> (Ph.)</w:t>
            </w:r>
          </w:p>
        </w:tc>
      </w:tr>
      <w:tr w:rsidR="00C31039" w:rsidRPr="001561C0" w:rsidTr="002E52BF">
        <w:tc>
          <w:tcPr>
            <w:tcW w:w="1353" w:type="dxa"/>
          </w:tcPr>
          <w:p w:rsidR="00C31039" w:rsidRDefault="00C31039" w:rsidP="00FC0C6A">
            <w:pPr>
              <w:pStyle w:val="PlainText"/>
              <w:rPr>
                <w:rFonts w:ascii="Courier New" w:hAnsi="Courier New" w:cs="Courier New"/>
                <w:b/>
                <w:sz w:val="20"/>
                <w:szCs w:val="20"/>
              </w:rPr>
            </w:pPr>
          </w:p>
          <w:p w:rsidR="00C31039" w:rsidRDefault="00044B19" w:rsidP="00FC0C6A">
            <w:pPr>
              <w:pStyle w:val="PlainText"/>
              <w:rPr>
                <w:rFonts w:ascii="Courier New" w:hAnsi="Courier New" w:cs="Courier New"/>
                <w:b/>
                <w:sz w:val="20"/>
                <w:szCs w:val="20"/>
              </w:rPr>
            </w:pPr>
            <w:r>
              <w:rPr>
                <w:rFonts w:ascii="Courier New" w:hAnsi="Courier New" w:cs="Courier New"/>
                <w:b/>
                <w:sz w:val="20"/>
                <w:szCs w:val="20"/>
              </w:rPr>
              <w:t>7-22-2016</w:t>
            </w:r>
          </w:p>
          <w:p w:rsidR="009F1056" w:rsidRDefault="009F1056" w:rsidP="00FC0C6A">
            <w:pPr>
              <w:pStyle w:val="PlainText"/>
              <w:rPr>
                <w:rFonts w:ascii="Courier New" w:hAnsi="Courier New" w:cs="Courier New"/>
                <w:b/>
                <w:sz w:val="20"/>
                <w:szCs w:val="20"/>
              </w:rPr>
            </w:pPr>
          </w:p>
        </w:tc>
        <w:tc>
          <w:tcPr>
            <w:tcW w:w="1710" w:type="dxa"/>
          </w:tcPr>
          <w:p w:rsidR="00C31039" w:rsidRDefault="00C31039" w:rsidP="00FC0C6A">
            <w:pPr>
              <w:pStyle w:val="PlainText"/>
              <w:rPr>
                <w:rFonts w:ascii="Courier New" w:hAnsi="Courier New" w:cs="Courier New"/>
                <w:b/>
                <w:sz w:val="20"/>
                <w:szCs w:val="20"/>
              </w:rPr>
            </w:pPr>
          </w:p>
          <w:p w:rsidR="00044B19" w:rsidRDefault="00044B19" w:rsidP="00FC0C6A">
            <w:pPr>
              <w:pStyle w:val="PlainText"/>
              <w:rPr>
                <w:rFonts w:ascii="Courier New" w:hAnsi="Courier New" w:cs="Courier New"/>
                <w:b/>
                <w:sz w:val="20"/>
                <w:szCs w:val="20"/>
              </w:rPr>
            </w:pPr>
            <w:r>
              <w:rPr>
                <w:rFonts w:ascii="Courier New" w:hAnsi="Courier New" w:cs="Courier New"/>
                <w:b/>
                <w:sz w:val="20"/>
                <w:szCs w:val="20"/>
              </w:rPr>
              <w:t>14-CV-4086</w:t>
            </w:r>
          </w:p>
        </w:tc>
        <w:tc>
          <w:tcPr>
            <w:tcW w:w="1710" w:type="dxa"/>
          </w:tcPr>
          <w:p w:rsidR="00C31039" w:rsidRDefault="00C31039" w:rsidP="00FC0C6A">
            <w:pPr>
              <w:pStyle w:val="PlainText"/>
              <w:rPr>
                <w:rFonts w:ascii="Courier New" w:hAnsi="Courier New" w:cs="Courier New"/>
                <w:b/>
                <w:sz w:val="20"/>
                <w:szCs w:val="20"/>
              </w:rPr>
            </w:pPr>
          </w:p>
          <w:p w:rsidR="00044B19" w:rsidRDefault="00044B19" w:rsidP="00FC0C6A">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C31039" w:rsidRDefault="00C31039" w:rsidP="00BE6A4C">
            <w:pPr>
              <w:pStyle w:val="PlainText"/>
              <w:tabs>
                <w:tab w:val="left" w:pos="1740"/>
              </w:tabs>
              <w:jc w:val="left"/>
              <w:rPr>
                <w:rFonts w:ascii="Courier New" w:hAnsi="Courier New" w:cs="Courier New"/>
                <w:b/>
                <w:sz w:val="20"/>
                <w:szCs w:val="20"/>
              </w:rPr>
            </w:pPr>
          </w:p>
          <w:p w:rsidR="00044B19" w:rsidRDefault="00044B19"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National Federation of the Blind of California, et al. v. Uber Technologies, Inc.</w:t>
            </w:r>
          </w:p>
          <w:p w:rsidR="00B941D1" w:rsidRDefault="00B941D1" w:rsidP="00BE6A4C">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The lawsuit alleges that Defendant violated the Americans with Disabilities Act, 42 U.S.C. </w:t>
            </w:r>
            <w:r>
              <w:rPr>
                <w:rFonts w:ascii="Times New Roman" w:hAnsi="Times New Roman" w:cs="Times New Roman"/>
                <w:sz w:val="20"/>
                <w:szCs w:val="20"/>
              </w:rPr>
              <w:t>§§</w:t>
            </w:r>
            <w:r>
              <w:rPr>
                <w:rFonts w:ascii="Courier New" w:hAnsi="Courier New" w:cs="Courier New"/>
                <w:sz w:val="20"/>
                <w:szCs w:val="20"/>
              </w:rPr>
              <w:t xml:space="preserve"> 12101, et seq., by failing to take the necessary steps to ensure that transportation providers using the Uber mobile software application (“Driver</w:t>
            </w:r>
            <w:r w:rsidR="006935B6">
              <w:rPr>
                <w:rFonts w:ascii="Courier New" w:hAnsi="Courier New" w:cs="Courier New"/>
                <w:sz w:val="20"/>
                <w:szCs w:val="20"/>
              </w:rPr>
              <w:t>s</w:t>
            </w:r>
            <w:r>
              <w:rPr>
                <w:rFonts w:ascii="Courier New" w:hAnsi="Courier New" w:cs="Courier New"/>
                <w:sz w:val="20"/>
                <w:szCs w:val="20"/>
              </w:rPr>
              <w:t>”) do not discriminate against blind or visually disabled riders who travel with service animals (“Riders”).</w:t>
            </w:r>
          </w:p>
          <w:p w:rsidR="00FB31F4" w:rsidRDefault="00FB31F4" w:rsidP="00BE6A4C">
            <w:pPr>
              <w:pStyle w:val="PlainText"/>
              <w:tabs>
                <w:tab w:val="left" w:pos="1740"/>
              </w:tabs>
              <w:jc w:val="left"/>
              <w:rPr>
                <w:rFonts w:ascii="Courier New" w:hAnsi="Courier New" w:cs="Courier New"/>
                <w:sz w:val="20"/>
                <w:szCs w:val="20"/>
              </w:rPr>
            </w:pPr>
          </w:p>
          <w:p w:rsidR="00062247" w:rsidRPr="00B941D1" w:rsidRDefault="00062247" w:rsidP="00BE6A4C">
            <w:pPr>
              <w:pStyle w:val="PlainText"/>
              <w:tabs>
                <w:tab w:val="left" w:pos="1740"/>
              </w:tabs>
              <w:jc w:val="left"/>
              <w:rPr>
                <w:rFonts w:ascii="Courier New" w:hAnsi="Courier New" w:cs="Courier New"/>
                <w:sz w:val="20"/>
                <w:szCs w:val="20"/>
              </w:rPr>
            </w:pPr>
          </w:p>
        </w:tc>
        <w:tc>
          <w:tcPr>
            <w:tcW w:w="1440" w:type="dxa"/>
          </w:tcPr>
          <w:p w:rsidR="00C31039" w:rsidRDefault="00C31039" w:rsidP="00AF3A76">
            <w:pPr>
              <w:pStyle w:val="PlainText"/>
              <w:rPr>
                <w:rFonts w:ascii="Courier New" w:hAnsi="Courier New" w:cs="Courier New"/>
                <w:b/>
                <w:sz w:val="20"/>
                <w:szCs w:val="20"/>
              </w:rPr>
            </w:pPr>
          </w:p>
          <w:p w:rsidR="00044B19" w:rsidRDefault="00044B19" w:rsidP="00AF3A76">
            <w:pPr>
              <w:pStyle w:val="PlainText"/>
              <w:rPr>
                <w:rFonts w:ascii="Courier New" w:hAnsi="Courier New" w:cs="Courier New"/>
                <w:b/>
                <w:sz w:val="20"/>
                <w:szCs w:val="20"/>
              </w:rPr>
            </w:pPr>
          </w:p>
        </w:tc>
        <w:tc>
          <w:tcPr>
            <w:tcW w:w="2790" w:type="dxa"/>
          </w:tcPr>
          <w:p w:rsidR="00C31039" w:rsidRDefault="00C31039" w:rsidP="00AF3A76">
            <w:pPr>
              <w:pStyle w:val="PlainText"/>
              <w:jc w:val="left"/>
              <w:rPr>
                <w:rFonts w:ascii="Courier New" w:hAnsi="Courier New" w:cs="Courier New"/>
                <w:b/>
                <w:noProof/>
                <w:sz w:val="20"/>
                <w:szCs w:val="20"/>
              </w:rPr>
            </w:pPr>
          </w:p>
          <w:p w:rsidR="00B941D1" w:rsidRDefault="00B941D1"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B941D1" w:rsidRDefault="00B941D1" w:rsidP="00AF3A76">
            <w:pPr>
              <w:pStyle w:val="PlainText"/>
              <w:jc w:val="left"/>
              <w:rPr>
                <w:rFonts w:ascii="Courier New" w:hAnsi="Courier New" w:cs="Courier New"/>
                <w:b/>
                <w:noProof/>
                <w:sz w:val="20"/>
                <w:szCs w:val="20"/>
              </w:rPr>
            </w:pPr>
          </w:p>
          <w:p w:rsidR="00B941D1" w:rsidRPr="00DD5045" w:rsidRDefault="00B941D1" w:rsidP="00AF3A76">
            <w:pPr>
              <w:pStyle w:val="PlainText"/>
              <w:jc w:val="left"/>
              <w:rPr>
                <w:rFonts w:ascii="Courier New" w:hAnsi="Courier New" w:cs="Courier New"/>
                <w:b/>
                <w:noProof/>
                <w:sz w:val="18"/>
                <w:szCs w:val="18"/>
              </w:rPr>
            </w:pPr>
            <w:r w:rsidRPr="00DD5045">
              <w:rPr>
                <w:rFonts w:ascii="Courier New" w:hAnsi="Courier New" w:cs="Courier New"/>
                <w:b/>
                <w:noProof/>
                <w:sz w:val="18"/>
                <w:szCs w:val="18"/>
              </w:rPr>
              <w:t>Laurence Paradis</w:t>
            </w:r>
          </w:p>
          <w:p w:rsidR="00B941D1" w:rsidRPr="00DD5045" w:rsidRDefault="00B941D1" w:rsidP="00AF3A76">
            <w:pPr>
              <w:pStyle w:val="PlainText"/>
              <w:jc w:val="left"/>
              <w:rPr>
                <w:rFonts w:ascii="Courier New" w:hAnsi="Courier New" w:cs="Courier New"/>
                <w:b/>
                <w:noProof/>
                <w:sz w:val="18"/>
                <w:szCs w:val="18"/>
              </w:rPr>
            </w:pPr>
            <w:r w:rsidRPr="00DD5045">
              <w:rPr>
                <w:rFonts w:ascii="Courier New" w:hAnsi="Courier New" w:cs="Courier New"/>
                <w:b/>
                <w:noProof/>
                <w:sz w:val="18"/>
                <w:szCs w:val="18"/>
              </w:rPr>
              <w:t xml:space="preserve">Disability Rights </w:t>
            </w:r>
          </w:p>
          <w:p w:rsidR="00B941D1" w:rsidRPr="00DD5045" w:rsidRDefault="00B941D1" w:rsidP="00AF3A76">
            <w:pPr>
              <w:pStyle w:val="PlainText"/>
              <w:jc w:val="left"/>
              <w:rPr>
                <w:rFonts w:ascii="Courier New" w:hAnsi="Courier New" w:cs="Courier New"/>
                <w:b/>
                <w:noProof/>
                <w:sz w:val="18"/>
                <w:szCs w:val="18"/>
              </w:rPr>
            </w:pPr>
            <w:r w:rsidRPr="00DD5045">
              <w:rPr>
                <w:rFonts w:ascii="Courier New" w:hAnsi="Courier New" w:cs="Courier New"/>
                <w:b/>
                <w:noProof/>
                <w:sz w:val="18"/>
                <w:szCs w:val="18"/>
              </w:rPr>
              <w:t xml:space="preserve"> Advocates</w:t>
            </w:r>
          </w:p>
          <w:p w:rsidR="00B941D1" w:rsidRPr="00DD5045" w:rsidRDefault="00B941D1" w:rsidP="00AF3A76">
            <w:pPr>
              <w:pStyle w:val="PlainText"/>
              <w:jc w:val="left"/>
              <w:rPr>
                <w:rFonts w:ascii="Courier New" w:hAnsi="Courier New" w:cs="Courier New"/>
                <w:b/>
                <w:noProof/>
                <w:sz w:val="18"/>
                <w:szCs w:val="18"/>
              </w:rPr>
            </w:pPr>
            <w:r w:rsidRPr="00DD5045">
              <w:rPr>
                <w:rFonts w:ascii="Courier New" w:hAnsi="Courier New" w:cs="Courier New"/>
                <w:b/>
                <w:noProof/>
                <w:sz w:val="18"/>
                <w:szCs w:val="18"/>
              </w:rPr>
              <w:t>2001 Center Street</w:t>
            </w:r>
          </w:p>
          <w:p w:rsidR="00B941D1" w:rsidRPr="00DD5045" w:rsidRDefault="00B941D1" w:rsidP="00AF3A76">
            <w:pPr>
              <w:pStyle w:val="PlainText"/>
              <w:jc w:val="left"/>
              <w:rPr>
                <w:rFonts w:ascii="Courier New" w:hAnsi="Courier New" w:cs="Courier New"/>
                <w:b/>
                <w:noProof/>
                <w:sz w:val="18"/>
                <w:szCs w:val="18"/>
              </w:rPr>
            </w:pPr>
            <w:r w:rsidRPr="00DD5045">
              <w:rPr>
                <w:rFonts w:ascii="Courier New" w:hAnsi="Courier New" w:cs="Courier New"/>
                <w:b/>
                <w:noProof/>
                <w:sz w:val="18"/>
                <w:szCs w:val="18"/>
              </w:rPr>
              <w:t>Fourth Floor</w:t>
            </w:r>
          </w:p>
          <w:p w:rsidR="00B941D1" w:rsidRPr="00DD5045" w:rsidRDefault="00B941D1" w:rsidP="00AF3A76">
            <w:pPr>
              <w:pStyle w:val="PlainText"/>
              <w:jc w:val="left"/>
              <w:rPr>
                <w:rFonts w:ascii="Courier New" w:hAnsi="Courier New" w:cs="Courier New"/>
                <w:b/>
                <w:noProof/>
                <w:sz w:val="18"/>
                <w:szCs w:val="18"/>
              </w:rPr>
            </w:pPr>
            <w:r w:rsidRPr="00DD5045">
              <w:rPr>
                <w:rFonts w:ascii="Courier New" w:hAnsi="Courier New" w:cs="Courier New"/>
                <w:b/>
                <w:noProof/>
                <w:sz w:val="18"/>
                <w:szCs w:val="18"/>
              </w:rPr>
              <w:t>Berkeley, CA 94704</w:t>
            </w:r>
          </w:p>
          <w:p w:rsidR="00B941D1" w:rsidRPr="00DD5045" w:rsidRDefault="00B941D1" w:rsidP="00AF3A76">
            <w:pPr>
              <w:pStyle w:val="PlainText"/>
              <w:jc w:val="left"/>
              <w:rPr>
                <w:rFonts w:ascii="Courier New" w:hAnsi="Courier New" w:cs="Courier New"/>
                <w:b/>
                <w:noProof/>
                <w:sz w:val="18"/>
                <w:szCs w:val="18"/>
              </w:rPr>
            </w:pPr>
          </w:p>
          <w:p w:rsidR="00B941D1" w:rsidRDefault="00B941D1" w:rsidP="00DD5045">
            <w:pPr>
              <w:pStyle w:val="PlainText"/>
              <w:jc w:val="left"/>
              <w:rPr>
                <w:rFonts w:ascii="Courier New" w:hAnsi="Courier New" w:cs="Courier New"/>
                <w:b/>
                <w:noProof/>
                <w:sz w:val="20"/>
                <w:szCs w:val="20"/>
              </w:rPr>
            </w:pPr>
            <w:r w:rsidRPr="00DD5045">
              <w:rPr>
                <w:rFonts w:ascii="Courier New" w:hAnsi="Courier New" w:cs="Courier New"/>
                <w:b/>
                <w:noProof/>
                <w:sz w:val="18"/>
                <w:szCs w:val="18"/>
              </w:rPr>
              <w:t>510 665-8644 (Ph.)</w:t>
            </w:r>
          </w:p>
        </w:tc>
      </w:tr>
      <w:tr w:rsidR="00FB31F4" w:rsidRPr="001561C0" w:rsidTr="002E52BF">
        <w:tc>
          <w:tcPr>
            <w:tcW w:w="1353" w:type="dxa"/>
          </w:tcPr>
          <w:p w:rsidR="00FB31F4" w:rsidRDefault="00FB31F4" w:rsidP="00FC0C6A">
            <w:pPr>
              <w:pStyle w:val="PlainText"/>
              <w:rPr>
                <w:rFonts w:ascii="Courier New" w:hAnsi="Courier New" w:cs="Courier New"/>
                <w:b/>
                <w:sz w:val="20"/>
                <w:szCs w:val="20"/>
              </w:rPr>
            </w:pPr>
          </w:p>
          <w:p w:rsidR="00FB31F4" w:rsidRDefault="00FB31F4" w:rsidP="00FC0C6A">
            <w:pPr>
              <w:pStyle w:val="PlainText"/>
              <w:rPr>
                <w:rFonts w:ascii="Courier New" w:hAnsi="Courier New" w:cs="Courier New"/>
                <w:b/>
                <w:sz w:val="20"/>
                <w:szCs w:val="20"/>
              </w:rPr>
            </w:pPr>
            <w:r>
              <w:rPr>
                <w:rFonts w:ascii="Courier New" w:hAnsi="Courier New" w:cs="Courier New"/>
                <w:b/>
                <w:sz w:val="20"/>
                <w:szCs w:val="20"/>
              </w:rPr>
              <w:t>7-22-2016</w:t>
            </w:r>
          </w:p>
        </w:tc>
        <w:tc>
          <w:tcPr>
            <w:tcW w:w="1710" w:type="dxa"/>
          </w:tcPr>
          <w:p w:rsidR="00FB31F4" w:rsidRDefault="00FB31F4" w:rsidP="00FC0C6A">
            <w:pPr>
              <w:pStyle w:val="PlainText"/>
              <w:rPr>
                <w:rFonts w:ascii="Courier New" w:hAnsi="Courier New" w:cs="Courier New"/>
                <w:b/>
                <w:sz w:val="20"/>
                <w:szCs w:val="20"/>
              </w:rPr>
            </w:pPr>
          </w:p>
          <w:p w:rsidR="00FB31F4" w:rsidRDefault="00FB31F4" w:rsidP="00FB31F4">
            <w:pPr>
              <w:pStyle w:val="PlainText"/>
              <w:rPr>
                <w:rFonts w:ascii="Courier New" w:hAnsi="Courier New" w:cs="Courier New"/>
                <w:b/>
                <w:sz w:val="20"/>
                <w:szCs w:val="20"/>
              </w:rPr>
            </w:pPr>
            <w:r>
              <w:rPr>
                <w:rFonts w:ascii="Courier New" w:hAnsi="Courier New" w:cs="Courier New"/>
                <w:b/>
                <w:sz w:val="20"/>
                <w:szCs w:val="20"/>
              </w:rPr>
              <w:t>14-CV-00158</w:t>
            </w:r>
          </w:p>
          <w:p w:rsidR="00FB31F4" w:rsidRDefault="00FB31F4" w:rsidP="00FB31F4">
            <w:pPr>
              <w:pStyle w:val="PlainText"/>
              <w:rPr>
                <w:rFonts w:ascii="Courier New" w:hAnsi="Courier New" w:cs="Courier New"/>
                <w:b/>
                <w:sz w:val="20"/>
                <w:szCs w:val="20"/>
              </w:rPr>
            </w:pPr>
            <w:r>
              <w:rPr>
                <w:rFonts w:ascii="Courier New" w:hAnsi="Courier New" w:cs="Courier New"/>
                <w:b/>
                <w:sz w:val="20"/>
                <w:szCs w:val="20"/>
              </w:rPr>
              <w:t>14-CV-2475</w:t>
            </w:r>
          </w:p>
        </w:tc>
        <w:tc>
          <w:tcPr>
            <w:tcW w:w="1710" w:type="dxa"/>
          </w:tcPr>
          <w:p w:rsidR="00FB31F4" w:rsidRDefault="00FB31F4" w:rsidP="00FC0C6A">
            <w:pPr>
              <w:pStyle w:val="PlainText"/>
              <w:rPr>
                <w:rFonts w:ascii="Courier New" w:hAnsi="Courier New" w:cs="Courier New"/>
                <w:b/>
                <w:sz w:val="20"/>
                <w:szCs w:val="20"/>
              </w:rPr>
            </w:pPr>
          </w:p>
          <w:p w:rsidR="00FB31F4" w:rsidRDefault="00FB31F4" w:rsidP="00FC0C6A">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FB31F4" w:rsidRDefault="00FB31F4" w:rsidP="00BE6A4C">
            <w:pPr>
              <w:pStyle w:val="PlainText"/>
              <w:tabs>
                <w:tab w:val="left" w:pos="1740"/>
              </w:tabs>
              <w:jc w:val="left"/>
              <w:rPr>
                <w:rFonts w:ascii="Courier New" w:hAnsi="Courier New" w:cs="Courier New"/>
                <w:b/>
                <w:sz w:val="20"/>
                <w:szCs w:val="20"/>
              </w:rPr>
            </w:pPr>
          </w:p>
          <w:p w:rsidR="00FB31F4" w:rsidRDefault="00FB31F4"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Williamson v. McAfee, Inc.</w:t>
            </w:r>
          </w:p>
          <w:p w:rsidR="00FB31F4" w:rsidRDefault="00FB31F4"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Kirby v. McAfee, Inc.</w:t>
            </w:r>
          </w:p>
          <w:p w:rsidR="00FB31F4" w:rsidRPr="00FB31F4" w:rsidRDefault="00FB31F4" w:rsidP="00FB31F4">
            <w:pPr>
              <w:pStyle w:val="PlainText"/>
              <w:tabs>
                <w:tab w:val="left" w:pos="1740"/>
              </w:tabs>
              <w:jc w:val="left"/>
              <w:rPr>
                <w:rFonts w:ascii="Courier New" w:hAnsi="Courier New" w:cs="Courier New"/>
                <w:sz w:val="20"/>
                <w:szCs w:val="20"/>
              </w:rPr>
            </w:pPr>
            <w:r w:rsidRPr="00FB31F4">
              <w:rPr>
                <w:rFonts w:ascii="Courier New" w:hAnsi="Courier New" w:cs="Courier New"/>
                <w:sz w:val="20"/>
                <w:szCs w:val="20"/>
              </w:rPr>
              <w:t>The lawsuits claim that McAfee violated certain California statutes and common law with regard</w:t>
            </w:r>
            <w:r>
              <w:rPr>
                <w:rFonts w:ascii="Courier New" w:hAnsi="Courier New" w:cs="Courier New"/>
                <w:sz w:val="20"/>
                <w:szCs w:val="20"/>
              </w:rPr>
              <w:t xml:space="preserve"> </w:t>
            </w:r>
            <w:r w:rsidRPr="00FB31F4">
              <w:rPr>
                <w:rFonts w:ascii="Courier New" w:hAnsi="Courier New" w:cs="Courier New"/>
                <w:sz w:val="20"/>
                <w:szCs w:val="20"/>
              </w:rPr>
              <w:t>to its auto-renewal practices and its advertisements of discounts and reference</w:t>
            </w:r>
            <w:r>
              <w:rPr>
                <w:rFonts w:ascii="Courier New" w:hAnsi="Courier New" w:cs="Courier New"/>
                <w:sz w:val="20"/>
                <w:szCs w:val="20"/>
              </w:rPr>
              <w:t xml:space="preserve"> p</w:t>
            </w:r>
            <w:r w:rsidRPr="00FB31F4">
              <w:rPr>
                <w:rFonts w:ascii="Courier New" w:hAnsi="Courier New" w:cs="Courier New"/>
                <w:sz w:val="20"/>
                <w:szCs w:val="20"/>
              </w:rPr>
              <w:t>rices.</w:t>
            </w:r>
            <w:r>
              <w:rPr>
                <w:rFonts w:ascii="Courier New" w:hAnsi="Courier New" w:cs="Courier New"/>
                <w:sz w:val="20"/>
                <w:szCs w:val="20"/>
              </w:rPr>
              <w:t xml:space="preserve"> </w:t>
            </w:r>
          </w:p>
          <w:p w:rsidR="00FB31F4" w:rsidRPr="00FB31F4" w:rsidRDefault="00FB31F4" w:rsidP="00FB31F4">
            <w:pPr>
              <w:pStyle w:val="PlainText"/>
              <w:tabs>
                <w:tab w:val="left" w:pos="1740"/>
              </w:tabs>
              <w:jc w:val="left"/>
              <w:rPr>
                <w:rFonts w:ascii="Courier New" w:hAnsi="Courier New" w:cs="Courier New"/>
                <w:sz w:val="20"/>
                <w:szCs w:val="20"/>
              </w:rPr>
            </w:pPr>
          </w:p>
        </w:tc>
        <w:tc>
          <w:tcPr>
            <w:tcW w:w="1440" w:type="dxa"/>
          </w:tcPr>
          <w:p w:rsidR="00FB31F4" w:rsidRDefault="00FB31F4" w:rsidP="00AF3A76">
            <w:pPr>
              <w:pStyle w:val="PlainText"/>
              <w:rPr>
                <w:rFonts w:ascii="Courier New" w:hAnsi="Courier New" w:cs="Courier New"/>
                <w:b/>
                <w:sz w:val="20"/>
                <w:szCs w:val="20"/>
              </w:rPr>
            </w:pPr>
          </w:p>
          <w:p w:rsidR="00FB31F4" w:rsidRDefault="00FB31F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FB31F4" w:rsidRDefault="00FB31F4" w:rsidP="00AF3A76">
            <w:pPr>
              <w:pStyle w:val="PlainText"/>
              <w:jc w:val="left"/>
              <w:rPr>
                <w:rFonts w:ascii="Courier New" w:hAnsi="Courier New" w:cs="Courier New"/>
                <w:b/>
                <w:noProof/>
                <w:sz w:val="20"/>
                <w:szCs w:val="20"/>
              </w:rPr>
            </w:pPr>
          </w:p>
          <w:p w:rsidR="00FB31F4" w:rsidRDefault="00FB31F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FB31F4" w:rsidRDefault="00FB31F4" w:rsidP="00AF3A76">
            <w:pPr>
              <w:pStyle w:val="PlainText"/>
              <w:jc w:val="left"/>
              <w:rPr>
                <w:rFonts w:ascii="Courier New" w:hAnsi="Courier New" w:cs="Courier New"/>
                <w:b/>
                <w:noProof/>
                <w:sz w:val="20"/>
                <w:szCs w:val="20"/>
              </w:rPr>
            </w:pPr>
          </w:p>
          <w:p w:rsidR="00FB31F4" w:rsidRPr="00FB31F4" w:rsidRDefault="00FB31F4" w:rsidP="00FB31F4">
            <w:pPr>
              <w:pStyle w:val="PlainText"/>
              <w:jc w:val="left"/>
              <w:rPr>
                <w:rFonts w:ascii="Courier New" w:hAnsi="Courier New" w:cs="Courier New"/>
                <w:b/>
                <w:noProof/>
                <w:sz w:val="16"/>
                <w:szCs w:val="16"/>
              </w:rPr>
            </w:pPr>
            <w:r w:rsidRPr="00FB31F4">
              <w:rPr>
                <w:rFonts w:ascii="Courier New" w:hAnsi="Courier New" w:cs="Courier New"/>
                <w:b/>
                <w:noProof/>
                <w:sz w:val="16"/>
                <w:szCs w:val="16"/>
              </w:rPr>
              <w:t>Roger N. Heller</w:t>
            </w:r>
          </w:p>
          <w:p w:rsidR="00FB31F4" w:rsidRDefault="00FB31F4" w:rsidP="00FB31F4">
            <w:pPr>
              <w:pStyle w:val="PlainText"/>
              <w:jc w:val="left"/>
              <w:rPr>
                <w:rFonts w:ascii="Courier New" w:hAnsi="Courier New" w:cs="Courier New"/>
                <w:b/>
                <w:noProof/>
                <w:sz w:val="16"/>
                <w:szCs w:val="16"/>
              </w:rPr>
            </w:pPr>
            <w:r w:rsidRPr="00FB31F4">
              <w:rPr>
                <w:rFonts w:ascii="Courier New" w:hAnsi="Courier New" w:cs="Courier New"/>
                <w:b/>
                <w:noProof/>
                <w:sz w:val="16"/>
                <w:szCs w:val="16"/>
              </w:rPr>
              <w:t>Lieff Cabraser Heimann &amp;</w:t>
            </w:r>
            <w:r>
              <w:rPr>
                <w:rFonts w:ascii="Courier New" w:hAnsi="Courier New" w:cs="Courier New"/>
                <w:b/>
                <w:noProof/>
                <w:sz w:val="16"/>
                <w:szCs w:val="16"/>
              </w:rPr>
              <w:t xml:space="preserve"> </w:t>
            </w:r>
          </w:p>
          <w:p w:rsidR="00FB31F4" w:rsidRPr="00FB31F4" w:rsidRDefault="00FB31F4" w:rsidP="00FB31F4">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FB31F4">
              <w:rPr>
                <w:rFonts w:ascii="Courier New" w:hAnsi="Courier New" w:cs="Courier New"/>
                <w:b/>
                <w:noProof/>
                <w:sz w:val="16"/>
                <w:szCs w:val="16"/>
              </w:rPr>
              <w:t>Bernstein LLP</w:t>
            </w:r>
          </w:p>
          <w:p w:rsidR="00FB31F4" w:rsidRDefault="00FB31F4" w:rsidP="00FB31F4">
            <w:pPr>
              <w:pStyle w:val="PlainText"/>
              <w:jc w:val="left"/>
              <w:rPr>
                <w:rFonts w:ascii="Courier New" w:hAnsi="Courier New" w:cs="Courier New"/>
                <w:b/>
                <w:noProof/>
                <w:sz w:val="16"/>
                <w:szCs w:val="16"/>
              </w:rPr>
            </w:pPr>
            <w:r>
              <w:rPr>
                <w:rFonts w:ascii="Courier New" w:hAnsi="Courier New" w:cs="Courier New"/>
                <w:b/>
                <w:noProof/>
                <w:sz w:val="16"/>
                <w:szCs w:val="16"/>
              </w:rPr>
              <w:t>275 Battery Street</w:t>
            </w:r>
          </w:p>
          <w:p w:rsidR="00FB31F4" w:rsidRPr="00FB31F4" w:rsidRDefault="00FB31F4" w:rsidP="00FB31F4">
            <w:pPr>
              <w:pStyle w:val="PlainText"/>
              <w:jc w:val="left"/>
              <w:rPr>
                <w:rFonts w:ascii="Courier New" w:hAnsi="Courier New" w:cs="Courier New"/>
                <w:b/>
                <w:noProof/>
                <w:sz w:val="16"/>
                <w:szCs w:val="16"/>
              </w:rPr>
            </w:pPr>
            <w:r w:rsidRPr="00FB31F4">
              <w:rPr>
                <w:rFonts w:ascii="Courier New" w:hAnsi="Courier New" w:cs="Courier New"/>
                <w:b/>
                <w:noProof/>
                <w:sz w:val="16"/>
                <w:szCs w:val="16"/>
              </w:rPr>
              <w:t>29th Floor</w:t>
            </w:r>
          </w:p>
          <w:p w:rsidR="00FB31F4" w:rsidRPr="00FB31F4" w:rsidRDefault="00FB31F4" w:rsidP="00FB31F4">
            <w:pPr>
              <w:pStyle w:val="PlainText"/>
              <w:jc w:val="left"/>
              <w:rPr>
                <w:rFonts w:ascii="Courier New" w:hAnsi="Courier New" w:cs="Courier New"/>
                <w:b/>
                <w:noProof/>
                <w:sz w:val="16"/>
                <w:szCs w:val="16"/>
              </w:rPr>
            </w:pPr>
            <w:r w:rsidRPr="00FB31F4">
              <w:rPr>
                <w:rFonts w:ascii="Courier New" w:hAnsi="Courier New" w:cs="Courier New"/>
                <w:b/>
                <w:noProof/>
                <w:sz w:val="16"/>
                <w:szCs w:val="16"/>
              </w:rPr>
              <w:t>San Francisco, CA 94111</w:t>
            </w:r>
          </w:p>
          <w:p w:rsidR="00FB31F4" w:rsidRDefault="00FB31F4" w:rsidP="00AF3A76">
            <w:pPr>
              <w:pStyle w:val="PlainText"/>
              <w:jc w:val="left"/>
              <w:rPr>
                <w:rFonts w:ascii="Courier New" w:hAnsi="Courier New" w:cs="Courier New"/>
                <w:b/>
                <w:noProof/>
                <w:sz w:val="20"/>
                <w:szCs w:val="20"/>
              </w:rPr>
            </w:pPr>
          </w:p>
        </w:tc>
      </w:tr>
      <w:tr w:rsidR="00FB31F4" w:rsidRPr="001561C0" w:rsidTr="002E52BF">
        <w:tc>
          <w:tcPr>
            <w:tcW w:w="1353" w:type="dxa"/>
          </w:tcPr>
          <w:p w:rsidR="00FB31F4" w:rsidRDefault="00FB31F4" w:rsidP="00FC0C6A">
            <w:pPr>
              <w:pStyle w:val="PlainText"/>
              <w:rPr>
                <w:rFonts w:ascii="Courier New" w:hAnsi="Courier New" w:cs="Courier New"/>
                <w:b/>
                <w:sz w:val="20"/>
                <w:szCs w:val="20"/>
              </w:rPr>
            </w:pPr>
          </w:p>
          <w:p w:rsidR="00FB31F4" w:rsidRDefault="00FB31F4" w:rsidP="00FC0C6A">
            <w:pPr>
              <w:pStyle w:val="PlainText"/>
              <w:rPr>
                <w:rFonts w:ascii="Courier New" w:hAnsi="Courier New" w:cs="Courier New"/>
                <w:b/>
                <w:sz w:val="20"/>
                <w:szCs w:val="20"/>
              </w:rPr>
            </w:pPr>
            <w:r>
              <w:rPr>
                <w:rFonts w:ascii="Courier New" w:hAnsi="Courier New" w:cs="Courier New"/>
                <w:b/>
                <w:sz w:val="20"/>
                <w:szCs w:val="20"/>
              </w:rPr>
              <w:t>7-25-2016</w:t>
            </w:r>
          </w:p>
        </w:tc>
        <w:tc>
          <w:tcPr>
            <w:tcW w:w="1710" w:type="dxa"/>
          </w:tcPr>
          <w:p w:rsidR="00FB31F4" w:rsidRDefault="00FB31F4" w:rsidP="00FC0C6A">
            <w:pPr>
              <w:pStyle w:val="PlainText"/>
              <w:rPr>
                <w:rFonts w:ascii="Courier New" w:hAnsi="Courier New" w:cs="Courier New"/>
                <w:b/>
                <w:sz w:val="20"/>
                <w:szCs w:val="20"/>
              </w:rPr>
            </w:pPr>
          </w:p>
          <w:p w:rsidR="00FB31F4" w:rsidRDefault="00FB31F4" w:rsidP="00FC0C6A">
            <w:pPr>
              <w:pStyle w:val="PlainText"/>
              <w:rPr>
                <w:rFonts w:ascii="Courier New" w:hAnsi="Courier New" w:cs="Courier New"/>
                <w:b/>
                <w:sz w:val="20"/>
                <w:szCs w:val="20"/>
              </w:rPr>
            </w:pPr>
            <w:r>
              <w:rPr>
                <w:rFonts w:ascii="Courier New" w:hAnsi="Courier New" w:cs="Courier New"/>
                <w:b/>
                <w:sz w:val="20"/>
                <w:szCs w:val="20"/>
              </w:rPr>
              <w:t>15-CV-23294</w:t>
            </w:r>
          </w:p>
        </w:tc>
        <w:tc>
          <w:tcPr>
            <w:tcW w:w="1710" w:type="dxa"/>
          </w:tcPr>
          <w:p w:rsidR="00FB31F4" w:rsidRDefault="00FB31F4" w:rsidP="00FC0C6A">
            <w:pPr>
              <w:pStyle w:val="PlainText"/>
              <w:rPr>
                <w:rFonts w:ascii="Courier New" w:hAnsi="Courier New" w:cs="Courier New"/>
                <w:b/>
                <w:sz w:val="20"/>
                <w:szCs w:val="20"/>
              </w:rPr>
            </w:pPr>
          </w:p>
          <w:p w:rsidR="00FB31F4" w:rsidRDefault="00FB31F4" w:rsidP="00FC0C6A">
            <w:pPr>
              <w:pStyle w:val="PlainText"/>
              <w:rPr>
                <w:rFonts w:ascii="Courier New" w:hAnsi="Courier New" w:cs="Courier New"/>
                <w:b/>
                <w:sz w:val="20"/>
                <w:szCs w:val="20"/>
              </w:rPr>
            </w:pPr>
            <w:r>
              <w:rPr>
                <w:rFonts w:ascii="Courier New" w:hAnsi="Courier New" w:cs="Courier New"/>
                <w:b/>
                <w:sz w:val="20"/>
                <w:szCs w:val="20"/>
              </w:rPr>
              <w:t>(S.D. Fla.)</w:t>
            </w:r>
          </w:p>
        </w:tc>
        <w:tc>
          <w:tcPr>
            <w:tcW w:w="5940" w:type="dxa"/>
          </w:tcPr>
          <w:p w:rsidR="00FB31F4" w:rsidRDefault="00FB31F4" w:rsidP="00BE6A4C">
            <w:pPr>
              <w:pStyle w:val="PlainText"/>
              <w:tabs>
                <w:tab w:val="left" w:pos="1740"/>
              </w:tabs>
              <w:jc w:val="left"/>
              <w:rPr>
                <w:rFonts w:ascii="Courier New" w:hAnsi="Courier New" w:cs="Courier New"/>
                <w:b/>
                <w:sz w:val="20"/>
                <w:szCs w:val="20"/>
              </w:rPr>
            </w:pPr>
          </w:p>
          <w:p w:rsidR="00FB31F4" w:rsidRDefault="00C55078" w:rsidP="00BE6A4C">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Beber</w:t>
            </w:r>
            <w:proofErr w:type="spellEnd"/>
            <w:r>
              <w:rPr>
                <w:rFonts w:ascii="Courier New" w:hAnsi="Courier New" w:cs="Courier New"/>
                <w:b/>
                <w:sz w:val="20"/>
                <w:szCs w:val="20"/>
              </w:rPr>
              <w:t xml:space="preserve"> v. Branch Banking and Trust Co., (“BB&amp;T”) and American Security Insurance Company</w:t>
            </w:r>
          </w:p>
          <w:p w:rsidR="00D31E03" w:rsidRPr="00D31E03" w:rsidRDefault="00D31E03" w:rsidP="00D31E03">
            <w:pPr>
              <w:pStyle w:val="PlainText"/>
              <w:tabs>
                <w:tab w:val="left" w:pos="1740"/>
              </w:tabs>
              <w:jc w:val="left"/>
              <w:rPr>
                <w:rFonts w:ascii="Courier New" w:hAnsi="Courier New" w:cs="Courier New"/>
                <w:sz w:val="20"/>
                <w:szCs w:val="20"/>
              </w:rPr>
            </w:pPr>
            <w:r w:rsidRPr="00D31E03">
              <w:rPr>
                <w:rFonts w:ascii="Courier New" w:hAnsi="Courier New" w:cs="Courier New"/>
                <w:sz w:val="20"/>
                <w:szCs w:val="20"/>
              </w:rPr>
              <w:t>This lawsuit involves lender-placed insurance ("LPI"), which is insurance (hazard, flood,</w:t>
            </w:r>
          </w:p>
          <w:p w:rsidR="00C55078" w:rsidRPr="00C55078" w:rsidRDefault="00D31E03" w:rsidP="00DD5045">
            <w:pPr>
              <w:pStyle w:val="PlainText"/>
              <w:tabs>
                <w:tab w:val="left" w:pos="1740"/>
              </w:tabs>
              <w:jc w:val="left"/>
              <w:rPr>
                <w:rFonts w:ascii="Courier New" w:hAnsi="Courier New" w:cs="Courier New"/>
                <w:sz w:val="20"/>
                <w:szCs w:val="20"/>
              </w:rPr>
            </w:pPr>
            <w:r w:rsidRPr="00D31E03">
              <w:rPr>
                <w:rFonts w:ascii="Courier New" w:hAnsi="Courier New" w:cs="Courier New"/>
                <w:sz w:val="20"/>
                <w:szCs w:val="20"/>
              </w:rPr>
              <w:t>flood-gap, or wind-only) that is placed on a borrower's property to protect the borrower and</w:t>
            </w:r>
            <w:r w:rsidR="00DD5045">
              <w:rPr>
                <w:rFonts w:ascii="Courier New" w:hAnsi="Courier New" w:cs="Courier New"/>
                <w:sz w:val="20"/>
                <w:szCs w:val="20"/>
              </w:rPr>
              <w:t xml:space="preserve"> </w:t>
            </w:r>
            <w:r w:rsidRPr="00D31E03">
              <w:rPr>
                <w:rFonts w:ascii="Courier New" w:hAnsi="Courier New" w:cs="Courier New"/>
                <w:sz w:val="20"/>
                <w:szCs w:val="20"/>
              </w:rPr>
              <w:t>mortgage lender when the borrower's insurance policy lapses, or when the borrower does not</w:t>
            </w:r>
            <w:r w:rsidR="00021514">
              <w:rPr>
                <w:rFonts w:ascii="Courier New" w:hAnsi="Courier New" w:cs="Courier New"/>
                <w:sz w:val="20"/>
                <w:szCs w:val="20"/>
              </w:rPr>
              <w:t xml:space="preserve"> </w:t>
            </w:r>
            <w:r>
              <w:rPr>
                <w:rFonts w:ascii="Courier New" w:hAnsi="Courier New" w:cs="Courier New"/>
                <w:sz w:val="20"/>
                <w:szCs w:val="20"/>
              </w:rPr>
              <w:t xml:space="preserve">maintain </w:t>
            </w:r>
            <w:r w:rsidRPr="00D31E03">
              <w:rPr>
                <w:rFonts w:ascii="Courier New" w:hAnsi="Courier New" w:cs="Courier New"/>
                <w:sz w:val="20"/>
                <w:szCs w:val="20"/>
              </w:rPr>
              <w:t>a homeowner's insurance policy that is acceptable to the mortgage lender.</w:t>
            </w:r>
          </w:p>
        </w:tc>
        <w:tc>
          <w:tcPr>
            <w:tcW w:w="1440" w:type="dxa"/>
          </w:tcPr>
          <w:p w:rsidR="00FB31F4" w:rsidRDefault="00FB31F4" w:rsidP="00AF3A76">
            <w:pPr>
              <w:pStyle w:val="PlainText"/>
              <w:rPr>
                <w:rFonts w:ascii="Courier New" w:hAnsi="Courier New" w:cs="Courier New"/>
                <w:b/>
                <w:sz w:val="20"/>
                <w:szCs w:val="20"/>
              </w:rPr>
            </w:pPr>
          </w:p>
          <w:p w:rsidR="00C55078" w:rsidRDefault="00C55078"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FB31F4" w:rsidRDefault="00FB31F4" w:rsidP="00AF3A76">
            <w:pPr>
              <w:pStyle w:val="PlainText"/>
              <w:jc w:val="left"/>
              <w:rPr>
                <w:rFonts w:ascii="Courier New" w:hAnsi="Courier New" w:cs="Courier New"/>
                <w:b/>
                <w:noProof/>
                <w:sz w:val="20"/>
                <w:szCs w:val="20"/>
              </w:rPr>
            </w:pPr>
          </w:p>
          <w:p w:rsidR="00C55078" w:rsidRDefault="00C55078"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informatin write</w:t>
            </w:r>
            <w:r w:rsidR="00D31E03">
              <w:rPr>
                <w:rFonts w:ascii="Courier New" w:hAnsi="Courier New" w:cs="Courier New"/>
                <w:b/>
                <w:noProof/>
                <w:sz w:val="20"/>
                <w:szCs w:val="20"/>
              </w:rPr>
              <w:t>, call or fax</w:t>
            </w:r>
            <w:r>
              <w:rPr>
                <w:rFonts w:ascii="Courier New" w:hAnsi="Courier New" w:cs="Courier New"/>
                <w:b/>
                <w:noProof/>
                <w:sz w:val="20"/>
                <w:szCs w:val="20"/>
              </w:rPr>
              <w:t>:</w:t>
            </w:r>
          </w:p>
          <w:p w:rsidR="00D31E03" w:rsidRDefault="00D31E03" w:rsidP="00AF3A76">
            <w:pPr>
              <w:pStyle w:val="PlainText"/>
              <w:jc w:val="left"/>
              <w:rPr>
                <w:rFonts w:ascii="Courier New" w:hAnsi="Courier New" w:cs="Courier New"/>
                <w:b/>
                <w:noProof/>
                <w:sz w:val="20"/>
                <w:szCs w:val="20"/>
              </w:rPr>
            </w:pPr>
          </w:p>
          <w:p w:rsidR="00D31E03" w:rsidRPr="00D31E03" w:rsidRDefault="00D31E03" w:rsidP="00D31E03">
            <w:pPr>
              <w:pStyle w:val="PlainText"/>
              <w:jc w:val="left"/>
              <w:rPr>
                <w:rFonts w:ascii="Courier New" w:hAnsi="Courier New" w:cs="Courier New"/>
                <w:b/>
                <w:noProof/>
                <w:sz w:val="16"/>
                <w:szCs w:val="16"/>
              </w:rPr>
            </w:pPr>
            <w:r w:rsidRPr="00D31E03">
              <w:rPr>
                <w:rFonts w:ascii="Courier New" w:hAnsi="Courier New" w:cs="Courier New"/>
                <w:b/>
                <w:noProof/>
                <w:sz w:val="16"/>
                <w:szCs w:val="16"/>
              </w:rPr>
              <w:t>Adam M. Moskowitz</w:t>
            </w:r>
          </w:p>
          <w:p w:rsidR="00D31E03" w:rsidRDefault="00D31E03" w:rsidP="00D31E03">
            <w:pPr>
              <w:pStyle w:val="PlainText"/>
              <w:jc w:val="left"/>
              <w:rPr>
                <w:rFonts w:ascii="Courier New" w:hAnsi="Courier New" w:cs="Courier New"/>
                <w:b/>
                <w:noProof/>
                <w:sz w:val="16"/>
                <w:szCs w:val="16"/>
              </w:rPr>
            </w:pPr>
            <w:r w:rsidRPr="00D31E03">
              <w:rPr>
                <w:rFonts w:ascii="Courier New" w:hAnsi="Courier New" w:cs="Courier New"/>
                <w:b/>
                <w:noProof/>
                <w:sz w:val="16"/>
                <w:szCs w:val="16"/>
              </w:rPr>
              <w:t>Kozyak Tropin &amp;</w:t>
            </w:r>
            <w:r>
              <w:rPr>
                <w:rFonts w:ascii="Courier New" w:hAnsi="Courier New" w:cs="Courier New"/>
                <w:b/>
                <w:noProof/>
                <w:sz w:val="16"/>
                <w:szCs w:val="16"/>
              </w:rPr>
              <w:t xml:space="preserve"> </w:t>
            </w:r>
          </w:p>
          <w:p w:rsidR="00D31E03" w:rsidRPr="00D31E03" w:rsidRDefault="00D31E03" w:rsidP="00D31E03">
            <w:pPr>
              <w:pStyle w:val="PlainText"/>
              <w:jc w:val="left"/>
              <w:rPr>
                <w:rFonts w:ascii="Courier New" w:hAnsi="Courier New" w:cs="Courier New"/>
                <w:b/>
                <w:noProof/>
                <w:sz w:val="16"/>
                <w:szCs w:val="16"/>
              </w:rPr>
            </w:pPr>
            <w:r w:rsidRPr="00D31E03">
              <w:rPr>
                <w:rFonts w:ascii="Courier New" w:hAnsi="Courier New" w:cs="Courier New"/>
                <w:b/>
                <w:noProof/>
                <w:sz w:val="16"/>
                <w:szCs w:val="16"/>
              </w:rPr>
              <w:t xml:space="preserve"> Throckmorton, P.A..</w:t>
            </w:r>
          </w:p>
          <w:p w:rsidR="00D31E03" w:rsidRPr="00D31E03" w:rsidRDefault="00D31E03" w:rsidP="00D31E03">
            <w:pPr>
              <w:pStyle w:val="PlainText"/>
              <w:jc w:val="left"/>
              <w:rPr>
                <w:rFonts w:ascii="Courier New" w:hAnsi="Courier New" w:cs="Courier New"/>
                <w:b/>
                <w:noProof/>
                <w:sz w:val="16"/>
                <w:szCs w:val="16"/>
              </w:rPr>
            </w:pPr>
            <w:r>
              <w:rPr>
                <w:rFonts w:ascii="Courier New" w:hAnsi="Courier New" w:cs="Courier New"/>
                <w:b/>
                <w:noProof/>
                <w:sz w:val="16"/>
                <w:szCs w:val="16"/>
              </w:rPr>
              <w:t>2525 Ponce de Leon Blvd.</w:t>
            </w:r>
            <w:r w:rsidRPr="00D31E03">
              <w:rPr>
                <w:rFonts w:ascii="Courier New" w:hAnsi="Courier New" w:cs="Courier New"/>
                <w:b/>
                <w:noProof/>
                <w:sz w:val="16"/>
                <w:szCs w:val="16"/>
              </w:rPr>
              <w:t xml:space="preserve"> 9th Floor</w:t>
            </w:r>
          </w:p>
          <w:p w:rsidR="00D31E03" w:rsidRDefault="00D31E03" w:rsidP="00D31E03">
            <w:pPr>
              <w:pStyle w:val="PlainText"/>
              <w:jc w:val="left"/>
              <w:rPr>
                <w:rFonts w:ascii="Courier New" w:hAnsi="Courier New" w:cs="Courier New"/>
                <w:b/>
                <w:noProof/>
                <w:sz w:val="16"/>
                <w:szCs w:val="16"/>
              </w:rPr>
            </w:pPr>
            <w:r w:rsidRPr="00D31E03">
              <w:rPr>
                <w:rFonts w:ascii="Courier New" w:hAnsi="Courier New" w:cs="Courier New"/>
                <w:b/>
                <w:noProof/>
                <w:sz w:val="16"/>
                <w:szCs w:val="16"/>
              </w:rPr>
              <w:t>Coral Gables, FL 33134</w:t>
            </w:r>
          </w:p>
          <w:p w:rsidR="00D31E03" w:rsidRPr="00D31E03" w:rsidRDefault="00D31E03" w:rsidP="00D31E03">
            <w:pPr>
              <w:pStyle w:val="PlainText"/>
              <w:jc w:val="left"/>
              <w:rPr>
                <w:rFonts w:ascii="Courier New" w:hAnsi="Courier New" w:cs="Courier New"/>
                <w:b/>
                <w:noProof/>
                <w:sz w:val="16"/>
                <w:szCs w:val="16"/>
              </w:rPr>
            </w:pPr>
          </w:p>
          <w:p w:rsidR="00D31E03" w:rsidRDefault="00D31E03" w:rsidP="00D31E03">
            <w:pPr>
              <w:pStyle w:val="PlainText"/>
              <w:jc w:val="left"/>
              <w:rPr>
                <w:rFonts w:ascii="Courier New" w:hAnsi="Courier New" w:cs="Courier New"/>
                <w:b/>
                <w:noProof/>
                <w:sz w:val="16"/>
                <w:szCs w:val="16"/>
              </w:rPr>
            </w:pPr>
            <w:r w:rsidRPr="00D31E03">
              <w:rPr>
                <w:rFonts w:ascii="Courier New" w:hAnsi="Courier New" w:cs="Courier New"/>
                <w:b/>
                <w:noProof/>
                <w:sz w:val="16"/>
                <w:szCs w:val="16"/>
              </w:rPr>
              <w:t>305 372-1800</w:t>
            </w:r>
            <w:r>
              <w:rPr>
                <w:rFonts w:ascii="Courier New" w:hAnsi="Courier New" w:cs="Courier New"/>
                <w:b/>
                <w:noProof/>
                <w:sz w:val="16"/>
                <w:szCs w:val="16"/>
              </w:rPr>
              <w:t xml:space="preserve"> (Ph.)</w:t>
            </w:r>
          </w:p>
          <w:p w:rsidR="00D31E03" w:rsidRPr="00D31E03" w:rsidRDefault="00D31E03" w:rsidP="00D31E03">
            <w:pPr>
              <w:pStyle w:val="PlainText"/>
              <w:jc w:val="left"/>
              <w:rPr>
                <w:rFonts w:ascii="Courier New" w:hAnsi="Courier New" w:cs="Courier New"/>
                <w:b/>
                <w:noProof/>
                <w:sz w:val="16"/>
                <w:szCs w:val="16"/>
              </w:rPr>
            </w:pPr>
          </w:p>
          <w:p w:rsidR="00C55078" w:rsidRDefault="00D31E03" w:rsidP="00AF3A76">
            <w:pPr>
              <w:pStyle w:val="PlainText"/>
              <w:jc w:val="left"/>
              <w:rPr>
                <w:rFonts w:ascii="Courier New" w:hAnsi="Courier New" w:cs="Courier New"/>
                <w:b/>
                <w:noProof/>
                <w:sz w:val="20"/>
                <w:szCs w:val="20"/>
              </w:rPr>
            </w:pPr>
            <w:r w:rsidRPr="00D31E03">
              <w:rPr>
                <w:rFonts w:ascii="Courier New" w:hAnsi="Courier New" w:cs="Courier New"/>
                <w:b/>
                <w:noProof/>
                <w:sz w:val="16"/>
                <w:szCs w:val="16"/>
              </w:rPr>
              <w:t>305 372-3508</w:t>
            </w:r>
            <w:r>
              <w:rPr>
                <w:rFonts w:ascii="Courier New" w:hAnsi="Courier New" w:cs="Courier New"/>
                <w:b/>
                <w:noProof/>
                <w:sz w:val="16"/>
                <w:szCs w:val="16"/>
              </w:rPr>
              <w:t xml:space="preserve"> (Fax)</w:t>
            </w:r>
          </w:p>
          <w:p w:rsidR="00C55078" w:rsidRDefault="00C55078" w:rsidP="00AF3A76">
            <w:pPr>
              <w:pStyle w:val="PlainText"/>
              <w:jc w:val="left"/>
              <w:rPr>
                <w:rFonts w:ascii="Courier New" w:hAnsi="Courier New" w:cs="Courier New"/>
                <w:b/>
                <w:noProof/>
                <w:sz w:val="20"/>
                <w:szCs w:val="20"/>
              </w:rPr>
            </w:pPr>
          </w:p>
        </w:tc>
      </w:tr>
      <w:tr w:rsidR="00FB31F4" w:rsidRPr="001561C0" w:rsidTr="002E52BF">
        <w:tc>
          <w:tcPr>
            <w:tcW w:w="1353" w:type="dxa"/>
          </w:tcPr>
          <w:p w:rsidR="00FB31F4" w:rsidRDefault="00FB31F4" w:rsidP="00FC0C6A">
            <w:pPr>
              <w:pStyle w:val="PlainText"/>
              <w:rPr>
                <w:rFonts w:ascii="Courier New" w:hAnsi="Courier New" w:cs="Courier New"/>
                <w:b/>
                <w:sz w:val="20"/>
                <w:szCs w:val="20"/>
              </w:rPr>
            </w:pPr>
          </w:p>
          <w:p w:rsidR="00866D45" w:rsidRDefault="00866D45" w:rsidP="00FC0C6A">
            <w:pPr>
              <w:pStyle w:val="PlainText"/>
              <w:rPr>
                <w:rFonts w:ascii="Courier New" w:hAnsi="Courier New" w:cs="Courier New"/>
                <w:b/>
                <w:sz w:val="20"/>
                <w:szCs w:val="20"/>
              </w:rPr>
            </w:pPr>
            <w:r>
              <w:rPr>
                <w:rFonts w:ascii="Courier New" w:hAnsi="Courier New" w:cs="Courier New"/>
                <w:b/>
                <w:sz w:val="20"/>
                <w:szCs w:val="20"/>
              </w:rPr>
              <w:t>7-26-2016</w:t>
            </w:r>
          </w:p>
        </w:tc>
        <w:tc>
          <w:tcPr>
            <w:tcW w:w="1710" w:type="dxa"/>
          </w:tcPr>
          <w:p w:rsidR="00FB31F4" w:rsidRDefault="00FB31F4" w:rsidP="00FC0C6A">
            <w:pPr>
              <w:pStyle w:val="PlainText"/>
              <w:rPr>
                <w:rFonts w:ascii="Courier New" w:hAnsi="Courier New" w:cs="Courier New"/>
                <w:b/>
                <w:sz w:val="20"/>
                <w:szCs w:val="20"/>
              </w:rPr>
            </w:pPr>
          </w:p>
          <w:p w:rsidR="00866D45" w:rsidRDefault="00866D45" w:rsidP="00FC0C6A">
            <w:pPr>
              <w:pStyle w:val="PlainText"/>
              <w:rPr>
                <w:rFonts w:ascii="Courier New" w:hAnsi="Courier New" w:cs="Courier New"/>
                <w:b/>
                <w:sz w:val="20"/>
                <w:szCs w:val="20"/>
              </w:rPr>
            </w:pPr>
            <w:r>
              <w:rPr>
                <w:rFonts w:ascii="Courier New" w:hAnsi="Courier New" w:cs="Courier New"/>
                <w:b/>
                <w:sz w:val="20"/>
                <w:szCs w:val="20"/>
              </w:rPr>
              <w:t>07-CV-2536</w:t>
            </w:r>
          </w:p>
        </w:tc>
        <w:tc>
          <w:tcPr>
            <w:tcW w:w="1710" w:type="dxa"/>
          </w:tcPr>
          <w:p w:rsidR="00FB31F4" w:rsidRDefault="00FB31F4" w:rsidP="00FC0C6A">
            <w:pPr>
              <w:pStyle w:val="PlainText"/>
              <w:rPr>
                <w:rFonts w:ascii="Courier New" w:hAnsi="Courier New" w:cs="Courier New"/>
                <w:b/>
                <w:sz w:val="20"/>
                <w:szCs w:val="20"/>
              </w:rPr>
            </w:pPr>
          </w:p>
          <w:p w:rsidR="00866D45" w:rsidRDefault="00866D45" w:rsidP="00FC0C6A">
            <w:pPr>
              <w:pStyle w:val="PlainText"/>
              <w:rPr>
                <w:rFonts w:ascii="Courier New" w:hAnsi="Courier New" w:cs="Courier New"/>
                <w:b/>
                <w:sz w:val="20"/>
                <w:szCs w:val="20"/>
              </w:rPr>
            </w:pPr>
            <w:r>
              <w:rPr>
                <w:rFonts w:ascii="Courier New" w:hAnsi="Courier New" w:cs="Courier New"/>
                <w:b/>
                <w:sz w:val="20"/>
                <w:szCs w:val="20"/>
              </w:rPr>
              <w:t>(C.D. Cal.)</w:t>
            </w:r>
          </w:p>
        </w:tc>
        <w:tc>
          <w:tcPr>
            <w:tcW w:w="5940" w:type="dxa"/>
          </w:tcPr>
          <w:p w:rsidR="00FB31F4" w:rsidRDefault="00FB31F4" w:rsidP="00BE6A4C">
            <w:pPr>
              <w:pStyle w:val="PlainText"/>
              <w:tabs>
                <w:tab w:val="left" w:pos="1740"/>
              </w:tabs>
              <w:jc w:val="left"/>
              <w:rPr>
                <w:rFonts w:ascii="Courier New" w:hAnsi="Courier New" w:cs="Courier New"/>
                <w:b/>
                <w:sz w:val="20"/>
                <w:szCs w:val="20"/>
              </w:rPr>
            </w:pPr>
          </w:p>
          <w:p w:rsidR="00866D45" w:rsidRDefault="00866D45"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In re: Amgen Inc. Securities Litigation</w:t>
            </w:r>
          </w:p>
          <w:p w:rsidR="00866D45" w:rsidRDefault="00866D45"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Re Defendants:  Kevin W. Sharer, Richard D. </w:t>
            </w:r>
            <w:proofErr w:type="spellStart"/>
            <w:r>
              <w:rPr>
                <w:rFonts w:ascii="Courier New" w:hAnsi="Courier New" w:cs="Courier New"/>
                <w:b/>
                <w:sz w:val="20"/>
                <w:szCs w:val="20"/>
              </w:rPr>
              <w:t>Nanula</w:t>
            </w:r>
            <w:proofErr w:type="spellEnd"/>
            <w:r>
              <w:rPr>
                <w:rFonts w:ascii="Courier New" w:hAnsi="Courier New" w:cs="Courier New"/>
                <w:b/>
                <w:sz w:val="20"/>
                <w:szCs w:val="20"/>
              </w:rPr>
              <w:t xml:space="preserve">, George J. Morrow, Dr. Roger M. </w:t>
            </w:r>
            <w:proofErr w:type="spellStart"/>
            <w:r>
              <w:rPr>
                <w:rFonts w:ascii="Courier New" w:hAnsi="Courier New" w:cs="Courier New"/>
                <w:b/>
                <w:sz w:val="20"/>
                <w:szCs w:val="20"/>
              </w:rPr>
              <w:t>Perlmutter</w:t>
            </w:r>
            <w:proofErr w:type="spellEnd"/>
          </w:p>
          <w:p w:rsidR="00866D45" w:rsidRDefault="00866D45" w:rsidP="000E6463">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w:t>
            </w:r>
            <w:r w:rsidR="000E6463">
              <w:rPr>
                <w:rFonts w:ascii="Courier New" w:hAnsi="Courier New" w:cs="Courier New"/>
                <w:sz w:val="20"/>
                <w:szCs w:val="20"/>
              </w:rPr>
              <w:t>s allege</w:t>
            </w:r>
            <w:r>
              <w:rPr>
                <w:rFonts w:ascii="Courier New" w:hAnsi="Courier New" w:cs="Courier New"/>
                <w:sz w:val="20"/>
                <w:szCs w:val="20"/>
              </w:rPr>
              <w:t xml:space="preserve"> that Defendants violated the federal securities laws in connection with statements made about the drugs </w:t>
            </w:r>
            <w:proofErr w:type="spellStart"/>
            <w:r>
              <w:rPr>
                <w:rFonts w:ascii="Courier New" w:hAnsi="Courier New" w:cs="Courier New"/>
                <w:sz w:val="20"/>
                <w:szCs w:val="20"/>
              </w:rPr>
              <w:t>Aranesp</w:t>
            </w:r>
            <w:proofErr w:type="spellEnd"/>
            <w:r>
              <w:rPr>
                <w:rFonts w:ascii="Courier New" w:hAnsi="Courier New" w:cs="Courier New"/>
                <w:sz w:val="20"/>
                <w:szCs w:val="20"/>
              </w:rPr>
              <w:t xml:space="preserve">® and </w:t>
            </w:r>
            <w:proofErr w:type="spellStart"/>
            <w:r>
              <w:rPr>
                <w:rFonts w:ascii="Courier New" w:hAnsi="Courier New" w:cs="Courier New"/>
                <w:sz w:val="20"/>
                <w:szCs w:val="20"/>
              </w:rPr>
              <w:t>Epogen</w:t>
            </w:r>
            <w:proofErr w:type="spellEnd"/>
            <w:r>
              <w:rPr>
                <w:rFonts w:ascii="Courier New" w:hAnsi="Courier New" w:cs="Courier New"/>
                <w:sz w:val="20"/>
                <w:szCs w:val="20"/>
              </w:rPr>
              <w:t>®</w:t>
            </w:r>
            <w:r w:rsidR="000E6463">
              <w:rPr>
                <w:rFonts w:ascii="Courier New" w:hAnsi="Courier New" w:cs="Courier New"/>
                <w:sz w:val="20"/>
                <w:szCs w:val="20"/>
              </w:rPr>
              <w:t xml:space="preserve">.  It is also alleged that Defendants violated Sections 10(b) and 20(a) of the </w:t>
            </w:r>
            <w:r w:rsidR="000E6463">
              <w:rPr>
                <w:rFonts w:ascii="Courier New" w:hAnsi="Courier New" w:cs="Courier New"/>
                <w:sz w:val="20"/>
                <w:szCs w:val="20"/>
              </w:rPr>
              <w:lastRenderedPageBreak/>
              <w:t xml:space="preserve">Exchange by making false and misleading statements or omissions about the safety and marketing of </w:t>
            </w:r>
            <w:proofErr w:type="spellStart"/>
            <w:r w:rsidR="000E6463">
              <w:rPr>
                <w:rFonts w:ascii="Courier New" w:hAnsi="Courier New" w:cs="Courier New"/>
                <w:sz w:val="20"/>
                <w:szCs w:val="20"/>
              </w:rPr>
              <w:t>Aranesp</w:t>
            </w:r>
            <w:proofErr w:type="spellEnd"/>
            <w:r w:rsidR="000E6463">
              <w:rPr>
                <w:rFonts w:ascii="Courier New" w:hAnsi="Courier New" w:cs="Courier New"/>
                <w:sz w:val="20"/>
                <w:szCs w:val="20"/>
              </w:rPr>
              <w:t xml:space="preserve">®, including related clinical trials.  It is </w:t>
            </w:r>
            <w:r w:rsidR="000E6463" w:rsidRPr="000E6463">
              <w:rPr>
                <w:rFonts w:ascii="Courier New" w:hAnsi="Courier New" w:cs="Courier New"/>
                <w:sz w:val="20"/>
                <w:szCs w:val="20"/>
              </w:rPr>
              <w:t>further allege</w:t>
            </w:r>
            <w:r w:rsidR="000E6463">
              <w:rPr>
                <w:rFonts w:ascii="Courier New" w:hAnsi="Courier New" w:cs="Courier New"/>
                <w:sz w:val="20"/>
                <w:szCs w:val="20"/>
              </w:rPr>
              <w:t>d</w:t>
            </w:r>
            <w:r w:rsidR="000E6463" w:rsidRPr="000E6463">
              <w:rPr>
                <w:rFonts w:ascii="Courier New" w:hAnsi="Courier New" w:cs="Courier New"/>
                <w:sz w:val="20"/>
                <w:szCs w:val="20"/>
              </w:rPr>
              <w:t xml:space="preserve"> that these</w:t>
            </w:r>
            <w:r w:rsidR="000E6463">
              <w:rPr>
                <w:rFonts w:ascii="Courier New" w:hAnsi="Courier New" w:cs="Courier New"/>
                <w:sz w:val="20"/>
                <w:szCs w:val="20"/>
              </w:rPr>
              <w:t xml:space="preserve"> </w:t>
            </w:r>
            <w:r w:rsidR="000E6463" w:rsidRPr="000E6463">
              <w:rPr>
                <w:rFonts w:ascii="Courier New" w:hAnsi="Courier New" w:cs="Courier New"/>
                <w:sz w:val="20"/>
                <w:szCs w:val="20"/>
              </w:rPr>
              <w:t>false statements and omissions caused the price of Amgen securities to be</w:t>
            </w:r>
            <w:r w:rsidR="000E6463">
              <w:rPr>
                <w:rFonts w:ascii="Courier New" w:hAnsi="Courier New" w:cs="Courier New"/>
                <w:sz w:val="20"/>
                <w:szCs w:val="20"/>
              </w:rPr>
              <w:t xml:space="preserve"> </w:t>
            </w:r>
            <w:r w:rsidR="000E6463" w:rsidRPr="000E6463">
              <w:rPr>
                <w:rFonts w:ascii="Courier New" w:hAnsi="Courier New" w:cs="Courier New"/>
                <w:sz w:val="20"/>
                <w:szCs w:val="20"/>
              </w:rPr>
              <w:t>artificially inflated during the Class Period and that the price of Amgen securities</w:t>
            </w:r>
            <w:r w:rsidR="000E6463">
              <w:rPr>
                <w:rFonts w:ascii="Courier New" w:hAnsi="Courier New" w:cs="Courier New"/>
                <w:sz w:val="20"/>
                <w:szCs w:val="20"/>
              </w:rPr>
              <w:t xml:space="preserve"> </w:t>
            </w:r>
            <w:r w:rsidR="000E6463" w:rsidRPr="000E6463">
              <w:rPr>
                <w:rFonts w:ascii="Courier New" w:hAnsi="Courier New" w:cs="Courier New"/>
                <w:sz w:val="20"/>
                <w:szCs w:val="20"/>
              </w:rPr>
              <w:t>declined when the alleged truth was disclosed and the alleged risks materialized.</w:t>
            </w:r>
          </w:p>
          <w:p w:rsidR="000E6463" w:rsidRPr="00866D45" w:rsidRDefault="000E6463" w:rsidP="00BE6A4C">
            <w:pPr>
              <w:pStyle w:val="PlainText"/>
              <w:tabs>
                <w:tab w:val="left" w:pos="1740"/>
              </w:tabs>
              <w:jc w:val="left"/>
              <w:rPr>
                <w:rFonts w:ascii="Courier New" w:hAnsi="Courier New" w:cs="Courier New"/>
                <w:sz w:val="20"/>
                <w:szCs w:val="20"/>
              </w:rPr>
            </w:pPr>
          </w:p>
        </w:tc>
        <w:tc>
          <w:tcPr>
            <w:tcW w:w="1440" w:type="dxa"/>
          </w:tcPr>
          <w:p w:rsidR="00FB31F4" w:rsidRDefault="00FB31F4" w:rsidP="00AF3A76">
            <w:pPr>
              <w:pStyle w:val="PlainText"/>
              <w:rPr>
                <w:rFonts w:ascii="Courier New" w:hAnsi="Courier New" w:cs="Courier New"/>
                <w:b/>
                <w:sz w:val="20"/>
                <w:szCs w:val="20"/>
              </w:rPr>
            </w:pPr>
          </w:p>
          <w:p w:rsidR="00866D45" w:rsidRDefault="00866D45" w:rsidP="00AF3A76">
            <w:pPr>
              <w:pStyle w:val="PlainText"/>
              <w:rPr>
                <w:rFonts w:ascii="Courier New" w:hAnsi="Courier New" w:cs="Courier New"/>
                <w:b/>
                <w:sz w:val="20"/>
                <w:szCs w:val="20"/>
              </w:rPr>
            </w:pPr>
            <w:r>
              <w:rPr>
                <w:rFonts w:ascii="Courier New" w:hAnsi="Courier New" w:cs="Courier New"/>
                <w:b/>
                <w:sz w:val="20"/>
                <w:szCs w:val="20"/>
              </w:rPr>
              <w:t>Note set yet</w:t>
            </w:r>
          </w:p>
        </w:tc>
        <w:tc>
          <w:tcPr>
            <w:tcW w:w="2790" w:type="dxa"/>
          </w:tcPr>
          <w:p w:rsidR="00FB31F4" w:rsidRDefault="00FB31F4" w:rsidP="00AF3A76">
            <w:pPr>
              <w:pStyle w:val="PlainText"/>
              <w:jc w:val="left"/>
              <w:rPr>
                <w:rFonts w:ascii="Courier New" w:hAnsi="Courier New" w:cs="Courier New"/>
                <w:b/>
                <w:noProof/>
                <w:sz w:val="20"/>
                <w:szCs w:val="20"/>
              </w:rPr>
            </w:pPr>
          </w:p>
          <w:p w:rsidR="00866D45" w:rsidRDefault="00866D45"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0E6463" w:rsidRDefault="000E6463" w:rsidP="00AF3A76">
            <w:pPr>
              <w:pStyle w:val="PlainText"/>
              <w:jc w:val="left"/>
              <w:rPr>
                <w:rFonts w:ascii="Courier New" w:hAnsi="Courier New" w:cs="Courier New"/>
                <w:b/>
                <w:noProof/>
                <w:sz w:val="20"/>
                <w:szCs w:val="20"/>
              </w:rPr>
            </w:pPr>
          </w:p>
          <w:p w:rsidR="000E6463" w:rsidRPr="000E6463" w:rsidRDefault="000E6463" w:rsidP="000E6463">
            <w:pPr>
              <w:pStyle w:val="PlainText"/>
              <w:jc w:val="left"/>
              <w:rPr>
                <w:rFonts w:ascii="Courier New" w:hAnsi="Courier New" w:cs="Courier New"/>
                <w:b/>
                <w:noProof/>
                <w:sz w:val="16"/>
                <w:szCs w:val="16"/>
              </w:rPr>
            </w:pPr>
            <w:r w:rsidRPr="000E6463">
              <w:rPr>
                <w:rFonts w:ascii="Courier New" w:hAnsi="Courier New" w:cs="Courier New"/>
                <w:b/>
                <w:noProof/>
                <w:sz w:val="16"/>
                <w:szCs w:val="16"/>
              </w:rPr>
              <w:t>Christopher J. McDonald</w:t>
            </w:r>
          </w:p>
          <w:p w:rsidR="000E6463" w:rsidRPr="000E6463" w:rsidRDefault="000E6463" w:rsidP="000E6463">
            <w:pPr>
              <w:pStyle w:val="PlainText"/>
              <w:jc w:val="left"/>
              <w:rPr>
                <w:rFonts w:ascii="Courier New" w:hAnsi="Courier New" w:cs="Courier New"/>
                <w:b/>
                <w:noProof/>
                <w:sz w:val="16"/>
                <w:szCs w:val="16"/>
              </w:rPr>
            </w:pPr>
            <w:r w:rsidRPr="000E6463">
              <w:rPr>
                <w:rFonts w:ascii="Courier New" w:hAnsi="Courier New" w:cs="Courier New"/>
                <w:b/>
                <w:noProof/>
                <w:sz w:val="16"/>
                <w:szCs w:val="16"/>
              </w:rPr>
              <w:t>LABATON</w:t>
            </w:r>
            <w:r>
              <w:rPr>
                <w:rFonts w:ascii="Courier New" w:hAnsi="Courier New" w:cs="Courier New"/>
                <w:b/>
                <w:noProof/>
                <w:sz w:val="16"/>
                <w:szCs w:val="16"/>
              </w:rPr>
              <w:t xml:space="preserve"> </w:t>
            </w:r>
            <w:r w:rsidRPr="000E6463">
              <w:rPr>
                <w:rFonts w:ascii="Courier New" w:hAnsi="Courier New" w:cs="Courier New"/>
                <w:b/>
                <w:noProof/>
                <w:sz w:val="16"/>
                <w:szCs w:val="16"/>
              </w:rPr>
              <w:t>SUCHAROW LLP</w:t>
            </w:r>
          </w:p>
          <w:p w:rsidR="000E6463" w:rsidRPr="000E6463" w:rsidRDefault="000E6463" w:rsidP="000E6463">
            <w:pPr>
              <w:pStyle w:val="PlainText"/>
              <w:jc w:val="left"/>
              <w:rPr>
                <w:rFonts w:ascii="Courier New" w:hAnsi="Courier New" w:cs="Courier New"/>
                <w:b/>
                <w:noProof/>
                <w:sz w:val="16"/>
                <w:szCs w:val="16"/>
              </w:rPr>
            </w:pPr>
            <w:r w:rsidRPr="000E6463">
              <w:rPr>
                <w:rFonts w:ascii="Courier New" w:hAnsi="Courier New" w:cs="Courier New"/>
                <w:b/>
                <w:noProof/>
                <w:sz w:val="16"/>
                <w:szCs w:val="16"/>
              </w:rPr>
              <w:t>140 Broadway</w:t>
            </w:r>
          </w:p>
          <w:p w:rsidR="00866D45" w:rsidRPr="000E6463" w:rsidRDefault="000E6463" w:rsidP="000E6463">
            <w:pPr>
              <w:pStyle w:val="PlainText"/>
              <w:jc w:val="left"/>
              <w:rPr>
                <w:rFonts w:ascii="Courier New" w:hAnsi="Courier New" w:cs="Courier New"/>
                <w:b/>
                <w:noProof/>
                <w:sz w:val="16"/>
                <w:szCs w:val="16"/>
              </w:rPr>
            </w:pPr>
            <w:r w:rsidRPr="000E6463">
              <w:rPr>
                <w:rFonts w:ascii="Courier New" w:hAnsi="Courier New" w:cs="Courier New"/>
                <w:b/>
                <w:noProof/>
                <w:sz w:val="16"/>
                <w:szCs w:val="16"/>
              </w:rPr>
              <w:t>New York, NY 10005</w:t>
            </w:r>
          </w:p>
          <w:p w:rsidR="00866D45" w:rsidRDefault="00866D45" w:rsidP="00AF3A76">
            <w:pPr>
              <w:pStyle w:val="PlainText"/>
              <w:jc w:val="left"/>
              <w:rPr>
                <w:rFonts w:ascii="Courier New" w:hAnsi="Courier New" w:cs="Courier New"/>
                <w:b/>
                <w:noProof/>
                <w:sz w:val="20"/>
                <w:szCs w:val="20"/>
              </w:rPr>
            </w:pPr>
          </w:p>
        </w:tc>
      </w:tr>
      <w:tr w:rsidR="00C31039" w:rsidRPr="001561C0" w:rsidTr="002E52BF">
        <w:tc>
          <w:tcPr>
            <w:tcW w:w="1353" w:type="dxa"/>
          </w:tcPr>
          <w:p w:rsidR="003620CC" w:rsidRDefault="003620CC" w:rsidP="00FC0C6A">
            <w:pPr>
              <w:pStyle w:val="PlainText"/>
              <w:rPr>
                <w:rFonts w:ascii="Courier New" w:hAnsi="Courier New" w:cs="Courier New"/>
                <w:b/>
                <w:sz w:val="20"/>
                <w:szCs w:val="20"/>
              </w:rPr>
            </w:pPr>
          </w:p>
          <w:p w:rsidR="00C31039" w:rsidRDefault="00C31039" w:rsidP="00FC0C6A">
            <w:pPr>
              <w:pStyle w:val="PlainText"/>
              <w:rPr>
                <w:rFonts w:ascii="Courier New" w:hAnsi="Courier New" w:cs="Courier New"/>
                <w:b/>
                <w:sz w:val="20"/>
                <w:szCs w:val="20"/>
              </w:rPr>
            </w:pPr>
            <w:r>
              <w:rPr>
                <w:rFonts w:ascii="Courier New" w:hAnsi="Courier New" w:cs="Courier New"/>
                <w:b/>
                <w:sz w:val="20"/>
                <w:szCs w:val="20"/>
              </w:rPr>
              <w:t>7-28-2016</w:t>
            </w:r>
          </w:p>
        </w:tc>
        <w:tc>
          <w:tcPr>
            <w:tcW w:w="1710" w:type="dxa"/>
          </w:tcPr>
          <w:p w:rsidR="00C31039" w:rsidRDefault="00C31039" w:rsidP="00FC0C6A">
            <w:pPr>
              <w:pStyle w:val="PlainText"/>
              <w:rPr>
                <w:rFonts w:ascii="Courier New" w:hAnsi="Courier New" w:cs="Courier New"/>
                <w:b/>
                <w:sz w:val="20"/>
                <w:szCs w:val="20"/>
              </w:rPr>
            </w:pPr>
          </w:p>
          <w:p w:rsidR="00C31039" w:rsidRDefault="00C31039" w:rsidP="00FC0C6A">
            <w:pPr>
              <w:pStyle w:val="PlainText"/>
              <w:rPr>
                <w:rFonts w:ascii="Courier New" w:hAnsi="Courier New" w:cs="Courier New"/>
                <w:b/>
                <w:sz w:val="20"/>
                <w:szCs w:val="20"/>
              </w:rPr>
            </w:pPr>
            <w:r>
              <w:rPr>
                <w:rFonts w:ascii="Courier New" w:hAnsi="Courier New" w:cs="Courier New"/>
                <w:b/>
                <w:sz w:val="20"/>
                <w:szCs w:val="20"/>
              </w:rPr>
              <w:t>15-CV-8174</w:t>
            </w:r>
          </w:p>
        </w:tc>
        <w:tc>
          <w:tcPr>
            <w:tcW w:w="1710" w:type="dxa"/>
          </w:tcPr>
          <w:p w:rsidR="00C31039" w:rsidRDefault="00C31039" w:rsidP="00FC0C6A">
            <w:pPr>
              <w:pStyle w:val="PlainText"/>
              <w:rPr>
                <w:rFonts w:ascii="Courier New" w:hAnsi="Courier New" w:cs="Courier New"/>
                <w:b/>
                <w:sz w:val="20"/>
                <w:szCs w:val="20"/>
              </w:rPr>
            </w:pPr>
          </w:p>
          <w:p w:rsidR="00C31039" w:rsidRDefault="00C31039" w:rsidP="00FC0C6A">
            <w:pPr>
              <w:pStyle w:val="PlainText"/>
              <w:rPr>
                <w:rFonts w:ascii="Courier New" w:hAnsi="Courier New" w:cs="Courier New"/>
                <w:b/>
                <w:sz w:val="20"/>
                <w:szCs w:val="20"/>
              </w:rPr>
            </w:pPr>
            <w:r>
              <w:rPr>
                <w:rFonts w:ascii="Courier New" w:hAnsi="Courier New" w:cs="Courier New"/>
                <w:b/>
                <w:sz w:val="20"/>
                <w:szCs w:val="20"/>
              </w:rPr>
              <w:t>(N.D. Ill.)</w:t>
            </w:r>
          </w:p>
        </w:tc>
        <w:tc>
          <w:tcPr>
            <w:tcW w:w="5940" w:type="dxa"/>
          </w:tcPr>
          <w:p w:rsidR="00C31039" w:rsidRDefault="00C31039" w:rsidP="00BE6A4C">
            <w:pPr>
              <w:pStyle w:val="PlainText"/>
              <w:tabs>
                <w:tab w:val="left" w:pos="1740"/>
              </w:tabs>
              <w:jc w:val="left"/>
              <w:rPr>
                <w:rFonts w:ascii="Courier New" w:hAnsi="Courier New" w:cs="Courier New"/>
                <w:b/>
                <w:sz w:val="20"/>
                <w:szCs w:val="20"/>
              </w:rPr>
            </w:pPr>
          </w:p>
          <w:p w:rsidR="00C31039" w:rsidRDefault="00C31039" w:rsidP="00BE6A4C">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Kison</w:t>
            </w:r>
            <w:proofErr w:type="spellEnd"/>
            <w:r>
              <w:rPr>
                <w:rFonts w:ascii="Courier New" w:hAnsi="Courier New" w:cs="Courier New"/>
                <w:b/>
                <w:sz w:val="20"/>
                <w:szCs w:val="20"/>
              </w:rPr>
              <w:t xml:space="preserve"> Patel v. AT&amp;T Services, Inc. and Illinois Bell Telephone Company</w:t>
            </w:r>
          </w:p>
          <w:p w:rsidR="00C31039" w:rsidRPr="00C31039" w:rsidRDefault="00FD7904" w:rsidP="00BE6A4C">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 alleges violation of the Telephone Consumer Protection Act (“TCPA”), 47 U.S.C.</w:t>
            </w:r>
            <w:r>
              <w:t xml:space="preserve"> </w:t>
            </w:r>
            <w:r w:rsidRPr="00FD7904">
              <w:rPr>
                <w:rFonts w:asciiTheme="minorHAnsi" w:hAnsiTheme="minorHAnsi" w:cstheme="minorHAnsi"/>
                <w:sz w:val="20"/>
                <w:szCs w:val="20"/>
              </w:rPr>
              <w:t>§</w:t>
            </w:r>
            <w:r>
              <w:rPr>
                <w:rFonts w:ascii="Courier New" w:hAnsi="Courier New" w:cs="Courier New"/>
                <w:sz w:val="20"/>
                <w:szCs w:val="20"/>
              </w:rPr>
              <w:t xml:space="preserve"> 227.  Specifically, Plaintiff claims that AT&amp;T placed calls regarding its U-verse service that utilized an automated telephone dialing system or a prerecorded or artificial voice message to the cellular telephone numbers of individuals who did no consent to receive such calls.  </w:t>
            </w:r>
          </w:p>
        </w:tc>
        <w:tc>
          <w:tcPr>
            <w:tcW w:w="1440" w:type="dxa"/>
          </w:tcPr>
          <w:p w:rsidR="00C31039" w:rsidRDefault="00C31039" w:rsidP="00AF3A76">
            <w:pPr>
              <w:pStyle w:val="PlainText"/>
              <w:rPr>
                <w:rFonts w:ascii="Courier New" w:hAnsi="Courier New" w:cs="Courier New"/>
                <w:b/>
                <w:sz w:val="20"/>
                <w:szCs w:val="20"/>
              </w:rPr>
            </w:pPr>
          </w:p>
          <w:p w:rsidR="00C31039" w:rsidRDefault="00C31039"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C31039" w:rsidRDefault="00C31039" w:rsidP="00AF3A76">
            <w:pPr>
              <w:pStyle w:val="PlainText"/>
              <w:jc w:val="left"/>
              <w:rPr>
                <w:rFonts w:ascii="Courier New" w:hAnsi="Courier New" w:cs="Courier New"/>
                <w:b/>
                <w:noProof/>
                <w:sz w:val="20"/>
                <w:szCs w:val="20"/>
              </w:rPr>
            </w:pPr>
          </w:p>
          <w:p w:rsidR="00C31039" w:rsidRDefault="00C31039"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w:t>
            </w:r>
            <w:r w:rsidR="00044B19">
              <w:rPr>
                <w:rFonts w:ascii="Courier New" w:hAnsi="Courier New" w:cs="Courier New"/>
                <w:b/>
                <w:noProof/>
                <w:sz w:val="20"/>
                <w:szCs w:val="20"/>
              </w:rPr>
              <w:t>,</w:t>
            </w:r>
            <w:r w:rsidR="00DD5045">
              <w:rPr>
                <w:rFonts w:ascii="Courier New" w:hAnsi="Courier New" w:cs="Courier New"/>
                <w:b/>
                <w:noProof/>
                <w:sz w:val="20"/>
                <w:szCs w:val="20"/>
              </w:rPr>
              <w:t xml:space="preserve"> </w:t>
            </w:r>
            <w:r w:rsidR="004048C9">
              <w:rPr>
                <w:rFonts w:ascii="Courier New" w:hAnsi="Courier New" w:cs="Courier New"/>
                <w:b/>
                <w:noProof/>
                <w:sz w:val="20"/>
                <w:szCs w:val="20"/>
              </w:rPr>
              <w:t>call</w:t>
            </w:r>
            <w:r w:rsidR="00044B19">
              <w:rPr>
                <w:rFonts w:ascii="Courier New" w:hAnsi="Courier New" w:cs="Courier New"/>
                <w:b/>
                <w:noProof/>
                <w:sz w:val="20"/>
                <w:szCs w:val="20"/>
              </w:rPr>
              <w:t xml:space="preserve"> or e-mail</w:t>
            </w:r>
            <w:r>
              <w:rPr>
                <w:rFonts w:ascii="Courier New" w:hAnsi="Courier New" w:cs="Courier New"/>
                <w:b/>
                <w:noProof/>
                <w:sz w:val="20"/>
                <w:szCs w:val="20"/>
              </w:rPr>
              <w:t>:</w:t>
            </w:r>
          </w:p>
          <w:p w:rsidR="00C31039" w:rsidRDefault="00C31039" w:rsidP="00AF3A76">
            <w:pPr>
              <w:pStyle w:val="PlainText"/>
              <w:jc w:val="left"/>
              <w:rPr>
                <w:rFonts w:ascii="Courier New" w:hAnsi="Courier New" w:cs="Courier New"/>
                <w:b/>
                <w:noProof/>
                <w:sz w:val="20"/>
                <w:szCs w:val="20"/>
              </w:rPr>
            </w:pPr>
          </w:p>
          <w:p w:rsidR="00C31039" w:rsidRPr="00044B19" w:rsidRDefault="004048C9" w:rsidP="00AF3A76">
            <w:pPr>
              <w:pStyle w:val="PlainText"/>
              <w:jc w:val="left"/>
              <w:rPr>
                <w:rFonts w:ascii="Courier New" w:hAnsi="Courier New" w:cs="Courier New"/>
                <w:b/>
                <w:noProof/>
                <w:sz w:val="16"/>
                <w:szCs w:val="16"/>
              </w:rPr>
            </w:pPr>
            <w:r w:rsidRPr="00044B19">
              <w:rPr>
                <w:rFonts w:ascii="Courier New" w:hAnsi="Courier New" w:cs="Courier New"/>
                <w:b/>
                <w:noProof/>
                <w:sz w:val="16"/>
                <w:szCs w:val="16"/>
              </w:rPr>
              <w:t>Curtis Warner</w:t>
            </w:r>
          </w:p>
          <w:p w:rsidR="004048C9" w:rsidRPr="00044B19" w:rsidRDefault="004048C9" w:rsidP="00AF3A76">
            <w:pPr>
              <w:pStyle w:val="PlainText"/>
              <w:jc w:val="left"/>
              <w:rPr>
                <w:rFonts w:ascii="Courier New" w:hAnsi="Courier New" w:cs="Courier New"/>
                <w:b/>
                <w:noProof/>
                <w:sz w:val="16"/>
                <w:szCs w:val="16"/>
              </w:rPr>
            </w:pPr>
            <w:r w:rsidRPr="00044B19">
              <w:rPr>
                <w:rFonts w:ascii="Courier New" w:hAnsi="Courier New" w:cs="Courier New"/>
                <w:b/>
                <w:noProof/>
                <w:sz w:val="16"/>
                <w:szCs w:val="16"/>
              </w:rPr>
              <w:t>WARNER LAW FIRM, LLC</w:t>
            </w:r>
          </w:p>
          <w:p w:rsidR="004048C9" w:rsidRPr="00044B19" w:rsidRDefault="004048C9" w:rsidP="004048C9">
            <w:pPr>
              <w:pStyle w:val="PlainText"/>
              <w:jc w:val="left"/>
              <w:rPr>
                <w:rFonts w:ascii="Courier New" w:hAnsi="Courier New" w:cs="Courier New"/>
                <w:b/>
                <w:noProof/>
                <w:sz w:val="16"/>
                <w:szCs w:val="16"/>
              </w:rPr>
            </w:pPr>
            <w:r w:rsidRPr="00044B19">
              <w:rPr>
                <w:rFonts w:ascii="Courier New" w:hAnsi="Courier New" w:cs="Courier New"/>
                <w:b/>
                <w:noProof/>
                <w:sz w:val="16"/>
                <w:szCs w:val="16"/>
              </w:rPr>
              <w:t xml:space="preserve">350 S. Northwest Highway Suite 300 </w:t>
            </w:r>
          </w:p>
          <w:p w:rsidR="004048C9" w:rsidRPr="00044B19" w:rsidRDefault="004048C9" w:rsidP="004048C9">
            <w:pPr>
              <w:pStyle w:val="PlainText"/>
              <w:jc w:val="left"/>
              <w:rPr>
                <w:rFonts w:ascii="Courier New" w:hAnsi="Courier New" w:cs="Courier New"/>
                <w:b/>
                <w:noProof/>
                <w:sz w:val="16"/>
                <w:szCs w:val="16"/>
              </w:rPr>
            </w:pPr>
            <w:r w:rsidRPr="00044B19">
              <w:rPr>
                <w:rFonts w:ascii="Courier New" w:hAnsi="Courier New" w:cs="Courier New"/>
                <w:b/>
                <w:noProof/>
                <w:sz w:val="16"/>
                <w:szCs w:val="16"/>
              </w:rPr>
              <w:t>Park Ridge, IL 60068</w:t>
            </w:r>
          </w:p>
          <w:p w:rsidR="004048C9" w:rsidRPr="00044B19" w:rsidRDefault="004048C9" w:rsidP="004048C9">
            <w:pPr>
              <w:pStyle w:val="PlainText"/>
              <w:jc w:val="left"/>
              <w:rPr>
                <w:rFonts w:ascii="Courier New" w:hAnsi="Courier New" w:cs="Courier New"/>
                <w:b/>
                <w:noProof/>
                <w:sz w:val="16"/>
                <w:szCs w:val="16"/>
              </w:rPr>
            </w:pPr>
          </w:p>
          <w:p w:rsidR="004048C9" w:rsidRPr="00044B19" w:rsidRDefault="004048C9" w:rsidP="004048C9">
            <w:pPr>
              <w:pStyle w:val="PlainText"/>
              <w:jc w:val="left"/>
              <w:rPr>
                <w:rFonts w:ascii="Courier New" w:hAnsi="Courier New" w:cs="Courier New"/>
                <w:b/>
                <w:noProof/>
                <w:sz w:val="16"/>
                <w:szCs w:val="16"/>
              </w:rPr>
            </w:pPr>
            <w:r w:rsidRPr="00044B19">
              <w:rPr>
                <w:rFonts w:ascii="Courier New" w:hAnsi="Courier New" w:cs="Courier New"/>
                <w:b/>
                <w:noProof/>
                <w:sz w:val="16"/>
                <w:szCs w:val="16"/>
              </w:rPr>
              <w:t>847 701-5290 (Ph.)</w:t>
            </w:r>
          </w:p>
          <w:p w:rsidR="004048C9" w:rsidRPr="00044B19" w:rsidRDefault="004048C9" w:rsidP="004048C9">
            <w:pPr>
              <w:pStyle w:val="PlainText"/>
              <w:jc w:val="left"/>
              <w:rPr>
                <w:rFonts w:ascii="Courier New" w:hAnsi="Courier New" w:cs="Courier New"/>
                <w:b/>
                <w:noProof/>
                <w:sz w:val="16"/>
                <w:szCs w:val="16"/>
              </w:rPr>
            </w:pPr>
          </w:p>
          <w:p w:rsidR="004048C9" w:rsidRPr="00044B19" w:rsidRDefault="002715D3" w:rsidP="004048C9">
            <w:pPr>
              <w:pStyle w:val="PlainText"/>
              <w:jc w:val="left"/>
              <w:rPr>
                <w:rFonts w:ascii="Courier New" w:hAnsi="Courier New" w:cs="Courier New"/>
                <w:b/>
                <w:noProof/>
                <w:sz w:val="16"/>
                <w:szCs w:val="16"/>
              </w:rPr>
            </w:pPr>
            <w:hyperlink r:id="rId20" w:history="1">
              <w:r w:rsidR="004048C9" w:rsidRPr="00044B19">
                <w:rPr>
                  <w:rStyle w:val="Hyperlink"/>
                  <w:rFonts w:ascii="Courier New" w:hAnsi="Courier New" w:cs="Courier New"/>
                  <w:b/>
                  <w:noProof/>
                  <w:sz w:val="16"/>
                  <w:szCs w:val="16"/>
                </w:rPr>
                <w:t>info@warnerlawllc.com</w:t>
              </w:r>
            </w:hyperlink>
          </w:p>
          <w:p w:rsidR="004048C9" w:rsidRDefault="004048C9" w:rsidP="004048C9">
            <w:pPr>
              <w:pStyle w:val="PlainText"/>
              <w:jc w:val="left"/>
              <w:rPr>
                <w:rFonts w:ascii="Courier New" w:hAnsi="Courier New" w:cs="Courier New"/>
                <w:b/>
                <w:noProof/>
                <w:sz w:val="20"/>
                <w:szCs w:val="20"/>
              </w:rPr>
            </w:pPr>
          </w:p>
        </w:tc>
      </w:tr>
      <w:tr w:rsidR="004048C9" w:rsidRPr="001561C0" w:rsidTr="002E52BF">
        <w:tc>
          <w:tcPr>
            <w:tcW w:w="1353" w:type="dxa"/>
          </w:tcPr>
          <w:p w:rsidR="004048C9" w:rsidRDefault="004048C9" w:rsidP="00FC0C6A">
            <w:pPr>
              <w:pStyle w:val="PlainText"/>
              <w:rPr>
                <w:rFonts w:ascii="Courier New" w:hAnsi="Courier New" w:cs="Courier New"/>
                <w:b/>
                <w:sz w:val="20"/>
                <w:szCs w:val="20"/>
              </w:rPr>
            </w:pPr>
          </w:p>
          <w:p w:rsidR="004048C9" w:rsidRDefault="00E76252" w:rsidP="00FC0C6A">
            <w:pPr>
              <w:pStyle w:val="PlainText"/>
              <w:rPr>
                <w:rFonts w:ascii="Courier New" w:hAnsi="Courier New" w:cs="Courier New"/>
                <w:b/>
                <w:sz w:val="20"/>
                <w:szCs w:val="20"/>
              </w:rPr>
            </w:pPr>
            <w:r>
              <w:rPr>
                <w:rFonts w:ascii="Courier New" w:hAnsi="Courier New" w:cs="Courier New"/>
                <w:b/>
                <w:sz w:val="20"/>
                <w:szCs w:val="20"/>
              </w:rPr>
              <w:t>7-28-2016</w:t>
            </w:r>
          </w:p>
          <w:p w:rsidR="004048C9" w:rsidRDefault="004048C9" w:rsidP="00FC0C6A">
            <w:pPr>
              <w:pStyle w:val="PlainText"/>
              <w:rPr>
                <w:rFonts w:ascii="Courier New" w:hAnsi="Courier New" w:cs="Courier New"/>
                <w:b/>
                <w:sz w:val="20"/>
                <w:szCs w:val="20"/>
              </w:rPr>
            </w:pPr>
          </w:p>
        </w:tc>
        <w:tc>
          <w:tcPr>
            <w:tcW w:w="1710" w:type="dxa"/>
          </w:tcPr>
          <w:p w:rsidR="004048C9" w:rsidRDefault="004048C9" w:rsidP="00FC0C6A">
            <w:pPr>
              <w:pStyle w:val="PlainText"/>
              <w:rPr>
                <w:rFonts w:ascii="Courier New" w:hAnsi="Courier New" w:cs="Courier New"/>
                <w:b/>
                <w:sz w:val="20"/>
                <w:szCs w:val="20"/>
              </w:rPr>
            </w:pPr>
          </w:p>
          <w:p w:rsidR="00E76252" w:rsidRDefault="00E76252" w:rsidP="00FC0C6A">
            <w:pPr>
              <w:pStyle w:val="PlainText"/>
              <w:rPr>
                <w:rFonts w:ascii="Courier New" w:hAnsi="Courier New" w:cs="Courier New"/>
                <w:b/>
                <w:sz w:val="20"/>
                <w:szCs w:val="20"/>
              </w:rPr>
            </w:pPr>
            <w:r>
              <w:rPr>
                <w:rFonts w:ascii="Courier New" w:hAnsi="Courier New" w:cs="Courier New"/>
                <w:b/>
                <w:sz w:val="20"/>
                <w:szCs w:val="20"/>
              </w:rPr>
              <w:t>16-CV-00151</w:t>
            </w:r>
          </w:p>
        </w:tc>
        <w:tc>
          <w:tcPr>
            <w:tcW w:w="1710" w:type="dxa"/>
          </w:tcPr>
          <w:p w:rsidR="004048C9" w:rsidRDefault="004048C9" w:rsidP="00FC0C6A">
            <w:pPr>
              <w:pStyle w:val="PlainText"/>
              <w:rPr>
                <w:rFonts w:ascii="Courier New" w:hAnsi="Courier New" w:cs="Courier New"/>
                <w:b/>
                <w:sz w:val="20"/>
                <w:szCs w:val="20"/>
              </w:rPr>
            </w:pPr>
          </w:p>
          <w:p w:rsidR="00E76252" w:rsidRDefault="00E76252" w:rsidP="00FC0C6A">
            <w:pPr>
              <w:pStyle w:val="PlainText"/>
              <w:rPr>
                <w:rFonts w:ascii="Courier New" w:hAnsi="Courier New" w:cs="Courier New"/>
                <w:b/>
                <w:sz w:val="20"/>
                <w:szCs w:val="20"/>
              </w:rPr>
            </w:pPr>
            <w:r>
              <w:rPr>
                <w:rFonts w:ascii="Courier New" w:hAnsi="Courier New" w:cs="Courier New"/>
                <w:b/>
                <w:sz w:val="20"/>
                <w:szCs w:val="20"/>
              </w:rPr>
              <w:t>(N.D. Tex.)</w:t>
            </w:r>
          </w:p>
        </w:tc>
        <w:tc>
          <w:tcPr>
            <w:tcW w:w="5940" w:type="dxa"/>
          </w:tcPr>
          <w:p w:rsidR="004048C9" w:rsidRDefault="004048C9" w:rsidP="00BE6A4C">
            <w:pPr>
              <w:pStyle w:val="PlainText"/>
              <w:tabs>
                <w:tab w:val="left" w:pos="1740"/>
              </w:tabs>
              <w:jc w:val="left"/>
              <w:rPr>
                <w:rFonts w:ascii="Courier New" w:hAnsi="Courier New" w:cs="Courier New"/>
                <w:b/>
                <w:sz w:val="20"/>
                <w:szCs w:val="20"/>
              </w:rPr>
            </w:pPr>
          </w:p>
          <w:p w:rsidR="00E76252" w:rsidRDefault="00E76252"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Ortiz, et al. v. American Airlines, Inc., et al.</w:t>
            </w:r>
          </w:p>
          <w:p w:rsidR="00E76252" w:rsidRDefault="00E76252"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Re Defendants: The American Airlines Pension Asset Administration Committee, and Jackson Walker LLP represents American Airlines Federal Credit Union</w:t>
            </w:r>
          </w:p>
          <w:p w:rsidR="00E76252" w:rsidRPr="00E76252" w:rsidRDefault="00E76252" w:rsidP="00BE6A4C">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Plaintiffs allege that </w:t>
            </w:r>
            <w:r w:rsidR="00DD5045">
              <w:rPr>
                <w:rFonts w:ascii="Courier New" w:hAnsi="Courier New" w:cs="Courier New"/>
                <w:sz w:val="20"/>
                <w:szCs w:val="20"/>
              </w:rPr>
              <w:t>D</w:t>
            </w:r>
            <w:r>
              <w:rPr>
                <w:rFonts w:ascii="Courier New" w:hAnsi="Courier New" w:cs="Courier New"/>
                <w:sz w:val="20"/>
                <w:szCs w:val="20"/>
              </w:rPr>
              <w:t xml:space="preserve">efendants violated the federal Employee Retirement Income Security Act </w:t>
            </w:r>
            <w:r>
              <w:rPr>
                <w:rFonts w:ascii="Courier New" w:hAnsi="Courier New" w:cs="Courier New"/>
                <w:sz w:val="20"/>
                <w:szCs w:val="20"/>
              </w:rPr>
              <w:lastRenderedPageBreak/>
              <w:t>of 1974 (“ERISA”), by imprudently failing to include a stable value fund either in place of or in addition to the American Airlines Credit Union Demand Deposit Option (the “Credit Union Option”) amount the designated Investment alternatives offered by the Plan.</w:t>
            </w:r>
          </w:p>
          <w:p w:rsidR="00E76252" w:rsidRDefault="00E76252" w:rsidP="00BE6A4C">
            <w:pPr>
              <w:pStyle w:val="PlainText"/>
              <w:tabs>
                <w:tab w:val="left" w:pos="1740"/>
              </w:tabs>
              <w:jc w:val="left"/>
              <w:rPr>
                <w:rFonts w:ascii="Courier New" w:hAnsi="Courier New" w:cs="Courier New"/>
                <w:b/>
                <w:sz w:val="20"/>
                <w:szCs w:val="20"/>
              </w:rPr>
            </w:pPr>
          </w:p>
        </w:tc>
        <w:tc>
          <w:tcPr>
            <w:tcW w:w="1440" w:type="dxa"/>
          </w:tcPr>
          <w:p w:rsidR="004048C9" w:rsidRDefault="004048C9" w:rsidP="00AF3A76">
            <w:pPr>
              <w:pStyle w:val="PlainText"/>
              <w:rPr>
                <w:rFonts w:ascii="Courier New" w:hAnsi="Courier New" w:cs="Courier New"/>
                <w:b/>
                <w:sz w:val="20"/>
                <w:szCs w:val="20"/>
              </w:rPr>
            </w:pPr>
          </w:p>
          <w:p w:rsidR="00E76252" w:rsidRDefault="00E76252" w:rsidP="00AF3A76">
            <w:pPr>
              <w:pStyle w:val="PlainText"/>
              <w:rPr>
                <w:rFonts w:ascii="Courier New" w:hAnsi="Courier New" w:cs="Courier New"/>
                <w:b/>
                <w:sz w:val="20"/>
                <w:szCs w:val="20"/>
              </w:rPr>
            </w:pPr>
            <w:r>
              <w:rPr>
                <w:rFonts w:ascii="Courier New" w:hAnsi="Courier New" w:cs="Courier New"/>
                <w:b/>
                <w:sz w:val="20"/>
                <w:szCs w:val="20"/>
              </w:rPr>
              <w:t>Not set yet</w:t>
            </w:r>
          </w:p>
          <w:p w:rsidR="00E76252" w:rsidRDefault="00E76252" w:rsidP="00AF3A76">
            <w:pPr>
              <w:pStyle w:val="PlainText"/>
              <w:rPr>
                <w:rFonts w:ascii="Courier New" w:hAnsi="Courier New" w:cs="Courier New"/>
                <w:b/>
                <w:sz w:val="20"/>
                <w:szCs w:val="20"/>
              </w:rPr>
            </w:pPr>
          </w:p>
        </w:tc>
        <w:tc>
          <w:tcPr>
            <w:tcW w:w="2790" w:type="dxa"/>
          </w:tcPr>
          <w:p w:rsidR="004048C9" w:rsidRDefault="004048C9" w:rsidP="00AF3A76">
            <w:pPr>
              <w:pStyle w:val="PlainText"/>
              <w:jc w:val="left"/>
              <w:rPr>
                <w:rFonts w:ascii="Courier New" w:hAnsi="Courier New" w:cs="Courier New"/>
                <w:b/>
                <w:noProof/>
                <w:sz w:val="20"/>
                <w:szCs w:val="20"/>
              </w:rPr>
            </w:pPr>
          </w:p>
          <w:p w:rsidR="00E76252" w:rsidRDefault="00E7625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E76252" w:rsidRDefault="00E76252" w:rsidP="00AF3A76">
            <w:pPr>
              <w:pStyle w:val="PlainText"/>
              <w:jc w:val="left"/>
              <w:rPr>
                <w:rFonts w:ascii="Courier New" w:hAnsi="Courier New" w:cs="Courier New"/>
                <w:b/>
                <w:noProof/>
                <w:sz w:val="20"/>
                <w:szCs w:val="20"/>
              </w:rPr>
            </w:pPr>
          </w:p>
          <w:p w:rsidR="00E76252" w:rsidRPr="00E76252" w:rsidRDefault="00E76252" w:rsidP="00E76252">
            <w:pPr>
              <w:pStyle w:val="PlainText"/>
              <w:jc w:val="left"/>
              <w:rPr>
                <w:rFonts w:ascii="Courier New" w:hAnsi="Courier New" w:cs="Courier New"/>
                <w:b/>
                <w:noProof/>
                <w:sz w:val="16"/>
                <w:szCs w:val="16"/>
              </w:rPr>
            </w:pPr>
            <w:r w:rsidRPr="00E76252">
              <w:rPr>
                <w:rFonts w:ascii="Courier New" w:hAnsi="Courier New" w:cs="Courier New"/>
                <w:b/>
                <w:noProof/>
                <w:sz w:val="16"/>
                <w:szCs w:val="16"/>
              </w:rPr>
              <w:t>Todd S. Schneider</w:t>
            </w:r>
          </w:p>
          <w:p w:rsidR="00DD5045" w:rsidRDefault="00E76252" w:rsidP="00E76252">
            <w:pPr>
              <w:pStyle w:val="PlainText"/>
              <w:jc w:val="left"/>
              <w:rPr>
                <w:rFonts w:ascii="Courier New" w:hAnsi="Courier New" w:cs="Courier New"/>
                <w:b/>
                <w:noProof/>
                <w:sz w:val="16"/>
                <w:szCs w:val="16"/>
              </w:rPr>
            </w:pPr>
            <w:r w:rsidRPr="00E76252">
              <w:rPr>
                <w:rFonts w:ascii="Courier New" w:hAnsi="Courier New" w:cs="Courier New"/>
                <w:b/>
                <w:noProof/>
                <w:sz w:val="16"/>
                <w:szCs w:val="16"/>
              </w:rPr>
              <w:t>Schneider Wallace Cottrell</w:t>
            </w:r>
          </w:p>
          <w:p w:rsidR="00E76252" w:rsidRPr="00E76252" w:rsidRDefault="00E76252" w:rsidP="00E76252">
            <w:pPr>
              <w:pStyle w:val="PlainText"/>
              <w:jc w:val="left"/>
              <w:rPr>
                <w:rFonts w:ascii="Courier New" w:hAnsi="Courier New" w:cs="Courier New"/>
                <w:b/>
                <w:noProof/>
                <w:sz w:val="16"/>
                <w:szCs w:val="16"/>
              </w:rPr>
            </w:pPr>
            <w:r w:rsidRPr="00E76252">
              <w:rPr>
                <w:rFonts w:ascii="Courier New" w:hAnsi="Courier New" w:cs="Courier New"/>
                <w:b/>
                <w:noProof/>
                <w:sz w:val="16"/>
                <w:szCs w:val="16"/>
              </w:rPr>
              <w:t xml:space="preserve"> Konecky</w:t>
            </w:r>
            <w:r w:rsidR="00DD5045">
              <w:rPr>
                <w:rFonts w:ascii="Courier New" w:hAnsi="Courier New" w:cs="Courier New"/>
                <w:b/>
                <w:noProof/>
                <w:sz w:val="16"/>
                <w:szCs w:val="16"/>
              </w:rPr>
              <w:t xml:space="preserve"> </w:t>
            </w:r>
            <w:r w:rsidRPr="00E76252">
              <w:rPr>
                <w:rFonts w:ascii="Courier New" w:hAnsi="Courier New" w:cs="Courier New"/>
                <w:b/>
                <w:noProof/>
                <w:sz w:val="16"/>
                <w:szCs w:val="16"/>
              </w:rPr>
              <w:t>WotkynsLLP</w:t>
            </w:r>
          </w:p>
          <w:p w:rsidR="00E76252" w:rsidRDefault="00E76252" w:rsidP="00E76252">
            <w:pPr>
              <w:pStyle w:val="PlainText"/>
              <w:jc w:val="left"/>
              <w:rPr>
                <w:rFonts w:ascii="Courier New" w:hAnsi="Courier New" w:cs="Courier New"/>
                <w:b/>
                <w:noProof/>
                <w:sz w:val="16"/>
                <w:szCs w:val="16"/>
              </w:rPr>
            </w:pPr>
            <w:r>
              <w:rPr>
                <w:rFonts w:ascii="Courier New" w:hAnsi="Courier New" w:cs="Courier New"/>
                <w:b/>
                <w:noProof/>
                <w:sz w:val="16"/>
                <w:szCs w:val="16"/>
              </w:rPr>
              <w:t>2000 Powell Street</w:t>
            </w:r>
          </w:p>
          <w:p w:rsidR="00E76252" w:rsidRPr="00E76252" w:rsidRDefault="00E76252" w:rsidP="00E76252">
            <w:pPr>
              <w:pStyle w:val="PlainText"/>
              <w:jc w:val="left"/>
              <w:rPr>
                <w:rFonts w:ascii="Courier New" w:hAnsi="Courier New" w:cs="Courier New"/>
                <w:b/>
                <w:noProof/>
                <w:sz w:val="16"/>
                <w:szCs w:val="16"/>
              </w:rPr>
            </w:pPr>
            <w:r w:rsidRPr="00E76252">
              <w:rPr>
                <w:rFonts w:ascii="Courier New" w:hAnsi="Courier New" w:cs="Courier New"/>
                <w:b/>
                <w:noProof/>
                <w:sz w:val="16"/>
                <w:szCs w:val="16"/>
              </w:rPr>
              <w:t>Suite 1400</w:t>
            </w:r>
          </w:p>
          <w:p w:rsidR="00E76252" w:rsidRPr="00E76252" w:rsidRDefault="00E76252" w:rsidP="00E76252">
            <w:pPr>
              <w:pStyle w:val="PlainText"/>
              <w:jc w:val="left"/>
              <w:rPr>
                <w:rFonts w:ascii="Courier New" w:hAnsi="Courier New" w:cs="Courier New"/>
                <w:b/>
                <w:noProof/>
                <w:sz w:val="16"/>
                <w:szCs w:val="16"/>
              </w:rPr>
            </w:pPr>
            <w:r w:rsidRPr="00E76252">
              <w:rPr>
                <w:rFonts w:ascii="Courier New" w:hAnsi="Courier New" w:cs="Courier New"/>
                <w:b/>
                <w:noProof/>
                <w:sz w:val="16"/>
                <w:szCs w:val="16"/>
              </w:rPr>
              <w:t>Emeryville, CA. 94608</w:t>
            </w:r>
          </w:p>
          <w:p w:rsidR="00E76252" w:rsidRDefault="00E76252" w:rsidP="00AF3A76">
            <w:pPr>
              <w:pStyle w:val="PlainText"/>
              <w:jc w:val="left"/>
              <w:rPr>
                <w:rFonts w:ascii="Courier New" w:hAnsi="Courier New" w:cs="Courier New"/>
                <w:b/>
                <w:noProof/>
                <w:sz w:val="20"/>
                <w:szCs w:val="20"/>
              </w:rPr>
            </w:pPr>
          </w:p>
        </w:tc>
      </w:tr>
      <w:tr w:rsidR="00E76252" w:rsidRPr="001561C0" w:rsidTr="002E52BF">
        <w:tc>
          <w:tcPr>
            <w:tcW w:w="1353" w:type="dxa"/>
          </w:tcPr>
          <w:p w:rsidR="00E76252" w:rsidRDefault="00E76252" w:rsidP="00FC0C6A">
            <w:pPr>
              <w:pStyle w:val="PlainText"/>
              <w:rPr>
                <w:rFonts w:ascii="Courier New" w:hAnsi="Courier New" w:cs="Courier New"/>
                <w:b/>
                <w:sz w:val="20"/>
                <w:szCs w:val="20"/>
              </w:rPr>
            </w:pPr>
          </w:p>
          <w:p w:rsidR="00E76252" w:rsidRDefault="00CF4AFD" w:rsidP="00FC0C6A">
            <w:pPr>
              <w:pStyle w:val="PlainText"/>
              <w:rPr>
                <w:rFonts w:ascii="Courier New" w:hAnsi="Courier New" w:cs="Courier New"/>
                <w:b/>
                <w:sz w:val="20"/>
                <w:szCs w:val="20"/>
              </w:rPr>
            </w:pPr>
            <w:r>
              <w:rPr>
                <w:rFonts w:ascii="Courier New" w:hAnsi="Courier New" w:cs="Courier New"/>
                <w:b/>
                <w:sz w:val="20"/>
                <w:szCs w:val="20"/>
              </w:rPr>
              <w:t>7-28-2016</w:t>
            </w:r>
          </w:p>
        </w:tc>
        <w:tc>
          <w:tcPr>
            <w:tcW w:w="1710" w:type="dxa"/>
          </w:tcPr>
          <w:p w:rsidR="00E76252" w:rsidRDefault="00E76252" w:rsidP="00FC0C6A">
            <w:pPr>
              <w:pStyle w:val="PlainText"/>
              <w:rPr>
                <w:rFonts w:ascii="Courier New" w:hAnsi="Courier New" w:cs="Courier New"/>
                <w:b/>
                <w:sz w:val="20"/>
                <w:szCs w:val="20"/>
              </w:rPr>
            </w:pPr>
          </w:p>
          <w:p w:rsidR="00CF4AFD" w:rsidRDefault="00CF4AFD" w:rsidP="00FC0C6A">
            <w:pPr>
              <w:pStyle w:val="PlainText"/>
              <w:rPr>
                <w:rFonts w:ascii="Courier New" w:hAnsi="Courier New" w:cs="Courier New"/>
                <w:b/>
                <w:sz w:val="20"/>
                <w:szCs w:val="20"/>
              </w:rPr>
            </w:pPr>
            <w:r>
              <w:rPr>
                <w:rFonts w:ascii="Courier New" w:hAnsi="Courier New" w:cs="Courier New"/>
                <w:b/>
                <w:sz w:val="20"/>
                <w:szCs w:val="20"/>
              </w:rPr>
              <w:t>14-CV-81323</w:t>
            </w:r>
          </w:p>
        </w:tc>
        <w:tc>
          <w:tcPr>
            <w:tcW w:w="1710" w:type="dxa"/>
          </w:tcPr>
          <w:p w:rsidR="00E76252" w:rsidRDefault="00E76252" w:rsidP="00FC0C6A">
            <w:pPr>
              <w:pStyle w:val="PlainText"/>
              <w:rPr>
                <w:rFonts w:ascii="Courier New" w:hAnsi="Courier New" w:cs="Courier New"/>
                <w:b/>
                <w:sz w:val="20"/>
                <w:szCs w:val="20"/>
              </w:rPr>
            </w:pPr>
          </w:p>
          <w:p w:rsidR="00CF4AFD" w:rsidRDefault="00CF4AFD" w:rsidP="00FC0C6A">
            <w:pPr>
              <w:pStyle w:val="PlainText"/>
              <w:rPr>
                <w:rFonts w:ascii="Courier New" w:hAnsi="Courier New" w:cs="Courier New"/>
                <w:b/>
                <w:sz w:val="20"/>
                <w:szCs w:val="20"/>
              </w:rPr>
            </w:pPr>
            <w:r>
              <w:rPr>
                <w:rFonts w:ascii="Courier New" w:hAnsi="Courier New" w:cs="Courier New"/>
                <w:b/>
                <w:sz w:val="20"/>
                <w:szCs w:val="20"/>
              </w:rPr>
              <w:t>(S.D. Fla.)</w:t>
            </w:r>
          </w:p>
        </w:tc>
        <w:tc>
          <w:tcPr>
            <w:tcW w:w="5940" w:type="dxa"/>
          </w:tcPr>
          <w:p w:rsidR="00E76252" w:rsidRDefault="00E76252" w:rsidP="00BE6A4C">
            <w:pPr>
              <w:pStyle w:val="PlainText"/>
              <w:tabs>
                <w:tab w:val="left" w:pos="1740"/>
              </w:tabs>
              <w:jc w:val="left"/>
              <w:rPr>
                <w:rFonts w:ascii="Courier New" w:hAnsi="Courier New" w:cs="Courier New"/>
                <w:b/>
                <w:sz w:val="20"/>
                <w:szCs w:val="20"/>
              </w:rPr>
            </w:pPr>
          </w:p>
          <w:p w:rsidR="00CF4AFD" w:rsidRDefault="00CF4AFD"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The City of Los Angeles, Acting Through it Fire and Police Pension System, Acting by Order of and through its Board of Fire, and Police Pension Commissioners v. </w:t>
            </w:r>
            <w:proofErr w:type="spellStart"/>
            <w:r>
              <w:rPr>
                <w:rFonts w:ascii="Courier New" w:hAnsi="Courier New" w:cs="Courier New"/>
                <w:b/>
                <w:sz w:val="20"/>
                <w:szCs w:val="20"/>
              </w:rPr>
              <w:t>Bankrate</w:t>
            </w:r>
            <w:proofErr w:type="spellEnd"/>
            <w:r>
              <w:rPr>
                <w:rFonts w:ascii="Courier New" w:hAnsi="Courier New" w:cs="Courier New"/>
                <w:b/>
                <w:sz w:val="20"/>
                <w:szCs w:val="20"/>
              </w:rPr>
              <w:t xml:space="preserve">, Inc., Edward J. </w:t>
            </w:r>
            <w:proofErr w:type="spellStart"/>
            <w:r>
              <w:rPr>
                <w:rFonts w:ascii="Courier New" w:hAnsi="Courier New" w:cs="Courier New"/>
                <w:b/>
                <w:sz w:val="20"/>
                <w:szCs w:val="20"/>
              </w:rPr>
              <w:t>DiMaria</w:t>
            </w:r>
            <w:proofErr w:type="spellEnd"/>
            <w:r>
              <w:rPr>
                <w:rFonts w:ascii="Courier New" w:hAnsi="Courier New" w:cs="Courier New"/>
                <w:b/>
                <w:sz w:val="20"/>
                <w:szCs w:val="20"/>
              </w:rPr>
              <w:t xml:space="preserve">, Kenneth S. </w:t>
            </w:r>
            <w:proofErr w:type="spellStart"/>
            <w:r>
              <w:rPr>
                <w:rFonts w:ascii="Courier New" w:hAnsi="Courier New" w:cs="Courier New"/>
                <w:b/>
                <w:sz w:val="20"/>
                <w:szCs w:val="20"/>
              </w:rPr>
              <w:t>Esterow</w:t>
            </w:r>
            <w:proofErr w:type="spellEnd"/>
            <w:r>
              <w:rPr>
                <w:rFonts w:ascii="Courier New" w:hAnsi="Courier New" w:cs="Courier New"/>
                <w:b/>
                <w:sz w:val="20"/>
                <w:szCs w:val="20"/>
              </w:rPr>
              <w:t xml:space="preserve">, Goldman Sachs &amp; Co., Merrill Lynch, Pierce, </w:t>
            </w:r>
            <w:proofErr w:type="spellStart"/>
            <w:r>
              <w:rPr>
                <w:rFonts w:ascii="Courier New" w:hAnsi="Courier New" w:cs="Courier New"/>
                <w:b/>
                <w:sz w:val="20"/>
                <w:szCs w:val="20"/>
              </w:rPr>
              <w:t>Fenner</w:t>
            </w:r>
            <w:proofErr w:type="spellEnd"/>
            <w:r>
              <w:rPr>
                <w:rFonts w:ascii="Courier New" w:hAnsi="Courier New" w:cs="Courier New"/>
                <w:b/>
                <w:sz w:val="20"/>
                <w:szCs w:val="20"/>
              </w:rPr>
              <w:t xml:space="preserve"> &amp; Smith Incorporated, RBC Capital Markets, LLC, and Stephens, Inc.</w:t>
            </w:r>
          </w:p>
          <w:p w:rsidR="001E5EC9" w:rsidRPr="001E5EC9" w:rsidRDefault="00DD5045" w:rsidP="001E5EC9">
            <w:pPr>
              <w:pStyle w:val="PlainText"/>
              <w:tabs>
                <w:tab w:val="left" w:pos="1740"/>
              </w:tabs>
              <w:jc w:val="left"/>
              <w:rPr>
                <w:rFonts w:ascii="Courier New" w:hAnsi="Courier New" w:cs="Courier New"/>
                <w:sz w:val="20"/>
                <w:szCs w:val="20"/>
              </w:rPr>
            </w:pPr>
            <w:r>
              <w:rPr>
                <w:rFonts w:ascii="Courier New" w:hAnsi="Courier New" w:cs="Courier New"/>
                <w:sz w:val="20"/>
                <w:szCs w:val="20"/>
              </w:rPr>
              <w:t>Lead Plaintiff alleges</w:t>
            </w:r>
            <w:r w:rsidR="001E5EC9">
              <w:rPr>
                <w:rFonts w:ascii="Courier New" w:hAnsi="Courier New" w:cs="Courier New"/>
                <w:sz w:val="20"/>
                <w:szCs w:val="20"/>
              </w:rPr>
              <w:t xml:space="preserve"> </w:t>
            </w:r>
            <w:r w:rsidR="001E5EC9" w:rsidRPr="001E5EC9">
              <w:rPr>
                <w:rFonts w:ascii="Courier New" w:hAnsi="Courier New" w:cs="Courier New"/>
                <w:sz w:val="20"/>
                <w:szCs w:val="20"/>
              </w:rPr>
              <w:t>that, during the Settlement Class Period, Defendants, in violation of the federal securities laws,</w:t>
            </w:r>
            <w:r w:rsidR="001E5EC9">
              <w:rPr>
                <w:rFonts w:ascii="Courier New" w:hAnsi="Courier New" w:cs="Courier New"/>
                <w:sz w:val="20"/>
                <w:szCs w:val="20"/>
              </w:rPr>
              <w:t xml:space="preserve"> </w:t>
            </w:r>
            <w:r w:rsidR="001E5EC9" w:rsidRPr="001E5EC9">
              <w:rPr>
                <w:rFonts w:ascii="Courier New" w:hAnsi="Courier New" w:cs="Courier New"/>
                <w:sz w:val="20"/>
                <w:szCs w:val="20"/>
              </w:rPr>
              <w:t>made materially false and misleading statements and failed to disclose certain material facts</w:t>
            </w:r>
            <w:r w:rsidR="001E5EC9">
              <w:rPr>
                <w:rFonts w:ascii="Courier New" w:hAnsi="Courier New" w:cs="Courier New"/>
                <w:sz w:val="20"/>
                <w:szCs w:val="20"/>
              </w:rPr>
              <w:t xml:space="preserve"> </w:t>
            </w:r>
            <w:r w:rsidR="001E5EC9" w:rsidRPr="001E5EC9">
              <w:rPr>
                <w:rFonts w:ascii="Courier New" w:hAnsi="Courier New" w:cs="Courier New"/>
                <w:sz w:val="20"/>
                <w:szCs w:val="20"/>
              </w:rPr>
              <w:t>about accounting issues</w:t>
            </w:r>
            <w:r>
              <w:rPr>
                <w:rFonts w:ascii="Courier New" w:hAnsi="Courier New" w:cs="Courier New"/>
                <w:sz w:val="20"/>
                <w:szCs w:val="20"/>
              </w:rPr>
              <w:t>. Lead Plaintiff further alleges</w:t>
            </w:r>
            <w:r w:rsidR="001E5EC9" w:rsidRPr="001E5EC9">
              <w:rPr>
                <w:rFonts w:ascii="Courier New" w:hAnsi="Courier New" w:cs="Courier New"/>
                <w:sz w:val="20"/>
                <w:szCs w:val="20"/>
              </w:rPr>
              <w:t xml:space="preserve"> that these statements and omissions</w:t>
            </w:r>
            <w:r>
              <w:rPr>
                <w:rFonts w:ascii="Courier New" w:hAnsi="Courier New" w:cs="Courier New"/>
                <w:sz w:val="20"/>
                <w:szCs w:val="20"/>
              </w:rPr>
              <w:t xml:space="preserve"> </w:t>
            </w:r>
            <w:r w:rsidR="001E5EC9" w:rsidRPr="001E5EC9">
              <w:rPr>
                <w:rFonts w:ascii="Courier New" w:hAnsi="Courier New" w:cs="Courier New"/>
                <w:sz w:val="20"/>
                <w:szCs w:val="20"/>
              </w:rPr>
              <w:t xml:space="preserve">caused the price of </w:t>
            </w:r>
            <w:proofErr w:type="spellStart"/>
            <w:r w:rsidR="001E5EC9" w:rsidRPr="001E5EC9">
              <w:rPr>
                <w:rFonts w:ascii="Courier New" w:hAnsi="Courier New" w:cs="Courier New"/>
                <w:sz w:val="20"/>
                <w:szCs w:val="20"/>
              </w:rPr>
              <w:t>Bankrate</w:t>
            </w:r>
            <w:proofErr w:type="spellEnd"/>
            <w:r w:rsidR="001E5EC9" w:rsidRPr="001E5EC9">
              <w:rPr>
                <w:rFonts w:ascii="Courier New" w:hAnsi="Courier New" w:cs="Courier New"/>
                <w:sz w:val="20"/>
                <w:szCs w:val="20"/>
              </w:rPr>
              <w:t xml:space="preserve"> common stock to be artificially inflated, that the price declined</w:t>
            </w:r>
            <w:r>
              <w:rPr>
                <w:rFonts w:ascii="Courier New" w:hAnsi="Courier New" w:cs="Courier New"/>
                <w:sz w:val="20"/>
                <w:szCs w:val="20"/>
              </w:rPr>
              <w:t xml:space="preserve"> </w:t>
            </w:r>
            <w:r w:rsidR="001E5EC9" w:rsidRPr="001E5EC9">
              <w:rPr>
                <w:rFonts w:ascii="Courier New" w:hAnsi="Courier New" w:cs="Courier New"/>
                <w:sz w:val="20"/>
                <w:szCs w:val="20"/>
              </w:rPr>
              <w:t xml:space="preserve">when, among other things, investigations by the federal government and </w:t>
            </w:r>
            <w:proofErr w:type="spellStart"/>
            <w:r w:rsidR="001E5EC9" w:rsidRPr="001E5EC9">
              <w:rPr>
                <w:rFonts w:ascii="Courier New" w:hAnsi="Courier New" w:cs="Courier New"/>
                <w:sz w:val="20"/>
                <w:szCs w:val="20"/>
              </w:rPr>
              <w:t>Bankrate’s</w:t>
            </w:r>
            <w:proofErr w:type="spellEnd"/>
            <w:r w:rsidR="001E5EC9" w:rsidRPr="001E5EC9">
              <w:rPr>
                <w:rFonts w:ascii="Courier New" w:hAnsi="Courier New" w:cs="Courier New"/>
                <w:sz w:val="20"/>
                <w:szCs w:val="20"/>
              </w:rPr>
              <w:t xml:space="preserve"> Audit</w:t>
            </w:r>
            <w:r w:rsidR="001E5EC9">
              <w:rPr>
                <w:rFonts w:ascii="Courier New" w:hAnsi="Courier New" w:cs="Courier New"/>
                <w:sz w:val="20"/>
                <w:szCs w:val="20"/>
              </w:rPr>
              <w:t xml:space="preserve"> </w:t>
            </w:r>
            <w:r w:rsidR="001E5EC9" w:rsidRPr="001E5EC9">
              <w:rPr>
                <w:rFonts w:ascii="Courier New" w:hAnsi="Courier New" w:cs="Courier New"/>
                <w:sz w:val="20"/>
                <w:szCs w:val="20"/>
              </w:rPr>
              <w:t xml:space="preserve">Committee were disclosed publicly, and that the price decline reflected </w:t>
            </w:r>
            <w:r w:rsidR="00994972">
              <w:rPr>
                <w:rFonts w:ascii="Courier New" w:hAnsi="Courier New" w:cs="Courier New"/>
                <w:sz w:val="20"/>
                <w:szCs w:val="20"/>
              </w:rPr>
              <w:t>h</w:t>
            </w:r>
            <w:r w:rsidRPr="001E5EC9">
              <w:rPr>
                <w:rFonts w:ascii="Courier New" w:hAnsi="Courier New" w:cs="Courier New"/>
                <w:sz w:val="20"/>
                <w:szCs w:val="20"/>
              </w:rPr>
              <w:t>arm</w:t>
            </w:r>
            <w:r w:rsidR="001E5EC9" w:rsidRPr="001E5EC9">
              <w:rPr>
                <w:rFonts w:ascii="Courier New" w:hAnsi="Courier New" w:cs="Courier New"/>
                <w:sz w:val="20"/>
                <w:szCs w:val="20"/>
              </w:rPr>
              <w:t xml:space="preserve"> to prior</w:t>
            </w:r>
            <w:r w:rsidR="001E5EC9">
              <w:rPr>
                <w:rFonts w:ascii="Courier New" w:hAnsi="Courier New" w:cs="Courier New"/>
                <w:sz w:val="20"/>
                <w:szCs w:val="20"/>
              </w:rPr>
              <w:t xml:space="preserve"> </w:t>
            </w:r>
            <w:r w:rsidR="001E5EC9" w:rsidRPr="001E5EC9">
              <w:rPr>
                <w:rFonts w:ascii="Courier New" w:hAnsi="Courier New" w:cs="Courier New"/>
                <w:sz w:val="20"/>
                <w:szCs w:val="20"/>
              </w:rPr>
              <w:t xml:space="preserve">purchasers of </w:t>
            </w:r>
            <w:proofErr w:type="spellStart"/>
            <w:r w:rsidR="001E5EC9" w:rsidRPr="001E5EC9">
              <w:rPr>
                <w:rFonts w:ascii="Courier New" w:hAnsi="Courier New" w:cs="Courier New"/>
                <w:sz w:val="20"/>
                <w:szCs w:val="20"/>
              </w:rPr>
              <w:t>Bankrate</w:t>
            </w:r>
            <w:proofErr w:type="spellEnd"/>
            <w:r w:rsidR="001E5EC9" w:rsidRPr="001E5EC9">
              <w:rPr>
                <w:rFonts w:ascii="Courier New" w:hAnsi="Courier New" w:cs="Courier New"/>
                <w:sz w:val="20"/>
                <w:szCs w:val="20"/>
              </w:rPr>
              <w:t xml:space="preserve"> common stock.</w:t>
            </w:r>
          </w:p>
          <w:p w:rsidR="00CF4AFD" w:rsidRDefault="00CF4AFD" w:rsidP="00BE6A4C">
            <w:pPr>
              <w:pStyle w:val="PlainText"/>
              <w:tabs>
                <w:tab w:val="left" w:pos="1740"/>
              </w:tabs>
              <w:jc w:val="left"/>
              <w:rPr>
                <w:rFonts w:ascii="Courier New" w:hAnsi="Courier New" w:cs="Courier New"/>
                <w:sz w:val="22"/>
                <w:szCs w:val="20"/>
              </w:rPr>
            </w:pPr>
          </w:p>
          <w:p w:rsidR="00F865A2" w:rsidRDefault="00F865A2" w:rsidP="00BE6A4C">
            <w:pPr>
              <w:pStyle w:val="PlainText"/>
              <w:tabs>
                <w:tab w:val="left" w:pos="1740"/>
              </w:tabs>
              <w:jc w:val="left"/>
              <w:rPr>
                <w:rFonts w:ascii="Courier New" w:hAnsi="Courier New" w:cs="Courier New"/>
                <w:sz w:val="22"/>
                <w:szCs w:val="20"/>
              </w:rPr>
            </w:pPr>
          </w:p>
          <w:p w:rsidR="00F865A2" w:rsidRPr="001E5EC9" w:rsidRDefault="00F865A2" w:rsidP="00BE6A4C">
            <w:pPr>
              <w:pStyle w:val="PlainText"/>
              <w:tabs>
                <w:tab w:val="left" w:pos="1740"/>
              </w:tabs>
              <w:jc w:val="left"/>
              <w:rPr>
                <w:rFonts w:ascii="Courier New" w:hAnsi="Courier New" w:cs="Courier New"/>
                <w:sz w:val="22"/>
                <w:szCs w:val="20"/>
              </w:rPr>
            </w:pPr>
          </w:p>
        </w:tc>
        <w:tc>
          <w:tcPr>
            <w:tcW w:w="1440" w:type="dxa"/>
          </w:tcPr>
          <w:p w:rsidR="00E76252" w:rsidRDefault="00E76252" w:rsidP="00AF3A76">
            <w:pPr>
              <w:pStyle w:val="PlainText"/>
              <w:rPr>
                <w:rFonts w:ascii="Courier New" w:hAnsi="Courier New" w:cs="Courier New"/>
                <w:b/>
                <w:sz w:val="20"/>
                <w:szCs w:val="20"/>
              </w:rPr>
            </w:pPr>
          </w:p>
          <w:p w:rsidR="001E5EC9" w:rsidRDefault="001E5EC9"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E76252" w:rsidRDefault="00E76252" w:rsidP="00AF3A76">
            <w:pPr>
              <w:pStyle w:val="PlainText"/>
              <w:jc w:val="left"/>
              <w:rPr>
                <w:rFonts w:ascii="Courier New" w:hAnsi="Courier New" w:cs="Courier New"/>
                <w:b/>
                <w:noProof/>
                <w:sz w:val="20"/>
                <w:szCs w:val="20"/>
              </w:rPr>
            </w:pPr>
          </w:p>
          <w:p w:rsidR="00CF4AFD" w:rsidRDefault="00CF4AFD"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e-mail:</w:t>
            </w:r>
          </w:p>
          <w:p w:rsidR="00CF4AFD" w:rsidRDefault="00CF4AFD" w:rsidP="00AF3A76">
            <w:pPr>
              <w:pStyle w:val="PlainText"/>
              <w:jc w:val="left"/>
              <w:rPr>
                <w:rFonts w:ascii="Courier New" w:hAnsi="Courier New" w:cs="Courier New"/>
                <w:b/>
                <w:noProof/>
                <w:sz w:val="20"/>
                <w:szCs w:val="20"/>
              </w:rPr>
            </w:pPr>
          </w:p>
          <w:p w:rsidR="00CF4AFD" w:rsidRDefault="00CF4AFD" w:rsidP="00CF4AFD">
            <w:pPr>
              <w:pStyle w:val="PlainText"/>
              <w:jc w:val="left"/>
              <w:rPr>
                <w:rFonts w:ascii="Courier New" w:hAnsi="Courier New" w:cs="Courier New"/>
                <w:b/>
                <w:noProof/>
                <w:sz w:val="16"/>
                <w:szCs w:val="16"/>
              </w:rPr>
            </w:pPr>
            <w:r w:rsidRPr="00CF4AFD">
              <w:rPr>
                <w:rFonts w:ascii="Courier New" w:hAnsi="Courier New" w:cs="Courier New"/>
                <w:b/>
                <w:noProof/>
                <w:sz w:val="16"/>
                <w:szCs w:val="16"/>
              </w:rPr>
              <w:t xml:space="preserve">Kessler Topaz Meltzer &amp; </w:t>
            </w:r>
          </w:p>
          <w:p w:rsidR="00CF4AFD" w:rsidRPr="00CF4AFD" w:rsidRDefault="00CF4AFD" w:rsidP="00CF4AFD">
            <w:pPr>
              <w:pStyle w:val="PlainText"/>
              <w:jc w:val="left"/>
              <w:rPr>
                <w:rFonts w:ascii="Courier New" w:hAnsi="Courier New" w:cs="Courier New"/>
                <w:b/>
                <w:noProof/>
                <w:sz w:val="16"/>
                <w:szCs w:val="16"/>
              </w:rPr>
            </w:pPr>
            <w:r>
              <w:rPr>
                <w:rFonts w:ascii="Courier New" w:hAnsi="Courier New" w:cs="Courier New"/>
                <w:b/>
                <w:noProof/>
                <w:sz w:val="16"/>
                <w:szCs w:val="16"/>
              </w:rPr>
              <w:t xml:space="preserve"> </w:t>
            </w:r>
            <w:r w:rsidRPr="00CF4AFD">
              <w:rPr>
                <w:rFonts w:ascii="Courier New" w:hAnsi="Courier New" w:cs="Courier New"/>
                <w:b/>
                <w:noProof/>
                <w:sz w:val="16"/>
                <w:szCs w:val="16"/>
              </w:rPr>
              <w:t>Check, LLP</w:t>
            </w:r>
          </w:p>
          <w:p w:rsidR="00CF4AFD" w:rsidRDefault="00CF4AFD" w:rsidP="00CF4AFD">
            <w:pPr>
              <w:pStyle w:val="PlainText"/>
              <w:jc w:val="left"/>
              <w:rPr>
                <w:rFonts w:ascii="Courier New" w:hAnsi="Courier New" w:cs="Courier New"/>
                <w:b/>
                <w:noProof/>
                <w:sz w:val="16"/>
                <w:szCs w:val="16"/>
              </w:rPr>
            </w:pPr>
            <w:r w:rsidRPr="00CF4AFD">
              <w:rPr>
                <w:rFonts w:ascii="Courier New" w:hAnsi="Courier New" w:cs="Courier New"/>
                <w:b/>
                <w:noProof/>
                <w:sz w:val="16"/>
                <w:szCs w:val="16"/>
              </w:rPr>
              <w:t xml:space="preserve">Attn: </w:t>
            </w:r>
          </w:p>
          <w:p w:rsidR="00CF4AFD" w:rsidRDefault="00CF4AFD" w:rsidP="00CF4AFD">
            <w:pPr>
              <w:pStyle w:val="PlainText"/>
              <w:jc w:val="left"/>
              <w:rPr>
                <w:rFonts w:ascii="Courier New" w:hAnsi="Courier New" w:cs="Courier New"/>
                <w:b/>
                <w:noProof/>
                <w:sz w:val="16"/>
                <w:szCs w:val="16"/>
              </w:rPr>
            </w:pPr>
            <w:r w:rsidRPr="00CF4AFD">
              <w:rPr>
                <w:rFonts w:ascii="Courier New" w:hAnsi="Courier New" w:cs="Courier New"/>
                <w:b/>
                <w:noProof/>
                <w:sz w:val="16"/>
                <w:szCs w:val="16"/>
              </w:rPr>
              <w:t>Johnston de F. Whitman, Jr</w:t>
            </w:r>
          </w:p>
          <w:p w:rsidR="00CF4AFD" w:rsidRPr="00CF4AFD" w:rsidRDefault="00CF4AFD" w:rsidP="00CF4AFD">
            <w:pPr>
              <w:pStyle w:val="PlainText"/>
              <w:jc w:val="left"/>
              <w:rPr>
                <w:rFonts w:ascii="Courier New" w:hAnsi="Courier New" w:cs="Courier New"/>
                <w:b/>
                <w:noProof/>
                <w:sz w:val="16"/>
                <w:szCs w:val="16"/>
              </w:rPr>
            </w:pPr>
            <w:r w:rsidRPr="00CF4AFD">
              <w:rPr>
                <w:rFonts w:ascii="Courier New" w:hAnsi="Courier New" w:cs="Courier New"/>
                <w:b/>
                <w:noProof/>
                <w:sz w:val="16"/>
                <w:szCs w:val="16"/>
              </w:rPr>
              <w:t>280 King of Prussia Road</w:t>
            </w:r>
          </w:p>
          <w:p w:rsidR="00CF4AFD" w:rsidRDefault="00CF4AFD" w:rsidP="00CF4AFD">
            <w:pPr>
              <w:pStyle w:val="PlainText"/>
              <w:jc w:val="left"/>
              <w:rPr>
                <w:rFonts w:ascii="Courier New" w:hAnsi="Courier New" w:cs="Courier New"/>
                <w:b/>
                <w:noProof/>
                <w:sz w:val="16"/>
                <w:szCs w:val="16"/>
              </w:rPr>
            </w:pPr>
            <w:r w:rsidRPr="00CF4AFD">
              <w:rPr>
                <w:rFonts w:ascii="Courier New" w:hAnsi="Courier New" w:cs="Courier New"/>
                <w:b/>
                <w:noProof/>
                <w:sz w:val="16"/>
                <w:szCs w:val="16"/>
              </w:rPr>
              <w:t>Radnor, Pennsylvania 19087</w:t>
            </w:r>
          </w:p>
          <w:p w:rsidR="00CF4AFD" w:rsidRPr="00CF4AFD" w:rsidRDefault="00CF4AFD" w:rsidP="00CF4AFD">
            <w:pPr>
              <w:pStyle w:val="PlainText"/>
              <w:jc w:val="left"/>
              <w:rPr>
                <w:rFonts w:ascii="Courier New" w:hAnsi="Courier New" w:cs="Courier New"/>
                <w:b/>
                <w:noProof/>
                <w:sz w:val="16"/>
                <w:szCs w:val="16"/>
              </w:rPr>
            </w:pPr>
          </w:p>
          <w:p w:rsidR="00CF4AFD" w:rsidRDefault="00CF4AFD" w:rsidP="00CF4AFD">
            <w:pPr>
              <w:pStyle w:val="PlainText"/>
              <w:jc w:val="left"/>
              <w:rPr>
                <w:rFonts w:ascii="Courier New" w:hAnsi="Courier New" w:cs="Courier New"/>
                <w:b/>
                <w:noProof/>
                <w:sz w:val="16"/>
                <w:szCs w:val="16"/>
              </w:rPr>
            </w:pPr>
            <w:r>
              <w:rPr>
                <w:rFonts w:ascii="Courier New" w:hAnsi="Courier New" w:cs="Courier New"/>
                <w:b/>
                <w:noProof/>
                <w:sz w:val="16"/>
                <w:szCs w:val="16"/>
              </w:rPr>
              <w:t>610</w:t>
            </w:r>
            <w:r w:rsidRPr="00CF4AFD">
              <w:rPr>
                <w:rFonts w:ascii="Courier New" w:hAnsi="Courier New" w:cs="Courier New"/>
                <w:b/>
                <w:noProof/>
                <w:sz w:val="16"/>
                <w:szCs w:val="16"/>
              </w:rPr>
              <w:t xml:space="preserve"> 667-7706</w:t>
            </w:r>
            <w:r>
              <w:rPr>
                <w:rFonts w:ascii="Courier New" w:hAnsi="Courier New" w:cs="Courier New"/>
                <w:b/>
                <w:noProof/>
                <w:sz w:val="16"/>
                <w:szCs w:val="16"/>
              </w:rPr>
              <w:t xml:space="preserve"> (Ph.)</w:t>
            </w:r>
          </w:p>
          <w:p w:rsidR="00CF4AFD" w:rsidRPr="00CF4AFD" w:rsidRDefault="00CF4AFD" w:rsidP="00CF4AFD">
            <w:pPr>
              <w:pStyle w:val="PlainText"/>
              <w:jc w:val="left"/>
              <w:rPr>
                <w:rFonts w:ascii="Courier New" w:hAnsi="Courier New" w:cs="Courier New"/>
                <w:b/>
                <w:noProof/>
                <w:sz w:val="16"/>
                <w:szCs w:val="16"/>
              </w:rPr>
            </w:pPr>
          </w:p>
          <w:p w:rsidR="00CF4AFD" w:rsidRDefault="00CF4AFD" w:rsidP="00CF4AFD">
            <w:pPr>
              <w:pStyle w:val="PlainText"/>
              <w:jc w:val="left"/>
              <w:rPr>
                <w:rFonts w:ascii="Courier New" w:hAnsi="Courier New" w:cs="Courier New"/>
                <w:b/>
                <w:noProof/>
                <w:sz w:val="20"/>
                <w:szCs w:val="20"/>
              </w:rPr>
            </w:pPr>
            <w:r w:rsidRPr="00CF4AFD">
              <w:rPr>
                <w:rFonts w:ascii="Courier New" w:hAnsi="Courier New" w:cs="Courier New"/>
                <w:b/>
                <w:noProof/>
                <w:sz w:val="16"/>
                <w:szCs w:val="16"/>
              </w:rPr>
              <w:t>jwhitman@ktmc.com</w:t>
            </w:r>
          </w:p>
        </w:tc>
      </w:tr>
      <w:tr w:rsidR="001E5EC9" w:rsidRPr="001561C0" w:rsidTr="002E52BF">
        <w:tc>
          <w:tcPr>
            <w:tcW w:w="1353" w:type="dxa"/>
          </w:tcPr>
          <w:p w:rsidR="001E5EC9" w:rsidRDefault="001E5EC9" w:rsidP="00FC0C6A">
            <w:pPr>
              <w:pStyle w:val="PlainText"/>
              <w:rPr>
                <w:rFonts w:ascii="Courier New" w:hAnsi="Courier New" w:cs="Courier New"/>
                <w:b/>
                <w:sz w:val="20"/>
                <w:szCs w:val="20"/>
              </w:rPr>
            </w:pPr>
          </w:p>
          <w:p w:rsidR="001E5EC9" w:rsidRDefault="001E5EC9" w:rsidP="00FC0C6A">
            <w:pPr>
              <w:pStyle w:val="PlainText"/>
              <w:rPr>
                <w:rFonts w:ascii="Courier New" w:hAnsi="Courier New" w:cs="Courier New"/>
                <w:b/>
                <w:sz w:val="20"/>
                <w:szCs w:val="20"/>
              </w:rPr>
            </w:pPr>
            <w:r>
              <w:rPr>
                <w:rFonts w:ascii="Courier New" w:hAnsi="Courier New" w:cs="Courier New"/>
                <w:b/>
                <w:sz w:val="20"/>
                <w:szCs w:val="20"/>
              </w:rPr>
              <w:t>7-29-2016</w:t>
            </w:r>
          </w:p>
        </w:tc>
        <w:tc>
          <w:tcPr>
            <w:tcW w:w="1710" w:type="dxa"/>
          </w:tcPr>
          <w:p w:rsidR="001E5EC9" w:rsidRDefault="001E5EC9" w:rsidP="00FC0C6A">
            <w:pPr>
              <w:pStyle w:val="PlainText"/>
              <w:rPr>
                <w:rFonts w:ascii="Courier New" w:hAnsi="Courier New" w:cs="Courier New"/>
                <w:b/>
                <w:sz w:val="20"/>
                <w:szCs w:val="20"/>
              </w:rPr>
            </w:pPr>
          </w:p>
          <w:p w:rsidR="001E5EC9" w:rsidRDefault="001E5EC9" w:rsidP="00FC0C6A">
            <w:pPr>
              <w:pStyle w:val="PlainText"/>
              <w:rPr>
                <w:rFonts w:ascii="Courier New" w:hAnsi="Courier New" w:cs="Courier New"/>
                <w:b/>
                <w:sz w:val="20"/>
                <w:szCs w:val="20"/>
              </w:rPr>
            </w:pPr>
            <w:r>
              <w:rPr>
                <w:rFonts w:ascii="Courier New" w:hAnsi="Courier New" w:cs="Courier New"/>
                <w:b/>
                <w:sz w:val="20"/>
                <w:szCs w:val="20"/>
              </w:rPr>
              <w:t>16-CV-00999</w:t>
            </w:r>
          </w:p>
        </w:tc>
        <w:tc>
          <w:tcPr>
            <w:tcW w:w="1710" w:type="dxa"/>
          </w:tcPr>
          <w:p w:rsidR="001E5EC9" w:rsidRDefault="001E5EC9" w:rsidP="00FC0C6A">
            <w:pPr>
              <w:pStyle w:val="PlainText"/>
              <w:rPr>
                <w:rFonts w:ascii="Courier New" w:hAnsi="Courier New" w:cs="Courier New"/>
                <w:b/>
                <w:sz w:val="20"/>
                <w:szCs w:val="20"/>
              </w:rPr>
            </w:pPr>
          </w:p>
          <w:p w:rsidR="001E5EC9" w:rsidRDefault="001E5EC9" w:rsidP="00FC0C6A">
            <w:pPr>
              <w:pStyle w:val="PlainText"/>
              <w:rPr>
                <w:rFonts w:ascii="Courier New" w:hAnsi="Courier New" w:cs="Courier New"/>
                <w:b/>
                <w:sz w:val="20"/>
                <w:szCs w:val="20"/>
              </w:rPr>
            </w:pPr>
            <w:r>
              <w:rPr>
                <w:rFonts w:ascii="Courier New" w:hAnsi="Courier New" w:cs="Courier New"/>
                <w:b/>
                <w:sz w:val="20"/>
                <w:szCs w:val="20"/>
              </w:rPr>
              <w:t>(N.D. Ill.)</w:t>
            </w:r>
          </w:p>
        </w:tc>
        <w:tc>
          <w:tcPr>
            <w:tcW w:w="5940" w:type="dxa"/>
          </w:tcPr>
          <w:p w:rsidR="001E5EC9" w:rsidRDefault="001E5EC9" w:rsidP="00BE6A4C">
            <w:pPr>
              <w:pStyle w:val="PlainText"/>
              <w:tabs>
                <w:tab w:val="left" w:pos="1740"/>
              </w:tabs>
              <w:jc w:val="left"/>
              <w:rPr>
                <w:rFonts w:ascii="Courier New" w:hAnsi="Courier New" w:cs="Courier New"/>
                <w:b/>
                <w:sz w:val="20"/>
                <w:szCs w:val="20"/>
              </w:rPr>
            </w:pPr>
          </w:p>
          <w:p w:rsidR="001E5EC9" w:rsidRDefault="001E5EC9"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Dr. Charles </w:t>
            </w:r>
            <w:proofErr w:type="spellStart"/>
            <w:r>
              <w:rPr>
                <w:rFonts w:ascii="Courier New" w:hAnsi="Courier New" w:cs="Courier New"/>
                <w:b/>
                <w:sz w:val="20"/>
                <w:szCs w:val="20"/>
              </w:rPr>
              <w:t>Shulruff</w:t>
            </w:r>
            <w:proofErr w:type="spellEnd"/>
            <w:r>
              <w:rPr>
                <w:rFonts w:ascii="Courier New" w:hAnsi="Courier New" w:cs="Courier New"/>
                <w:b/>
                <w:sz w:val="20"/>
                <w:szCs w:val="20"/>
              </w:rPr>
              <w:t>, DDS v. Inter-Med, Inc.</w:t>
            </w:r>
          </w:p>
          <w:p w:rsidR="00F865A2" w:rsidRPr="00DC01E7" w:rsidRDefault="00F865A2" w:rsidP="00F865A2">
            <w:pPr>
              <w:pStyle w:val="PlainText"/>
              <w:tabs>
                <w:tab w:val="left" w:pos="1740"/>
              </w:tabs>
              <w:jc w:val="left"/>
              <w:rPr>
                <w:rFonts w:ascii="Courier New" w:hAnsi="Courier New" w:cs="Courier New"/>
                <w:sz w:val="20"/>
                <w:szCs w:val="20"/>
              </w:rPr>
            </w:pPr>
            <w:r w:rsidRPr="00DC01E7">
              <w:rPr>
                <w:rFonts w:ascii="Courier New" w:hAnsi="Courier New" w:cs="Courier New"/>
                <w:sz w:val="20"/>
                <w:szCs w:val="20"/>
              </w:rPr>
              <w:t>Plaintiff alleges that it received an unsolicited fax advertisement from Defendant promoting its goods or services that did not contain a proper opt out notice. Plaintiff alleged that these faxes violated the Te</w:t>
            </w:r>
            <w:r w:rsidR="00DC01E7">
              <w:rPr>
                <w:rFonts w:ascii="Courier New" w:hAnsi="Courier New" w:cs="Courier New"/>
                <w:sz w:val="20"/>
                <w:szCs w:val="20"/>
              </w:rPr>
              <w:t xml:space="preserve">lephone Consumer Protection Act </w:t>
            </w:r>
            <w:r w:rsidRPr="00DC01E7">
              <w:rPr>
                <w:rFonts w:ascii="Courier New" w:hAnsi="Courier New" w:cs="Courier New"/>
                <w:sz w:val="20"/>
                <w:szCs w:val="20"/>
              </w:rPr>
              <w:t>and state law.</w:t>
            </w:r>
          </w:p>
          <w:p w:rsidR="00F865A2" w:rsidRDefault="00F865A2" w:rsidP="00F865A2">
            <w:pPr>
              <w:pStyle w:val="PlainText"/>
              <w:tabs>
                <w:tab w:val="left" w:pos="1740"/>
              </w:tabs>
              <w:jc w:val="left"/>
              <w:rPr>
                <w:rFonts w:ascii="Courier New" w:hAnsi="Courier New" w:cs="Courier New"/>
                <w:b/>
                <w:sz w:val="20"/>
                <w:szCs w:val="20"/>
              </w:rPr>
            </w:pPr>
          </w:p>
        </w:tc>
        <w:tc>
          <w:tcPr>
            <w:tcW w:w="1440" w:type="dxa"/>
          </w:tcPr>
          <w:p w:rsidR="001E5EC9" w:rsidRDefault="001E5EC9" w:rsidP="00AF3A76">
            <w:pPr>
              <w:pStyle w:val="PlainText"/>
              <w:rPr>
                <w:rFonts w:ascii="Courier New" w:hAnsi="Courier New" w:cs="Courier New"/>
                <w:b/>
                <w:sz w:val="20"/>
                <w:szCs w:val="20"/>
              </w:rPr>
            </w:pPr>
          </w:p>
          <w:p w:rsidR="001E5EC9" w:rsidRDefault="00F865A2"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1E5EC9" w:rsidRDefault="001E5EC9" w:rsidP="00AF3A76">
            <w:pPr>
              <w:pStyle w:val="PlainText"/>
              <w:jc w:val="left"/>
              <w:rPr>
                <w:rFonts w:ascii="Courier New" w:hAnsi="Courier New" w:cs="Courier New"/>
                <w:b/>
                <w:noProof/>
                <w:sz w:val="20"/>
                <w:szCs w:val="20"/>
              </w:rPr>
            </w:pPr>
          </w:p>
          <w:p w:rsidR="00F865A2" w:rsidRDefault="00C572E1"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F865A2">
              <w:rPr>
                <w:rFonts w:ascii="Courier New" w:hAnsi="Courier New" w:cs="Courier New"/>
                <w:b/>
                <w:noProof/>
                <w:sz w:val="20"/>
                <w:szCs w:val="20"/>
              </w:rPr>
              <w:t>o</w:t>
            </w:r>
            <w:r>
              <w:rPr>
                <w:rFonts w:ascii="Courier New" w:hAnsi="Courier New" w:cs="Courier New"/>
                <w:b/>
                <w:noProof/>
                <w:sz w:val="20"/>
                <w:szCs w:val="20"/>
              </w:rPr>
              <w:t>r fax</w:t>
            </w:r>
            <w:r w:rsidR="00F865A2">
              <w:rPr>
                <w:rFonts w:ascii="Courier New" w:hAnsi="Courier New" w:cs="Courier New"/>
                <w:b/>
                <w:noProof/>
                <w:sz w:val="20"/>
                <w:szCs w:val="20"/>
              </w:rPr>
              <w:t>:</w:t>
            </w:r>
          </w:p>
          <w:p w:rsidR="00F865A2" w:rsidRDefault="00F865A2" w:rsidP="00AF3A76">
            <w:pPr>
              <w:pStyle w:val="PlainText"/>
              <w:jc w:val="left"/>
              <w:rPr>
                <w:rFonts w:ascii="Courier New" w:hAnsi="Courier New" w:cs="Courier New"/>
                <w:b/>
                <w:noProof/>
                <w:sz w:val="20"/>
                <w:szCs w:val="20"/>
              </w:rPr>
            </w:pPr>
          </w:p>
          <w:p w:rsidR="00C572E1" w:rsidRDefault="00C572E1" w:rsidP="00AF3A76">
            <w:pPr>
              <w:pStyle w:val="PlainText"/>
              <w:jc w:val="left"/>
              <w:rPr>
                <w:rFonts w:ascii="Courier New" w:hAnsi="Courier New" w:cs="Courier New"/>
                <w:b/>
                <w:noProof/>
                <w:sz w:val="16"/>
                <w:szCs w:val="16"/>
              </w:rPr>
            </w:pPr>
            <w:r w:rsidRPr="00C572E1">
              <w:rPr>
                <w:rFonts w:ascii="Courier New" w:hAnsi="Courier New" w:cs="Courier New"/>
                <w:b/>
                <w:noProof/>
                <w:sz w:val="16"/>
                <w:szCs w:val="16"/>
              </w:rPr>
              <w:t>Edelman, Combs, Latturner</w:t>
            </w:r>
          </w:p>
          <w:p w:rsidR="00C572E1" w:rsidRDefault="00C572E1" w:rsidP="00AF3A76">
            <w:pPr>
              <w:pStyle w:val="PlainText"/>
              <w:jc w:val="left"/>
              <w:rPr>
                <w:rFonts w:ascii="Courier New" w:hAnsi="Courier New" w:cs="Courier New"/>
                <w:b/>
                <w:noProof/>
                <w:sz w:val="16"/>
                <w:szCs w:val="16"/>
              </w:rPr>
            </w:pPr>
            <w:r w:rsidRPr="00C572E1">
              <w:rPr>
                <w:rFonts w:ascii="Courier New" w:hAnsi="Courier New" w:cs="Courier New"/>
                <w:b/>
                <w:noProof/>
                <w:sz w:val="16"/>
                <w:szCs w:val="16"/>
              </w:rPr>
              <w:t xml:space="preserve"> &amp;</w:t>
            </w:r>
            <w:r>
              <w:rPr>
                <w:rFonts w:ascii="Courier New" w:hAnsi="Courier New" w:cs="Courier New"/>
                <w:b/>
                <w:noProof/>
                <w:sz w:val="16"/>
                <w:szCs w:val="16"/>
              </w:rPr>
              <w:t xml:space="preserve"> Goodwin, LLC</w:t>
            </w:r>
          </w:p>
          <w:p w:rsidR="00C572E1" w:rsidRDefault="00C572E1" w:rsidP="00AF3A76">
            <w:pPr>
              <w:pStyle w:val="PlainText"/>
              <w:jc w:val="left"/>
              <w:rPr>
                <w:rFonts w:ascii="Courier New" w:hAnsi="Courier New" w:cs="Courier New"/>
                <w:b/>
                <w:noProof/>
                <w:sz w:val="16"/>
                <w:szCs w:val="16"/>
              </w:rPr>
            </w:pPr>
            <w:r w:rsidRPr="00C572E1">
              <w:rPr>
                <w:rFonts w:ascii="Courier New" w:hAnsi="Courier New" w:cs="Courier New"/>
                <w:b/>
                <w:noProof/>
                <w:sz w:val="16"/>
                <w:szCs w:val="16"/>
              </w:rPr>
              <w:t>20 S. Clark Street</w:t>
            </w:r>
          </w:p>
          <w:p w:rsidR="00C572E1" w:rsidRDefault="00C572E1" w:rsidP="00AF3A76">
            <w:pPr>
              <w:pStyle w:val="PlainText"/>
              <w:jc w:val="left"/>
              <w:rPr>
                <w:rFonts w:ascii="Courier New" w:hAnsi="Courier New" w:cs="Courier New"/>
                <w:b/>
                <w:noProof/>
                <w:sz w:val="16"/>
                <w:szCs w:val="16"/>
              </w:rPr>
            </w:pPr>
            <w:r>
              <w:rPr>
                <w:rFonts w:ascii="Courier New" w:hAnsi="Courier New" w:cs="Courier New"/>
                <w:b/>
                <w:noProof/>
                <w:sz w:val="16"/>
                <w:szCs w:val="16"/>
              </w:rPr>
              <w:t>Suite 1500</w:t>
            </w:r>
          </w:p>
          <w:p w:rsidR="00C572E1" w:rsidRDefault="00C572E1" w:rsidP="00AF3A76">
            <w:pPr>
              <w:pStyle w:val="PlainText"/>
              <w:jc w:val="left"/>
              <w:rPr>
                <w:rFonts w:ascii="Courier New" w:hAnsi="Courier New" w:cs="Courier New"/>
                <w:b/>
                <w:noProof/>
                <w:sz w:val="16"/>
                <w:szCs w:val="16"/>
              </w:rPr>
            </w:pPr>
            <w:r w:rsidRPr="00C572E1">
              <w:rPr>
                <w:rFonts w:ascii="Courier New" w:hAnsi="Courier New" w:cs="Courier New"/>
                <w:b/>
                <w:noProof/>
                <w:sz w:val="16"/>
                <w:szCs w:val="16"/>
              </w:rPr>
              <w:t>Chicago, IL 60603</w:t>
            </w:r>
          </w:p>
          <w:p w:rsidR="00C572E1" w:rsidRDefault="00C572E1" w:rsidP="00AF3A76">
            <w:pPr>
              <w:pStyle w:val="PlainText"/>
              <w:jc w:val="left"/>
              <w:rPr>
                <w:rFonts w:ascii="Courier New" w:hAnsi="Courier New" w:cs="Courier New"/>
                <w:b/>
                <w:noProof/>
                <w:sz w:val="16"/>
                <w:szCs w:val="16"/>
              </w:rPr>
            </w:pPr>
          </w:p>
          <w:p w:rsidR="00F865A2" w:rsidRDefault="00C572E1" w:rsidP="00AF3A76">
            <w:pPr>
              <w:pStyle w:val="PlainText"/>
              <w:jc w:val="left"/>
              <w:rPr>
                <w:rFonts w:ascii="Courier New" w:hAnsi="Courier New" w:cs="Courier New"/>
                <w:b/>
                <w:noProof/>
                <w:sz w:val="16"/>
                <w:szCs w:val="16"/>
              </w:rPr>
            </w:pPr>
            <w:r>
              <w:rPr>
                <w:rFonts w:ascii="Courier New" w:hAnsi="Courier New" w:cs="Courier New"/>
                <w:b/>
                <w:noProof/>
                <w:sz w:val="16"/>
                <w:szCs w:val="16"/>
              </w:rPr>
              <w:t>312</w:t>
            </w:r>
            <w:r w:rsidRPr="00C572E1">
              <w:rPr>
                <w:rFonts w:ascii="Courier New" w:hAnsi="Courier New" w:cs="Courier New"/>
                <w:b/>
                <w:noProof/>
                <w:sz w:val="16"/>
                <w:szCs w:val="16"/>
              </w:rPr>
              <w:t xml:space="preserve"> 419-0379</w:t>
            </w:r>
            <w:r>
              <w:rPr>
                <w:rFonts w:ascii="Courier New" w:hAnsi="Courier New" w:cs="Courier New"/>
                <w:b/>
                <w:noProof/>
                <w:sz w:val="16"/>
                <w:szCs w:val="16"/>
              </w:rPr>
              <w:t xml:space="preserve"> (Fax)</w:t>
            </w:r>
          </w:p>
          <w:p w:rsidR="00C572E1" w:rsidRPr="00C572E1" w:rsidRDefault="00C572E1" w:rsidP="00AF3A76">
            <w:pPr>
              <w:pStyle w:val="PlainText"/>
              <w:jc w:val="left"/>
              <w:rPr>
                <w:rFonts w:ascii="Courier New" w:hAnsi="Courier New" w:cs="Courier New"/>
                <w:b/>
                <w:noProof/>
                <w:sz w:val="16"/>
                <w:szCs w:val="16"/>
              </w:rPr>
            </w:pPr>
          </w:p>
        </w:tc>
      </w:tr>
      <w:tr w:rsidR="00C572E1" w:rsidRPr="001561C0" w:rsidTr="002E52BF">
        <w:tc>
          <w:tcPr>
            <w:tcW w:w="1353" w:type="dxa"/>
          </w:tcPr>
          <w:p w:rsidR="00C572E1" w:rsidRDefault="00C572E1" w:rsidP="00FC0C6A">
            <w:pPr>
              <w:pStyle w:val="PlainText"/>
              <w:rPr>
                <w:rFonts w:ascii="Courier New" w:hAnsi="Courier New" w:cs="Courier New"/>
                <w:b/>
                <w:sz w:val="20"/>
                <w:szCs w:val="20"/>
              </w:rPr>
            </w:pPr>
          </w:p>
          <w:p w:rsidR="002E52BF" w:rsidRDefault="002E52BF" w:rsidP="00FC0C6A">
            <w:pPr>
              <w:pStyle w:val="PlainText"/>
              <w:rPr>
                <w:rFonts w:ascii="Courier New" w:hAnsi="Courier New" w:cs="Courier New"/>
                <w:b/>
                <w:sz w:val="20"/>
                <w:szCs w:val="20"/>
              </w:rPr>
            </w:pPr>
            <w:r>
              <w:rPr>
                <w:rFonts w:ascii="Courier New" w:hAnsi="Courier New" w:cs="Courier New"/>
                <w:b/>
                <w:sz w:val="20"/>
                <w:szCs w:val="20"/>
              </w:rPr>
              <w:t>7-29-2016</w:t>
            </w:r>
          </w:p>
          <w:p w:rsidR="00C572E1" w:rsidRDefault="00C572E1" w:rsidP="00FC0C6A">
            <w:pPr>
              <w:pStyle w:val="PlainText"/>
              <w:rPr>
                <w:rFonts w:ascii="Courier New" w:hAnsi="Courier New" w:cs="Courier New"/>
                <w:b/>
                <w:sz w:val="20"/>
                <w:szCs w:val="20"/>
              </w:rPr>
            </w:pPr>
          </w:p>
        </w:tc>
        <w:tc>
          <w:tcPr>
            <w:tcW w:w="1710" w:type="dxa"/>
          </w:tcPr>
          <w:p w:rsidR="00C572E1" w:rsidRDefault="00C572E1" w:rsidP="00FC0C6A">
            <w:pPr>
              <w:pStyle w:val="PlainText"/>
              <w:rPr>
                <w:rFonts w:ascii="Courier New" w:hAnsi="Courier New" w:cs="Courier New"/>
                <w:b/>
                <w:sz w:val="20"/>
                <w:szCs w:val="20"/>
              </w:rPr>
            </w:pPr>
          </w:p>
          <w:p w:rsidR="002E52BF" w:rsidRDefault="002E52BF" w:rsidP="00FC0C6A">
            <w:pPr>
              <w:pStyle w:val="PlainText"/>
              <w:rPr>
                <w:rFonts w:ascii="Courier New" w:hAnsi="Courier New" w:cs="Courier New"/>
                <w:b/>
                <w:sz w:val="20"/>
                <w:szCs w:val="20"/>
              </w:rPr>
            </w:pPr>
            <w:r>
              <w:rPr>
                <w:rFonts w:ascii="Courier New" w:hAnsi="Courier New" w:cs="Courier New"/>
                <w:b/>
                <w:sz w:val="20"/>
                <w:szCs w:val="20"/>
              </w:rPr>
              <w:t>14-CV-010138</w:t>
            </w:r>
          </w:p>
        </w:tc>
        <w:tc>
          <w:tcPr>
            <w:tcW w:w="1710" w:type="dxa"/>
          </w:tcPr>
          <w:p w:rsidR="00C572E1" w:rsidRDefault="00C572E1" w:rsidP="00FC0C6A">
            <w:pPr>
              <w:pStyle w:val="PlainText"/>
              <w:rPr>
                <w:rFonts w:ascii="Courier New" w:hAnsi="Courier New" w:cs="Courier New"/>
                <w:b/>
                <w:sz w:val="20"/>
                <w:szCs w:val="20"/>
              </w:rPr>
            </w:pPr>
          </w:p>
          <w:p w:rsidR="002E52BF" w:rsidRDefault="002E52BF" w:rsidP="00FC0C6A">
            <w:pPr>
              <w:pStyle w:val="PlainText"/>
              <w:rPr>
                <w:rFonts w:ascii="Courier New" w:hAnsi="Courier New" w:cs="Courier New"/>
                <w:b/>
                <w:sz w:val="20"/>
                <w:szCs w:val="20"/>
              </w:rPr>
            </w:pPr>
            <w:r>
              <w:rPr>
                <w:rFonts w:ascii="Courier New" w:hAnsi="Courier New" w:cs="Courier New"/>
                <w:b/>
                <w:sz w:val="20"/>
                <w:szCs w:val="20"/>
              </w:rPr>
              <w:t>(D. Mass.)</w:t>
            </w:r>
          </w:p>
        </w:tc>
        <w:tc>
          <w:tcPr>
            <w:tcW w:w="5940" w:type="dxa"/>
          </w:tcPr>
          <w:p w:rsidR="00C572E1" w:rsidRDefault="00C572E1" w:rsidP="00BE6A4C">
            <w:pPr>
              <w:pStyle w:val="PlainText"/>
              <w:tabs>
                <w:tab w:val="left" w:pos="1740"/>
              </w:tabs>
              <w:jc w:val="left"/>
              <w:rPr>
                <w:rFonts w:ascii="Courier New" w:hAnsi="Courier New" w:cs="Courier New"/>
                <w:b/>
                <w:sz w:val="20"/>
                <w:szCs w:val="20"/>
              </w:rPr>
            </w:pPr>
          </w:p>
          <w:p w:rsidR="00C572E1" w:rsidRDefault="00C572E1"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Allman v. American Airlines, Inc.,</w:t>
            </w:r>
            <w:r w:rsidR="002E52BF">
              <w:rPr>
                <w:rFonts w:ascii="Courier New" w:hAnsi="Courier New" w:cs="Courier New"/>
                <w:b/>
                <w:sz w:val="20"/>
                <w:szCs w:val="20"/>
              </w:rPr>
              <w:t xml:space="preserve"> Pilot Retirement Benefit Program Variable Income Plan</w:t>
            </w:r>
          </w:p>
          <w:p w:rsidR="002E52BF" w:rsidRPr="002E52BF" w:rsidRDefault="002E52BF" w:rsidP="002E52BF">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Plaintiff </w:t>
            </w:r>
            <w:r w:rsidRPr="002E52BF">
              <w:rPr>
                <w:rFonts w:ascii="Courier New" w:hAnsi="Courier New" w:cs="Courier New"/>
                <w:sz w:val="20"/>
                <w:szCs w:val="20"/>
              </w:rPr>
              <w:t>alleges that the earnings that were used under the policy to calculate employer</w:t>
            </w:r>
            <w:r>
              <w:rPr>
                <w:rFonts w:ascii="Courier New" w:hAnsi="Courier New" w:cs="Courier New"/>
                <w:sz w:val="20"/>
                <w:szCs w:val="20"/>
              </w:rPr>
              <w:t xml:space="preserve"> </w:t>
            </w:r>
            <w:r w:rsidRPr="002E52BF">
              <w:rPr>
                <w:rFonts w:ascii="Courier New" w:hAnsi="Courier New" w:cs="Courier New"/>
                <w:sz w:val="20"/>
                <w:szCs w:val="20"/>
              </w:rPr>
              <w:t>contributions for periods of Long-Term Military Leave were based on, for example, the monthly</w:t>
            </w:r>
            <w:r>
              <w:rPr>
                <w:rFonts w:ascii="Courier New" w:hAnsi="Courier New" w:cs="Courier New"/>
                <w:sz w:val="20"/>
                <w:szCs w:val="20"/>
              </w:rPr>
              <w:t xml:space="preserve"> </w:t>
            </w:r>
            <w:r w:rsidRPr="002E52BF">
              <w:rPr>
                <w:rFonts w:ascii="Courier New" w:hAnsi="Courier New" w:cs="Courier New"/>
                <w:sz w:val="20"/>
                <w:szCs w:val="20"/>
              </w:rPr>
              <w:t>minimum flight hours guaranteed under the pilots’ collective bargaining agreement, and that</w:t>
            </w:r>
            <w:r>
              <w:rPr>
                <w:rFonts w:ascii="Courier New" w:hAnsi="Courier New" w:cs="Courier New"/>
                <w:sz w:val="20"/>
                <w:szCs w:val="20"/>
              </w:rPr>
              <w:t xml:space="preserve"> </w:t>
            </w:r>
            <w:r w:rsidRPr="002E52BF">
              <w:rPr>
                <w:rFonts w:ascii="Courier New" w:hAnsi="Courier New" w:cs="Courier New"/>
                <w:sz w:val="20"/>
                <w:szCs w:val="20"/>
              </w:rPr>
              <w:t>instead the Plan should have used earnings that were based on each pilot’s own average monthly</w:t>
            </w:r>
            <w:r>
              <w:rPr>
                <w:rFonts w:ascii="Courier New" w:hAnsi="Courier New" w:cs="Courier New"/>
                <w:sz w:val="20"/>
                <w:szCs w:val="20"/>
              </w:rPr>
              <w:t xml:space="preserve"> </w:t>
            </w:r>
            <w:r w:rsidRPr="002E52BF">
              <w:rPr>
                <w:rFonts w:ascii="Courier New" w:hAnsi="Courier New" w:cs="Courier New"/>
                <w:sz w:val="20"/>
                <w:szCs w:val="20"/>
              </w:rPr>
              <w:t>hours from the 12 months prior to military leave. The lawsuit also claims that the Plan’s</w:t>
            </w:r>
            <w:r>
              <w:rPr>
                <w:rFonts w:ascii="Courier New" w:hAnsi="Courier New" w:cs="Courier New"/>
                <w:sz w:val="20"/>
                <w:szCs w:val="20"/>
              </w:rPr>
              <w:t xml:space="preserve"> </w:t>
            </w:r>
            <w:r w:rsidRPr="002E52BF">
              <w:rPr>
                <w:rFonts w:ascii="Courier New" w:hAnsi="Courier New" w:cs="Courier New"/>
                <w:sz w:val="20"/>
                <w:szCs w:val="20"/>
              </w:rPr>
              <w:t xml:space="preserve">fiduciaries violated </w:t>
            </w:r>
            <w:r w:rsidR="00485C16">
              <w:rPr>
                <w:rFonts w:ascii="Courier New" w:hAnsi="Courier New" w:cs="Courier New"/>
                <w:sz w:val="20"/>
                <w:szCs w:val="20"/>
              </w:rPr>
              <w:t xml:space="preserve">the Employee Retirement Income Security Act </w:t>
            </w:r>
            <w:r w:rsidRPr="002E52BF">
              <w:rPr>
                <w:rFonts w:ascii="Courier New" w:hAnsi="Courier New" w:cs="Courier New"/>
                <w:sz w:val="20"/>
                <w:szCs w:val="20"/>
              </w:rPr>
              <w:t>by failing to make sure that the Plan received proper amounts of</w:t>
            </w:r>
            <w:r>
              <w:rPr>
                <w:rFonts w:ascii="Courier New" w:hAnsi="Courier New" w:cs="Courier New"/>
                <w:sz w:val="20"/>
                <w:szCs w:val="20"/>
              </w:rPr>
              <w:t xml:space="preserve"> </w:t>
            </w:r>
            <w:r w:rsidRPr="002E52BF">
              <w:rPr>
                <w:rFonts w:ascii="Courier New" w:hAnsi="Courier New" w:cs="Courier New"/>
                <w:sz w:val="20"/>
                <w:szCs w:val="20"/>
              </w:rPr>
              <w:t>employer contributions and by failing to take action to collect such amounts.</w:t>
            </w:r>
          </w:p>
          <w:p w:rsidR="00C572E1" w:rsidRDefault="00C572E1" w:rsidP="00BE6A4C">
            <w:pPr>
              <w:pStyle w:val="PlainText"/>
              <w:tabs>
                <w:tab w:val="left" w:pos="1740"/>
              </w:tabs>
              <w:jc w:val="left"/>
              <w:rPr>
                <w:rFonts w:ascii="Courier New" w:hAnsi="Courier New" w:cs="Courier New"/>
                <w:b/>
                <w:sz w:val="20"/>
                <w:szCs w:val="20"/>
              </w:rPr>
            </w:pPr>
          </w:p>
          <w:p w:rsidR="00BB1788" w:rsidRDefault="00BB1788" w:rsidP="00BE6A4C">
            <w:pPr>
              <w:pStyle w:val="PlainText"/>
              <w:tabs>
                <w:tab w:val="left" w:pos="1740"/>
              </w:tabs>
              <w:jc w:val="left"/>
              <w:rPr>
                <w:rFonts w:ascii="Courier New" w:hAnsi="Courier New" w:cs="Courier New"/>
                <w:b/>
                <w:sz w:val="20"/>
                <w:szCs w:val="20"/>
              </w:rPr>
            </w:pPr>
          </w:p>
          <w:p w:rsidR="00BB1788" w:rsidRDefault="00BB1788" w:rsidP="00BE6A4C">
            <w:pPr>
              <w:pStyle w:val="PlainText"/>
              <w:tabs>
                <w:tab w:val="left" w:pos="1740"/>
              </w:tabs>
              <w:jc w:val="left"/>
              <w:rPr>
                <w:rFonts w:ascii="Courier New" w:hAnsi="Courier New" w:cs="Courier New"/>
                <w:b/>
                <w:sz w:val="20"/>
                <w:szCs w:val="20"/>
              </w:rPr>
            </w:pPr>
          </w:p>
          <w:p w:rsidR="00BB1788" w:rsidRDefault="00BB1788" w:rsidP="00BE6A4C">
            <w:pPr>
              <w:pStyle w:val="PlainText"/>
              <w:tabs>
                <w:tab w:val="left" w:pos="1740"/>
              </w:tabs>
              <w:jc w:val="left"/>
              <w:rPr>
                <w:rFonts w:ascii="Courier New" w:hAnsi="Courier New" w:cs="Courier New"/>
                <w:b/>
                <w:sz w:val="20"/>
                <w:szCs w:val="20"/>
              </w:rPr>
            </w:pPr>
          </w:p>
          <w:p w:rsidR="00BB1788" w:rsidRDefault="00BB1788" w:rsidP="00BE6A4C">
            <w:pPr>
              <w:pStyle w:val="PlainText"/>
              <w:tabs>
                <w:tab w:val="left" w:pos="1740"/>
              </w:tabs>
              <w:jc w:val="left"/>
              <w:rPr>
                <w:rFonts w:ascii="Courier New" w:hAnsi="Courier New" w:cs="Courier New"/>
                <w:b/>
                <w:sz w:val="20"/>
                <w:szCs w:val="20"/>
              </w:rPr>
            </w:pPr>
          </w:p>
        </w:tc>
        <w:tc>
          <w:tcPr>
            <w:tcW w:w="1440" w:type="dxa"/>
          </w:tcPr>
          <w:p w:rsidR="00C572E1" w:rsidRDefault="00C572E1" w:rsidP="00AF3A76">
            <w:pPr>
              <w:pStyle w:val="PlainText"/>
              <w:rPr>
                <w:rFonts w:ascii="Courier New" w:hAnsi="Courier New" w:cs="Courier New"/>
                <w:b/>
                <w:sz w:val="20"/>
                <w:szCs w:val="20"/>
              </w:rPr>
            </w:pPr>
          </w:p>
          <w:p w:rsidR="002E52BF" w:rsidRDefault="002E52BF"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C572E1" w:rsidRDefault="00C572E1" w:rsidP="00AF3A76">
            <w:pPr>
              <w:pStyle w:val="PlainText"/>
              <w:jc w:val="left"/>
              <w:rPr>
                <w:rFonts w:ascii="Courier New" w:hAnsi="Courier New" w:cs="Courier New"/>
                <w:b/>
                <w:noProof/>
                <w:sz w:val="20"/>
                <w:szCs w:val="20"/>
              </w:rPr>
            </w:pPr>
          </w:p>
          <w:p w:rsidR="002E52BF" w:rsidRDefault="002E52BF" w:rsidP="00AF3A76">
            <w:pPr>
              <w:pStyle w:val="PlainText"/>
              <w:jc w:val="left"/>
              <w:rPr>
                <w:rFonts w:ascii="Courier New" w:hAnsi="Courier New" w:cs="Courier New"/>
                <w:b/>
                <w:noProof/>
                <w:sz w:val="20"/>
                <w:szCs w:val="20"/>
              </w:rPr>
            </w:pPr>
            <w:r>
              <w:rPr>
                <w:rFonts w:ascii="Courier New" w:hAnsi="Courier New" w:cs="Courier New"/>
                <w:b/>
                <w:noProof/>
                <w:sz w:val="20"/>
                <w:szCs w:val="20"/>
              </w:rPr>
              <w:t xml:space="preserve">For more information write </w:t>
            </w:r>
            <w:r w:rsidR="00DC01E7">
              <w:rPr>
                <w:rFonts w:ascii="Courier New" w:hAnsi="Courier New" w:cs="Courier New"/>
                <w:b/>
                <w:noProof/>
                <w:sz w:val="20"/>
                <w:szCs w:val="20"/>
              </w:rPr>
              <w:t>or call</w:t>
            </w:r>
            <w:r>
              <w:rPr>
                <w:rFonts w:ascii="Courier New" w:hAnsi="Courier New" w:cs="Courier New"/>
                <w:b/>
                <w:noProof/>
                <w:sz w:val="20"/>
                <w:szCs w:val="20"/>
              </w:rPr>
              <w:t>:</w:t>
            </w:r>
          </w:p>
          <w:p w:rsidR="002E52BF" w:rsidRDefault="002E52BF" w:rsidP="00AF3A76">
            <w:pPr>
              <w:pStyle w:val="PlainText"/>
              <w:jc w:val="left"/>
              <w:rPr>
                <w:rFonts w:ascii="Courier New" w:hAnsi="Courier New" w:cs="Courier New"/>
                <w:b/>
                <w:noProof/>
                <w:sz w:val="20"/>
                <w:szCs w:val="20"/>
              </w:rPr>
            </w:pPr>
          </w:p>
          <w:p w:rsidR="00485C16" w:rsidRPr="00485C16" w:rsidRDefault="00485C16" w:rsidP="00AF3A76">
            <w:pPr>
              <w:pStyle w:val="PlainText"/>
              <w:jc w:val="left"/>
              <w:rPr>
                <w:rFonts w:ascii="Courier New" w:hAnsi="Courier New" w:cs="Courier New"/>
                <w:b/>
                <w:noProof/>
                <w:sz w:val="16"/>
                <w:szCs w:val="16"/>
              </w:rPr>
            </w:pPr>
            <w:r w:rsidRPr="00485C16">
              <w:rPr>
                <w:rFonts w:ascii="Courier New" w:hAnsi="Courier New" w:cs="Courier New"/>
                <w:b/>
                <w:noProof/>
                <w:sz w:val="16"/>
                <w:szCs w:val="16"/>
              </w:rPr>
              <w:t>Cohen Milstein Sellers</w:t>
            </w:r>
          </w:p>
          <w:p w:rsidR="002E52BF" w:rsidRPr="00485C16" w:rsidRDefault="00485C16" w:rsidP="00AF3A76">
            <w:pPr>
              <w:pStyle w:val="PlainText"/>
              <w:jc w:val="left"/>
              <w:rPr>
                <w:rFonts w:ascii="Courier New" w:hAnsi="Courier New" w:cs="Courier New"/>
                <w:b/>
                <w:noProof/>
                <w:sz w:val="16"/>
                <w:szCs w:val="16"/>
              </w:rPr>
            </w:pPr>
            <w:r w:rsidRPr="00485C16">
              <w:rPr>
                <w:rFonts w:ascii="Courier New" w:hAnsi="Courier New" w:cs="Courier New"/>
                <w:b/>
                <w:noProof/>
                <w:sz w:val="16"/>
                <w:szCs w:val="16"/>
              </w:rPr>
              <w:t xml:space="preserve"> &amp; Toll PLLC</w:t>
            </w:r>
          </w:p>
          <w:p w:rsidR="00485C16" w:rsidRPr="00485C16" w:rsidRDefault="00485C16" w:rsidP="00AF3A76">
            <w:pPr>
              <w:pStyle w:val="PlainText"/>
              <w:jc w:val="left"/>
              <w:rPr>
                <w:rFonts w:ascii="Courier New" w:hAnsi="Courier New" w:cs="Courier New"/>
                <w:b/>
                <w:noProof/>
                <w:sz w:val="16"/>
                <w:szCs w:val="16"/>
              </w:rPr>
            </w:pPr>
            <w:r w:rsidRPr="00485C16">
              <w:rPr>
                <w:rFonts w:ascii="Courier New" w:hAnsi="Courier New" w:cs="Courier New"/>
                <w:b/>
                <w:noProof/>
                <w:sz w:val="16"/>
                <w:szCs w:val="16"/>
              </w:rPr>
              <w:t>R. Joseph Barton</w:t>
            </w:r>
          </w:p>
          <w:p w:rsidR="00485C16" w:rsidRPr="00485C16" w:rsidRDefault="00485C16" w:rsidP="00AF3A76">
            <w:pPr>
              <w:pStyle w:val="PlainText"/>
              <w:jc w:val="left"/>
              <w:rPr>
                <w:rFonts w:ascii="Courier New" w:hAnsi="Courier New" w:cs="Courier New"/>
                <w:b/>
                <w:noProof/>
                <w:sz w:val="16"/>
                <w:szCs w:val="16"/>
              </w:rPr>
            </w:pPr>
            <w:r w:rsidRPr="00485C16">
              <w:rPr>
                <w:rFonts w:ascii="Courier New" w:hAnsi="Courier New" w:cs="Courier New"/>
                <w:b/>
                <w:noProof/>
                <w:sz w:val="16"/>
                <w:szCs w:val="16"/>
              </w:rPr>
              <w:t>Connor Grant-Knight</w:t>
            </w:r>
          </w:p>
          <w:p w:rsidR="00485C16" w:rsidRPr="00485C16" w:rsidRDefault="00485C16" w:rsidP="00AF3A76">
            <w:pPr>
              <w:pStyle w:val="PlainText"/>
              <w:jc w:val="left"/>
              <w:rPr>
                <w:rFonts w:ascii="Courier New" w:hAnsi="Courier New" w:cs="Courier New"/>
                <w:b/>
                <w:noProof/>
                <w:sz w:val="16"/>
                <w:szCs w:val="16"/>
              </w:rPr>
            </w:pPr>
            <w:r w:rsidRPr="00485C16">
              <w:rPr>
                <w:rFonts w:ascii="Courier New" w:hAnsi="Courier New" w:cs="Courier New"/>
                <w:b/>
                <w:noProof/>
                <w:sz w:val="16"/>
                <w:szCs w:val="16"/>
              </w:rPr>
              <w:t>1100 New York Ave., N.W.</w:t>
            </w:r>
          </w:p>
          <w:p w:rsidR="00485C16" w:rsidRPr="00485C16" w:rsidRDefault="00485C16" w:rsidP="00AF3A76">
            <w:pPr>
              <w:pStyle w:val="PlainText"/>
              <w:jc w:val="left"/>
              <w:rPr>
                <w:rFonts w:ascii="Courier New" w:hAnsi="Courier New" w:cs="Courier New"/>
                <w:b/>
                <w:noProof/>
                <w:sz w:val="16"/>
                <w:szCs w:val="16"/>
              </w:rPr>
            </w:pPr>
            <w:r w:rsidRPr="00485C16">
              <w:rPr>
                <w:rFonts w:ascii="Courier New" w:hAnsi="Courier New" w:cs="Courier New"/>
                <w:b/>
                <w:noProof/>
                <w:sz w:val="16"/>
                <w:szCs w:val="16"/>
              </w:rPr>
              <w:t>Suite 500</w:t>
            </w:r>
          </w:p>
          <w:p w:rsidR="00485C16" w:rsidRPr="00485C16" w:rsidRDefault="00485C16" w:rsidP="00AF3A76">
            <w:pPr>
              <w:pStyle w:val="PlainText"/>
              <w:jc w:val="left"/>
              <w:rPr>
                <w:rFonts w:ascii="Courier New" w:hAnsi="Courier New" w:cs="Courier New"/>
                <w:b/>
                <w:noProof/>
                <w:sz w:val="16"/>
                <w:szCs w:val="16"/>
              </w:rPr>
            </w:pPr>
            <w:r w:rsidRPr="00485C16">
              <w:rPr>
                <w:rFonts w:ascii="Courier New" w:hAnsi="Courier New" w:cs="Courier New"/>
                <w:b/>
                <w:noProof/>
                <w:sz w:val="16"/>
                <w:szCs w:val="16"/>
              </w:rPr>
              <w:t>Washington, DC 20005</w:t>
            </w:r>
          </w:p>
          <w:p w:rsidR="00485C16" w:rsidRPr="00485C16" w:rsidRDefault="00485C16" w:rsidP="00AF3A76">
            <w:pPr>
              <w:pStyle w:val="PlainText"/>
              <w:jc w:val="left"/>
              <w:rPr>
                <w:rFonts w:ascii="Courier New" w:hAnsi="Courier New" w:cs="Courier New"/>
                <w:b/>
                <w:noProof/>
                <w:sz w:val="16"/>
                <w:szCs w:val="16"/>
              </w:rPr>
            </w:pPr>
          </w:p>
          <w:p w:rsidR="00485C16" w:rsidRDefault="00485C16" w:rsidP="00AF3A76">
            <w:pPr>
              <w:pStyle w:val="PlainText"/>
              <w:jc w:val="left"/>
              <w:rPr>
                <w:rFonts w:ascii="Courier New" w:hAnsi="Courier New" w:cs="Courier New"/>
                <w:b/>
                <w:noProof/>
                <w:sz w:val="20"/>
                <w:szCs w:val="20"/>
              </w:rPr>
            </w:pPr>
            <w:r w:rsidRPr="00485C16">
              <w:rPr>
                <w:rFonts w:ascii="Courier New" w:hAnsi="Courier New" w:cs="Courier New"/>
                <w:b/>
                <w:noProof/>
                <w:sz w:val="16"/>
                <w:szCs w:val="16"/>
              </w:rPr>
              <w:t>202 408-4600 (Ph.)</w:t>
            </w:r>
          </w:p>
        </w:tc>
      </w:tr>
      <w:tr w:rsidR="00485C16" w:rsidRPr="001561C0" w:rsidTr="002E52BF">
        <w:tc>
          <w:tcPr>
            <w:tcW w:w="1353" w:type="dxa"/>
          </w:tcPr>
          <w:p w:rsidR="00485C16" w:rsidRDefault="00485C16" w:rsidP="00FC0C6A">
            <w:pPr>
              <w:pStyle w:val="PlainText"/>
              <w:rPr>
                <w:rFonts w:ascii="Courier New" w:hAnsi="Courier New" w:cs="Courier New"/>
                <w:b/>
                <w:sz w:val="20"/>
                <w:szCs w:val="20"/>
              </w:rPr>
            </w:pPr>
          </w:p>
          <w:p w:rsidR="00485C16" w:rsidRDefault="00485C16" w:rsidP="00FC0C6A">
            <w:pPr>
              <w:pStyle w:val="PlainText"/>
              <w:rPr>
                <w:rFonts w:ascii="Courier New" w:hAnsi="Courier New" w:cs="Courier New"/>
                <w:b/>
                <w:sz w:val="20"/>
                <w:szCs w:val="20"/>
              </w:rPr>
            </w:pPr>
            <w:r>
              <w:rPr>
                <w:rFonts w:ascii="Courier New" w:hAnsi="Courier New" w:cs="Courier New"/>
                <w:b/>
                <w:sz w:val="20"/>
                <w:szCs w:val="20"/>
              </w:rPr>
              <w:t>7-29-2016</w:t>
            </w:r>
          </w:p>
        </w:tc>
        <w:tc>
          <w:tcPr>
            <w:tcW w:w="1710" w:type="dxa"/>
          </w:tcPr>
          <w:p w:rsidR="00485C16" w:rsidRDefault="00485C16" w:rsidP="00FC0C6A">
            <w:pPr>
              <w:pStyle w:val="PlainText"/>
              <w:rPr>
                <w:rFonts w:ascii="Courier New" w:hAnsi="Courier New" w:cs="Courier New"/>
                <w:b/>
                <w:sz w:val="20"/>
                <w:szCs w:val="20"/>
              </w:rPr>
            </w:pPr>
          </w:p>
          <w:p w:rsidR="00073FEC" w:rsidRDefault="00073FEC" w:rsidP="00FC0C6A">
            <w:pPr>
              <w:pStyle w:val="PlainText"/>
              <w:rPr>
                <w:rFonts w:ascii="Courier New" w:hAnsi="Courier New" w:cs="Courier New"/>
                <w:b/>
                <w:sz w:val="20"/>
                <w:szCs w:val="20"/>
              </w:rPr>
            </w:pPr>
            <w:r>
              <w:rPr>
                <w:rFonts w:ascii="Courier New" w:hAnsi="Courier New" w:cs="Courier New"/>
                <w:b/>
                <w:sz w:val="20"/>
                <w:szCs w:val="20"/>
              </w:rPr>
              <w:t>13-CV-00079</w:t>
            </w:r>
          </w:p>
        </w:tc>
        <w:tc>
          <w:tcPr>
            <w:tcW w:w="1710" w:type="dxa"/>
          </w:tcPr>
          <w:p w:rsidR="00485C16" w:rsidRDefault="00485C16" w:rsidP="00FC0C6A">
            <w:pPr>
              <w:pStyle w:val="PlainText"/>
              <w:rPr>
                <w:rFonts w:ascii="Courier New" w:hAnsi="Courier New" w:cs="Courier New"/>
                <w:b/>
                <w:sz w:val="20"/>
                <w:szCs w:val="20"/>
              </w:rPr>
            </w:pPr>
          </w:p>
          <w:p w:rsidR="00073FEC" w:rsidRDefault="00073FEC" w:rsidP="00FC0C6A">
            <w:pPr>
              <w:pStyle w:val="PlainText"/>
              <w:rPr>
                <w:rFonts w:ascii="Courier New" w:hAnsi="Courier New" w:cs="Courier New"/>
                <w:b/>
                <w:sz w:val="20"/>
                <w:szCs w:val="20"/>
              </w:rPr>
            </w:pPr>
            <w:r>
              <w:rPr>
                <w:rFonts w:ascii="Courier New" w:hAnsi="Courier New" w:cs="Courier New"/>
                <w:b/>
                <w:sz w:val="20"/>
                <w:szCs w:val="20"/>
              </w:rPr>
              <w:t>(W.D.</w:t>
            </w:r>
            <w:r w:rsidR="004B3AF2">
              <w:rPr>
                <w:rFonts w:ascii="Courier New" w:hAnsi="Courier New" w:cs="Courier New"/>
                <w:b/>
                <w:sz w:val="20"/>
                <w:szCs w:val="20"/>
              </w:rPr>
              <w:t>N.C.)</w:t>
            </w:r>
          </w:p>
        </w:tc>
        <w:tc>
          <w:tcPr>
            <w:tcW w:w="5940" w:type="dxa"/>
          </w:tcPr>
          <w:p w:rsidR="00485C16" w:rsidRDefault="00485C16" w:rsidP="00BE6A4C">
            <w:pPr>
              <w:pStyle w:val="PlainText"/>
              <w:tabs>
                <w:tab w:val="left" w:pos="1740"/>
              </w:tabs>
              <w:jc w:val="left"/>
              <w:rPr>
                <w:rFonts w:ascii="Courier New" w:hAnsi="Courier New" w:cs="Courier New"/>
                <w:b/>
                <w:sz w:val="20"/>
                <w:szCs w:val="20"/>
              </w:rPr>
            </w:pPr>
          </w:p>
          <w:p w:rsidR="004B3AF2" w:rsidRDefault="004B3AF2"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Brown, et al. v. Lowe’s Companies, Inc., et al.</w:t>
            </w:r>
          </w:p>
          <w:p w:rsidR="004B3AF2" w:rsidRDefault="004B3AF2" w:rsidP="004B3AF2">
            <w:pPr>
              <w:pStyle w:val="PlainText"/>
              <w:tabs>
                <w:tab w:val="left" w:pos="1740"/>
              </w:tabs>
              <w:jc w:val="left"/>
              <w:rPr>
                <w:rFonts w:ascii="Courier New" w:hAnsi="Courier New" w:cs="Courier New"/>
                <w:sz w:val="20"/>
                <w:szCs w:val="20"/>
              </w:rPr>
            </w:pPr>
            <w:r w:rsidRPr="004B3AF2">
              <w:rPr>
                <w:rFonts w:ascii="Courier New" w:hAnsi="Courier New" w:cs="Courier New"/>
                <w:sz w:val="20"/>
                <w:szCs w:val="20"/>
              </w:rPr>
              <w:t>Plaintiffs</w:t>
            </w:r>
            <w:r>
              <w:rPr>
                <w:rFonts w:ascii="Courier New" w:hAnsi="Courier New" w:cs="Courier New"/>
                <w:sz w:val="20"/>
                <w:szCs w:val="20"/>
              </w:rPr>
              <w:t xml:space="preserve"> allege</w:t>
            </w:r>
            <w:r w:rsidRPr="004B3AF2">
              <w:rPr>
                <w:rFonts w:ascii="Courier New" w:hAnsi="Courier New" w:cs="Courier New"/>
                <w:sz w:val="20"/>
                <w:szCs w:val="20"/>
              </w:rPr>
              <w:t xml:space="preserve"> that Lowe’s violated the Fair Credit Reporting Act</w:t>
            </w:r>
            <w:r>
              <w:rPr>
                <w:rFonts w:ascii="Courier New" w:hAnsi="Courier New" w:cs="Courier New"/>
                <w:sz w:val="20"/>
                <w:szCs w:val="20"/>
              </w:rPr>
              <w:t xml:space="preserve"> (“FCRA”)</w:t>
            </w:r>
            <w:r w:rsidRPr="004B3AF2">
              <w:rPr>
                <w:rFonts w:ascii="Courier New" w:hAnsi="Courier New" w:cs="Courier New"/>
                <w:sz w:val="20"/>
                <w:szCs w:val="20"/>
              </w:rPr>
              <w:t xml:space="preserve">, 15 U.S.C. </w:t>
            </w:r>
            <w:r w:rsidRPr="004B3AF2">
              <w:rPr>
                <w:rFonts w:asciiTheme="minorHAnsi" w:hAnsiTheme="minorHAnsi" w:cstheme="minorHAnsi"/>
                <w:sz w:val="20"/>
                <w:szCs w:val="20"/>
              </w:rPr>
              <w:t>§</w:t>
            </w:r>
            <w:r w:rsidRPr="004B3AF2">
              <w:rPr>
                <w:rFonts w:ascii="Courier New" w:hAnsi="Courier New" w:cs="Courier New"/>
                <w:sz w:val="20"/>
                <w:szCs w:val="20"/>
              </w:rPr>
              <w:t xml:space="preserve"> </w:t>
            </w:r>
            <w:proofErr w:type="gramStart"/>
            <w:r w:rsidR="00971A90">
              <w:rPr>
                <w:rFonts w:ascii="Courier New" w:hAnsi="Courier New" w:cs="Courier New"/>
                <w:sz w:val="20"/>
                <w:szCs w:val="20"/>
              </w:rPr>
              <w:t>1</w:t>
            </w:r>
            <w:r w:rsidRPr="004B3AF2">
              <w:rPr>
                <w:rFonts w:ascii="Courier New" w:hAnsi="Courier New" w:cs="Courier New"/>
                <w:sz w:val="20"/>
                <w:szCs w:val="20"/>
              </w:rPr>
              <w:t>681b(</w:t>
            </w:r>
            <w:proofErr w:type="gramEnd"/>
            <w:r w:rsidRPr="004B3AF2">
              <w:rPr>
                <w:rFonts w:ascii="Courier New" w:hAnsi="Courier New" w:cs="Courier New"/>
                <w:sz w:val="20"/>
                <w:szCs w:val="20"/>
              </w:rPr>
              <w:t>b)(3) because Lowe’s failed to provide</w:t>
            </w:r>
            <w:r>
              <w:rPr>
                <w:rFonts w:ascii="Courier New" w:hAnsi="Courier New" w:cs="Courier New"/>
                <w:sz w:val="20"/>
                <w:szCs w:val="20"/>
              </w:rPr>
              <w:t xml:space="preserve"> </w:t>
            </w:r>
            <w:r w:rsidRPr="004B3AF2">
              <w:rPr>
                <w:rFonts w:ascii="Courier New" w:hAnsi="Courier New" w:cs="Courier New"/>
                <w:sz w:val="20"/>
                <w:szCs w:val="20"/>
              </w:rPr>
              <w:t>Plaintiffs with a copy of their background report or a summary of their rights under the FCRA before taking an adverse</w:t>
            </w:r>
            <w:r>
              <w:rPr>
                <w:rFonts w:ascii="Courier New" w:hAnsi="Courier New" w:cs="Courier New"/>
                <w:sz w:val="20"/>
                <w:szCs w:val="20"/>
              </w:rPr>
              <w:t xml:space="preserve"> </w:t>
            </w:r>
            <w:r w:rsidRPr="004B3AF2">
              <w:rPr>
                <w:rFonts w:ascii="Courier New" w:hAnsi="Courier New" w:cs="Courier New"/>
                <w:sz w:val="20"/>
                <w:szCs w:val="20"/>
              </w:rPr>
              <w:t xml:space="preserve">action against them. </w:t>
            </w:r>
          </w:p>
          <w:p w:rsidR="004B3AF2" w:rsidRDefault="004B3AF2" w:rsidP="004B3AF2">
            <w:pPr>
              <w:pStyle w:val="PlainText"/>
              <w:tabs>
                <w:tab w:val="left" w:pos="1740"/>
              </w:tabs>
              <w:jc w:val="left"/>
              <w:rPr>
                <w:rFonts w:ascii="Courier New" w:hAnsi="Courier New" w:cs="Courier New"/>
                <w:b/>
                <w:sz w:val="20"/>
                <w:szCs w:val="20"/>
              </w:rPr>
            </w:pPr>
          </w:p>
        </w:tc>
        <w:tc>
          <w:tcPr>
            <w:tcW w:w="1440" w:type="dxa"/>
          </w:tcPr>
          <w:p w:rsidR="00485C16" w:rsidRDefault="00485C16" w:rsidP="00AF3A76">
            <w:pPr>
              <w:pStyle w:val="PlainText"/>
              <w:rPr>
                <w:rFonts w:ascii="Courier New" w:hAnsi="Courier New" w:cs="Courier New"/>
                <w:b/>
                <w:sz w:val="20"/>
                <w:szCs w:val="20"/>
              </w:rPr>
            </w:pPr>
          </w:p>
          <w:p w:rsidR="004B3AF2" w:rsidRDefault="004B3AF2"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485C16" w:rsidRDefault="00485C16" w:rsidP="00AF3A76">
            <w:pPr>
              <w:pStyle w:val="PlainText"/>
              <w:jc w:val="left"/>
              <w:rPr>
                <w:rFonts w:ascii="Courier New" w:hAnsi="Courier New" w:cs="Courier New"/>
                <w:b/>
                <w:noProof/>
                <w:sz w:val="20"/>
                <w:szCs w:val="20"/>
              </w:rPr>
            </w:pPr>
          </w:p>
          <w:p w:rsidR="004B3AF2" w:rsidRDefault="004B3AF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call or fax:</w:t>
            </w:r>
          </w:p>
          <w:p w:rsidR="004B3AF2" w:rsidRDefault="004B3AF2" w:rsidP="00AF3A76">
            <w:pPr>
              <w:pStyle w:val="PlainText"/>
              <w:jc w:val="left"/>
              <w:rPr>
                <w:rFonts w:ascii="Courier New" w:hAnsi="Courier New" w:cs="Courier New"/>
                <w:b/>
                <w:noProof/>
                <w:sz w:val="20"/>
                <w:szCs w:val="20"/>
              </w:rPr>
            </w:pPr>
          </w:p>
          <w:p w:rsidR="004B3AF2" w:rsidRPr="003435A9" w:rsidRDefault="004B3AF2" w:rsidP="00AF3A76">
            <w:pPr>
              <w:pStyle w:val="PlainText"/>
              <w:jc w:val="left"/>
              <w:rPr>
                <w:rFonts w:ascii="Courier New" w:hAnsi="Courier New" w:cs="Courier New"/>
                <w:b/>
                <w:noProof/>
                <w:sz w:val="16"/>
                <w:szCs w:val="16"/>
              </w:rPr>
            </w:pPr>
            <w:r w:rsidRPr="003435A9">
              <w:rPr>
                <w:rFonts w:ascii="Courier New" w:hAnsi="Courier New" w:cs="Courier New"/>
                <w:b/>
                <w:noProof/>
                <w:sz w:val="16"/>
                <w:szCs w:val="16"/>
              </w:rPr>
              <w:t>Michael A. Caddell</w:t>
            </w:r>
          </w:p>
          <w:p w:rsidR="004B3AF2" w:rsidRPr="003435A9" w:rsidRDefault="004B3AF2" w:rsidP="00AF3A76">
            <w:pPr>
              <w:pStyle w:val="PlainText"/>
              <w:jc w:val="left"/>
              <w:rPr>
                <w:rFonts w:ascii="Courier New" w:hAnsi="Courier New" w:cs="Courier New"/>
                <w:b/>
                <w:noProof/>
                <w:sz w:val="16"/>
                <w:szCs w:val="16"/>
              </w:rPr>
            </w:pPr>
            <w:r w:rsidRPr="003435A9">
              <w:rPr>
                <w:rFonts w:ascii="Courier New" w:hAnsi="Courier New" w:cs="Courier New"/>
                <w:b/>
                <w:noProof/>
                <w:sz w:val="16"/>
                <w:szCs w:val="16"/>
              </w:rPr>
              <w:t>Cynthia B. Chapman</w:t>
            </w:r>
          </w:p>
          <w:p w:rsidR="004B3AF2" w:rsidRPr="003435A9" w:rsidRDefault="004B3AF2" w:rsidP="00AF3A76">
            <w:pPr>
              <w:pStyle w:val="PlainText"/>
              <w:jc w:val="left"/>
              <w:rPr>
                <w:rFonts w:ascii="Courier New" w:hAnsi="Courier New" w:cs="Courier New"/>
                <w:b/>
                <w:noProof/>
                <w:sz w:val="16"/>
                <w:szCs w:val="16"/>
              </w:rPr>
            </w:pPr>
            <w:r w:rsidRPr="003435A9">
              <w:rPr>
                <w:rFonts w:ascii="Courier New" w:hAnsi="Courier New" w:cs="Courier New"/>
                <w:b/>
                <w:noProof/>
                <w:sz w:val="16"/>
                <w:szCs w:val="16"/>
              </w:rPr>
              <w:t>Craid C. Marchiando</w:t>
            </w:r>
          </w:p>
          <w:p w:rsidR="004B3AF2" w:rsidRPr="003435A9" w:rsidRDefault="004B3AF2" w:rsidP="00AF3A76">
            <w:pPr>
              <w:pStyle w:val="PlainText"/>
              <w:jc w:val="left"/>
              <w:rPr>
                <w:rFonts w:ascii="Courier New" w:hAnsi="Courier New" w:cs="Courier New"/>
                <w:b/>
                <w:noProof/>
                <w:sz w:val="16"/>
                <w:szCs w:val="16"/>
              </w:rPr>
            </w:pPr>
            <w:r w:rsidRPr="003435A9">
              <w:rPr>
                <w:rFonts w:ascii="Courier New" w:hAnsi="Courier New" w:cs="Courier New"/>
                <w:b/>
                <w:noProof/>
                <w:sz w:val="16"/>
                <w:szCs w:val="16"/>
              </w:rPr>
              <w:t>Caddell &amp; Chapman</w:t>
            </w:r>
          </w:p>
          <w:p w:rsidR="004B3AF2" w:rsidRPr="003435A9" w:rsidRDefault="004B3AF2" w:rsidP="00AF3A76">
            <w:pPr>
              <w:pStyle w:val="PlainText"/>
              <w:jc w:val="left"/>
              <w:rPr>
                <w:rFonts w:ascii="Courier New" w:hAnsi="Courier New" w:cs="Courier New"/>
                <w:b/>
                <w:noProof/>
                <w:sz w:val="16"/>
                <w:szCs w:val="16"/>
              </w:rPr>
            </w:pPr>
            <w:r w:rsidRPr="003435A9">
              <w:rPr>
                <w:rFonts w:ascii="Courier New" w:hAnsi="Courier New" w:cs="Courier New"/>
                <w:b/>
                <w:noProof/>
                <w:sz w:val="16"/>
                <w:szCs w:val="16"/>
              </w:rPr>
              <w:t>1331 Lamar</w:t>
            </w:r>
          </w:p>
          <w:p w:rsidR="002C0A7D" w:rsidRPr="003435A9" w:rsidRDefault="002C0A7D" w:rsidP="00AF3A76">
            <w:pPr>
              <w:pStyle w:val="PlainText"/>
              <w:jc w:val="left"/>
              <w:rPr>
                <w:rFonts w:ascii="Courier New" w:hAnsi="Courier New" w:cs="Courier New"/>
                <w:b/>
                <w:noProof/>
                <w:sz w:val="16"/>
                <w:szCs w:val="16"/>
              </w:rPr>
            </w:pPr>
            <w:r w:rsidRPr="003435A9">
              <w:rPr>
                <w:rFonts w:ascii="Courier New" w:hAnsi="Courier New" w:cs="Courier New"/>
                <w:b/>
                <w:noProof/>
                <w:sz w:val="16"/>
                <w:szCs w:val="16"/>
              </w:rPr>
              <w:t>Suite 1070</w:t>
            </w:r>
          </w:p>
          <w:p w:rsidR="002C0A7D" w:rsidRPr="003435A9" w:rsidRDefault="002C0A7D" w:rsidP="00AF3A76">
            <w:pPr>
              <w:pStyle w:val="PlainText"/>
              <w:jc w:val="left"/>
              <w:rPr>
                <w:rFonts w:ascii="Courier New" w:hAnsi="Courier New" w:cs="Courier New"/>
                <w:b/>
                <w:noProof/>
                <w:sz w:val="16"/>
                <w:szCs w:val="16"/>
              </w:rPr>
            </w:pPr>
            <w:r w:rsidRPr="003435A9">
              <w:rPr>
                <w:rFonts w:ascii="Courier New" w:hAnsi="Courier New" w:cs="Courier New"/>
                <w:b/>
                <w:noProof/>
                <w:sz w:val="16"/>
                <w:szCs w:val="16"/>
              </w:rPr>
              <w:t>Houston, TX 77010</w:t>
            </w:r>
          </w:p>
          <w:p w:rsidR="002C0A7D" w:rsidRPr="003435A9" w:rsidRDefault="002C0A7D" w:rsidP="00AF3A76">
            <w:pPr>
              <w:pStyle w:val="PlainText"/>
              <w:jc w:val="left"/>
              <w:rPr>
                <w:rFonts w:ascii="Courier New" w:hAnsi="Courier New" w:cs="Courier New"/>
                <w:b/>
                <w:noProof/>
                <w:sz w:val="16"/>
                <w:szCs w:val="16"/>
              </w:rPr>
            </w:pPr>
          </w:p>
          <w:p w:rsidR="002C0A7D" w:rsidRPr="003435A9" w:rsidRDefault="002C0A7D" w:rsidP="00AF3A76">
            <w:pPr>
              <w:pStyle w:val="PlainText"/>
              <w:jc w:val="left"/>
              <w:rPr>
                <w:rFonts w:ascii="Courier New" w:hAnsi="Courier New" w:cs="Courier New"/>
                <w:b/>
                <w:noProof/>
                <w:sz w:val="16"/>
                <w:szCs w:val="16"/>
              </w:rPr>
            </w:pPr>
            <w:r w:rsidRPr="003435A9">
              <w:rPr>
                <w:rFonts w:ascii="Courier New" w:hAnsi="Courier New" w:cs="Courier New"/>
                <w:b/>
                <w:noProof/>
                <w:sz w:val="16"/>
                <w:szCs w:val="16"/>
              </w:rPr>
              <w:t>713 751-0400 (Ph.)</w:t>
            </w:r>
          </w:p>
          <w:p w:rsidR="002C0A7D" w:rsidRPr="003435A9" w:rsidRDefault="002C0A7D" w:rsidP="00AF3A76">
            <w:pPr>
              <w:pStyle w:val="PlainText"/>
              <w:jc w:val="left"/>
              <w:rPr>
                <w:rFonts w:ascii="Courier New" w:hAnsi="Courier New" w:cs="Courier New"/>
                <w:b/>
                <w:noProof/>
                <w:sz w:val="16"/>
                <w:szCs w:val="16"/>
              </w:rPr>
            </w:pPr>
          </w:p>
          <w:p w:rsidR="002C0A7D" w:rsidRPr="003435A9" w:rsidRDefault="002C0A7D" w:rsidP="00AF3A76">
            <w:pPr>
              <w:pStyle w:val="PlainText"/>
              <w:jc w:val="left"/>
              <w:rPr>
                <w:rFonts w:ascii="Courier New" w:hAnsi="Courier New" w:cs="Courier New"/>
                <w:b/>
                <w:noProof/>
                <w:sz w:val="16"/>
                <w:szCs w:val="16"/>
              </w:rPr>
            </w:pPr>
            <w:r w:rsidRPr="003435A9">
              <w:rPr>
                <w:rFonts w:ascii="Courier New" w:hAnsi="Courier New" w:cs="Courier New"/>
                <w:b/>
                <w:noProof/>
                <w:sz w:val="16"/>
                <w:szCs w:val="16"/>
              </w:rPr>
              <w:t>713 751-0906 (Fax)</w:t>
            </w:r>
          </w:p>
          <w:p w:rsidR="002C0A7D" w:rsidRDefault="002C0A7D" w:rsidP="00AF3A76">
            <w:pPr>
              <w:pStyle w:val="PlainText"/>
              <w:jc w:val="left"/>
              <w:rPr>
                <w:rFonts w:ascii="Courier New" w:hAnsi="Courier New" w:cs="Courier New"/>
                <w:b/>
                <w:noProof/>
                <w:sz w:val="20"/>
                <w:szCs w:val="20"/>
              </w:rPr>
            </w:pPr>
          </w:p>
        </w:tc>
      </w:tr>
      <w:tr w:rsidR="002C0A7D" w:rsidRPr="001561C0" w:rsidTr="002E52BF">
        <w:tc>
          <w:tcPr>
            <w:tcW w:w="1353" w:type="dxa"/>
          </w:tcPr>
          <w:p w:rsidR="002C0A7D" w:rsidRDefault="002C0A7D" w:rsidP="00FC0C6A">
            <w:pPr>
              <w:pStyle w:val="PlainText"/>
              <w:rPr>
                <w:rFonts w:ascii="Courier New" w:hAnsi="Courier New" w:cs="Courier New"/>
                <w:b/>
                <w:sz w:val="20"/>
                <w:szCs w:val="20"/>
              </w:rPr>
            </w:pPr>
          </w:p>
          <w:p w:rsidR="002C0A7D" w:rsidRDefault="002C0A7D" w:rsidP="00FC0C6A">
            <w:pPr>
              <w:pStyle w:val="PlainText"/>
              <w:rPr>
                <w:rFonts w:ascii="Courier New" w:hAnsi="Courier New" w:cs="Courier New"/>
                <w:b/>
                <w:sz w:val="20"/>
                <w:szCs w:val="20"/>
              </w:rPr>
            </w:pPr>
            <w:r>
              <w:rPr>
                <w:rFonts w:ascii="Courier New" w:hAnsi="Courier New" w:cs="Courier New"/>
                <w:b/>
                <w:sz w:val="20"/>
                <w:szCs w:val="20"/>
              </w:rPr>
              <w:t>7-29-2016</w:t>
            </w:r>
          </w:p>
        </w:tc>
        <w:tc>
          <w:tcPr>
            <w:tcW w:w="1710" w:type="dxa"/>
          </w:tcPr>
          <w:p w:rsidR="002C0A7D" w:rsidRDefault="002C0A7D" w:rsidP="00FC0C6A">
            <w:pPr>
              <w:pStyle w:val="PlainText"/>
              <w:rPr>
                <w:rFonts w:ascii="Courier New" w:hAnsi="Courier New" w:cs="Courier New"/>
                <w:b/>
                <w:sz w:val="20"/>
                <w:szCs w:val="20"/>
              </w:rPr>
            </w:pPr>
          </w:p>
          <w:p w:rsidR="002C0A7D" w:rsidRDefault="005E0E12" w:rsidP="00FC0C6A">
            <w:pPr>
              <w:pStyle w:val="PlainText"/>
              <w:rPr>
                <w:rFonts w:ascii="Courier New" w:hAnsi="Courier New" w:cs="Courier New"/>
                <w:b/>
                <w:sz w:val="20"/>
                <w:szCs w:val="20"/>
              </w:rPr>
            </w:pPr>
            <w:r>
              <w:rPr>
                <w:rFonts w:ascii="Courier New" w:hAnsi="Courier New" w:cs="Courier New"/>
                <w:b/>
                <w:sz w:val="20"/>
                <w:szCs w:val="20"/>
              </w:rPr>
              <w:t>15-CV-01385</w:t>
            </w:r>
          </w:p>
          <w:p w:rsidR="005E0E12" w:rsidRDefault="005E0E12" w:rsidP="00FC0C6A">
            <w:pPr>
              <w:pStyle w:val="PlainText"/>
              <w:rPr>
                <w:rFonts w:ascii="Courier New" w:hAnsi="Courier New" w:cs="Courier New"/>
                <w:b/>
                <w:sz w:val="20"/>
                <w:szCs w:val="20"/>
              </w:rPr>
            </w:pPr>
            <w:r>
              <w:rPr>
                <w:rFonts w:ascii="Courier New" w:hAnsi="Courier New" w:cs="Courier New"/>
                <w:b/>
                <w:sz w:val="20"/>
                <w:szCs w:val="20"/>
              </w:rPr>
              <w:t>15-CV-01343</w:t>
            </w:r>
          </w:p>
          <w:p w:rsidR="005E0E12" w:rsidRDefault="005E0E12" w:rsidP="00FC0C6A">
            <w:pPr>
              <w:pStyle w:val="PlainText"/>
              <w:rPr>
                <w:rFonts w:ascii="Courier New" w:hAnsi="Courier New" w:cs="Courier New"/>
                <w:b/>
                <w:sz w:val="20"/>
                <w:szCs w:val="20"/>
              </w:rPr>
            </w:pPr>
            <w:r>
              <w:rPr>
                <w:rFonts w:ascii="Courier New" w:hAnsi="Courier New" w:cs="Courier New"/>
                <w:b/>
                <w:sz w:val="20"/>
                <w:szCs w:val="20"/>
              </w:rPr>
              <w:t>15-CV-01361</w:t>
            </w:r>
          </w:p>
        </w:tc>
        <w:tc>
          <w:tcPr>
            <w:tcW w:w="1710" w:type="dxa"/>
          </w:tcPr>
          <w:p w:rsidR="002C0A7D" w:rsidRDefault="002C0A7D" w:rsidP="00FC0C6A">
            <w:pPr>
              <w:pStyle w:val="PlainText"/>
              <w:rPr>
                <w:rFonts w:ascii="Courier New" w:hAnsi="Courier New" w:cs="Courier New"/>
                <w:b/>
                <w:sz w:val="20"/>
                <w:szCs w:val="20"/>
              </w:rPr>
            </w:pPr>
          </w:p>
          <w:p w:rsidR="005E0E12" w:rsidRDefault="005E0E12" w:rsidP="00FC0C6A">
            <w:pPr>
              <w:pStyle w:val="PlainText"/>
              <w:rPr>
                <w:rFonts w:ascii="Courier New" w:hAnsi="Courier New" w:cs="Courier New"/>
                <w:b/>
                <w:sz w:val="20"/>
                <w:szCs w:val="20"/>
              </w:rPr>
            </w:pPr>
            <w:r>
              <w:rPr>
                <w:rFonts w:ascii="Courier New" w:hAnsi="Courier New" w:cs="Courier New"/>
                <w:b/>
                <w:sz w:val="20"/>
                <w:szCs w:val="20"/>
              </w:rPr>
              <w:t>(S.D. Ind.)</w:t>
            </w:r>
          </w:p>
        </w:tc>
        <w:tc>
          <w:tcPr>
            <w:tcW w:w="5940" w:type="dxa"/>
          </w:tcPr>
          <w:p w:rsidR="002C0A7D" w:rsidRDefault="002C0A7D" w:rsidP="00BE6A4C">
            <w:pPr>
              <w:pStyle w:val="PlainText"/>
              <w:tabs>
                <w:tab w:val="left" w:pos="1740"/>
              </w:tabs>
              <w:jc w:val="left"/>
              <w:rPr>
                <w:rFonts w:ascii="Courier New" w:hAnsi="Courier New" w:cs="Courier New"/>
                <w:b/>
                <w:sz w:val="20"/>
                <w:szCs w:val="20"/>
              </w:rPr>
            </w:pPr>
          </w:p>
          <w:p w:rsidR="005E0E12" w:rsidRDefault="005E0E12"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Garcia v. International, Inc., et al.</w:t>
            </w:r>
          </w:p>
          <w:p w:rsidR="005E0E12" w:rsidRDefault="005E0E12"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Philips v. Remy International, Inc., et al.</w:t>
            </w:r>
          </w:p>
          <w:p w:rsidR="005E0E12" w:rsidRDefault="005E0E12" w:rsidP="00BE6A4C">
            <w:pPr>
              <w:pStyle w:val="PlainText"/>
              <w:tabs>
                <w:tab w:val="left" w:pos="1740"/>
              </w:tabs>
              <w:jc w:val="left"/>
              <w:rPr>
                <w:rFonts w:ascii="Courier New" w:hAnsi="Courier New" w:cs="Courier New"/>
                <w:b/>
                <w:sz w:val="20"/>
                <w:szCs w:val="20"/>
              </w:rPr>
            </w:pPr>
            <w:proofErr w:type="spellStart"/>
            <w:r>
              <w:rPr>
                <w:rFonts w:ascii="Courier New" w:hAnsi="Courier New" w:cs="Courier New"/>
                <w:b/>
                <w:sz w:val="20"/>
                <w:szCs w:val="20"/>
              </w:rPr>
              <w:t>Bushansky</w:t>
            </w:r>
            <w:proofErr w:type="spellEnd"/>
            <w:r>
              <w:rPr>
                <w:rFonts w:ascii="Courier New" w:hAnsi="Courier New" w:cs="Courier New"/>
                <w:b/>
                <w:sz w:val="20"/>
                <w:szCs w:val="20"/>
              </w:rPr>
              <w:t xml:space="preserve"> v. Remy International, Inc., et al.</w:t>
            </w:r>
          </w:p>
          <w:p w:rsidR="003435A9" w:rsidRPr="003435A9" w:rsidRDefault="003435A9" w:rsidP="003435A9">
            <w:pPr>
              <w:pStyle w:val="PlainText"/>
              <w:tabs>
                <w:tab w:val="left" w:pos="1740"/>
              </w:tabs>
              <w:jc w:val="left"/>
              <w:rPr>
                <w:rFonts w:ascii="Courier New" w:hAnsi="Courier New" w:cs="Courier New"/>
                <w:sz w:val="20"/>
                <w:szCs w:val="20"/>
              </w:rPr>
            </w:pPr>
            <w:r>
              <w:rPr>
                <w:rFonts w:ascii="Courier New" w:hAnsi="Courier New" w:cs="Courier New"/>
                <w:sz w:val="20"/>
                <w:szCs w:val="20"/>
              </w:rPr>
              <w:t>Plaintiffs allege that Defendants are in violations of Section</w:t>
            </w:r>
            <w:r w:rsidR="006935B6">
              <w:rPr>
                <w:rFonts w:ascii="Courier New" w:hAnsi="Courier New" w:cs="Courier New"/>
                <w:sz w:val="20"/>
                <w:szCs w:val="20"/>
              </w:rPr>
              <w:t>s</w:t>
            </w:r>
            <w:r>
              <w:rPr>
                <w:rFonts w:ascii="Courier New" w:hAnsi="Courier New" w:cs="Courier New"/>
                <w:sz w:val="20"/>
                <w:szCs w:val="20"/>
              </w:rPr>
              <w:t xml:space="preserve"> 14(a) and 20(a) of the Securities Exchange Act of 1934 (the “Exchange Act”), 15.U.S.C. </w:t>
            </w:r>
            <w:r>
              <w:rPr>
                <w:rFonts w:ascii="Times New Roman" w:hAnsi="Times New Roman" w:cs="Times New Roman"/>
                <w:sz w:val="20"/>
                <w:szCs w:val="20"/>
              </w:rPr>
              <w:t>§§</w:t>
            </w:r>
            <w:r>
              <w:rPr>
                <w:rFonts w:ascii="Courier New" w:hAnsi="Courier New" w:cs="Courier New"/>
                <w:sz w:val="20"/>
                <w:szCs w:val="20"/>
              </w:rPr>
              <w:t xml:space="preserve"> 78n(a), 78t(a), and SEC Rule 14a-9, 17 C.F.R. 240.14a-9, in connection with the proposed sale of the Company BorgWarner Inc. (“Parent”) through its wholly-owned subsidiary, Band Merger Sub, Inc. (“Merger Sub” and together with Parent, “Borg Warner”) (the </w:t>
            </w:r>
            <w:r w:rsidR="006935B6">
              <w:rPr>
                <w:rFonts w:ascii="Courier New" w:hAnsi="Courier New" w:cs="Courier New"/>
                <w:sz w:val="20"/>
                <w:szCs w:val="20"/>
              </w:rPr>
              <w:t>“</w:t>
            </w:r>
            <w:r>
              <w:rPr>
                <w:rFonts w:ascii="Courier New" w:hAnsi="Courier New" w:cs="Courier New"/>
                <w:sz w:val="20"/>
                <w:szCs w:val="20"/>
              </w:rPr>
              <w:t xml:space="preserve">Proposed Transaction”).  Plaintiffs further allege that the Defendants violated the above Sections of the Exchange Act by causing a materially incomplete and misleading Form Schedule 14A Proxy Statement to be filed with the SEC.  </w:t>
            </w:r>
          </w:p>
        </w:tc>
        <w:tc>
          <w:tcPr>
            <w:tcW w:w="1440" w:type="dxa"/>
          </w:tcPr>
          <w:p w:rsidR="002C0A7D" w:rsidRDefault="002C0A7D" w:rsidP="00AF3A76">
            <w:pPr>
              <w:pStyle w:val="PlainText"/>
              <w:rPr>
                <w:rFonts w:ascii="Courier New" w:hAnsi="Courier New" w:cs="Courier New"/>
                <w:b/>
                <w:sz w:val="20"/>
                <w:szCs w:val="20"/>
              </w:rPr>
            </w:pPr>
          </w:p>
          <w:p w:rsidR="005E0E12" w:rsidRDefault="00693E44" w:rsidP="00AF3A76">
            <w:pPr>
              <w:pStyle w:val="PlainText"/>
              <w:rPr>
                <w:rFonts w:ascii="Courier New" w:hAnsi="Courier New" w:cs="Courier New"/>
                <w:b/>
                <w:sz w:val="20"/>
                <w:szCs w:val="20"/>
              </w:rPr>
            </w:pPr>
            <w:r>
              <w:rPr>
                <w:rFonts w:ascii="Courier New" w:hAnsi="Courier New" w:cs="Courier New"/>
                <w:b/>
                <w:sz w:val="20"/>
                <w:szCs w:val="20"/>
              </w:rPr>
              <w:t>11-2-2016</w:t>
            </w:r>
          </w:p>
        </w:tc>
        <w:tc>
          <w:tcPr>
            <w:tcW w:w="2790" w:type="dxa"/>
          </w:tcPr>
          <w:p w:rsidR="002C0A7D" w:rsidRDefault="002C0A7D" w:rsidP="00AF3A76">
            <w:pPr>
              <w:pStyle w:val="PlainText"/>
              <w:jc w:val="left"/>
              <w:rPr>
                <w:rFonts w:ascii="Courier New" w:hAnsi="Courier New" w:cs="Courier New"/>
                <w:b/>
                <w:noProof/>
                <w:sz w:val="20"/>
                <w:szCs w:val="20"/>
              </w:rPr>
            </w:pPr>
          </w:p>
          <w:p w:rsidR="005E0E12" w:rsidRDefault="005E0E12"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or call:</w:t>
            </w:r>
          </w:p>
          <w:p w:rsidR="005E0E12" w:rsidRDefault="005E0E12" w:rsidP="00AF3A76">
            <w:pPr>
              <w:pStyle w:val="PlainText"/>
              <w:jc w:val="left"/>
              <w:rPr>
                <w:rFonts w:ascii="Courier New" w:hAnsi="Courier New" w:cs="Courier New"/>
                <w:b/>
                <w:noProof/>
                <w:sz w:val="20"/>
                <w:szCs w:val="20"/>
              </w:rPr>
            </w:pPr>
          </w:p>
          <w:p w:rsidR="005E0E12" w:rsidRPr="00BB1788" w:rsidRDefault="005E0E12" w:rsidP="00AF3A76">
            <w:pPr>
              <w:pStyle w:val="PlainText"/>
              <w:jc w:val="left"/>
              <w:rPr>
                <w:rFonts w:ascii="Courier New" w:hAnsi="Courier New" w:cs="Courier New"/>
                <w:b/>
                <w:noProof/>
                <w:sz w:val="16"/>
                <w:szCs w:val="16"/>
              </w:rPr>
            </w:pPr>
            <w:r w:rsidRPr="00BB1788">
              <w:rPr>
                <w:rFonts w:ascii="Courier New" w:hAnsi="Courier New" w:cs="Courier New"/>
                <w:b/>
                <w:noProof/>
                <w:sz w:val="16"/>
                <w:szCs w:val="16"/>
              </w:rPr>
              <w:t>Weisslaw LLP</w:t>
            </w:r>
          </w:p>
          <w:p w:rsidR="005E0E12" w:rsidRPr="00BB1788" w:rsidRDefault="005E0E12" w:rsidP="00AF3A76">
            <w:pPr>
              <w:pStyle w:val="PlainText"/>
              <w:jc w:val="left"/>
              <w:rPr>
                <w:rFonts w:ascii="Courier New" w:hAnsi="Courier New" w:cs="Courier New"/>
                <w:b/>
                <w:noProof/>
                <w:sz w:val="16"/>
                <w:szCs w:val="16"/>
              </w:rPr>
            </w:pPr>
            <w:r w:rsidRPr="00BB1788">
              <w:rPr>
                <w:rFonts w:ascii="Courier New" w:hAnsi="Courier New" w:cs="Courier New"/>
                <w:b/>
                <w:noProof/>
                <w:sz w:val="16"/>
                <w:szCs w:val="16"/>
              </w:rPr>
              <w:t>Richard A. Acocelli</w:t>
            </w:r>
          </w:p>
          <w:p w:rsidR="005E0E12" w:rsidRPr="00BB1788" w:rsidRDefault="005E0E12" w:rsidP="00AF3A76">
            <w:pPr>
              <w:pStyle w:val="PlainText"/>
              <w:jc w:val="left"/>
              <w:rPr>
                <w:rFonts w:ascii="Courier New" w:hAnsi="Courier New" w:cs="Courier New"/>
                <w:b/>
                <w:noProof/>
                <w:sz w:val="16"/>
                <w:szCs w:val="16"/>
              </w:rPr>
            </w:pPr>
            <w:r w:rsidRPr="00BB1788">
              <w:rPr>
                <w:rFonts w:ascii="Courier New" w:hAnsi="Courier New" w:cs="Courier New"/>
                <w:b/>
                <w:noProof/>
                <w:sz w:val="16"/>
                <w:szCs w:val="16"/>
              </w:rPr>
              <w:t>Michael A. Rogovin</w:t>
            </w:r>
          </w:p>
          <w:p w:rsidR="005E0E12" w:rsidRPr="00BB1788" w:rsidRDefault="005E0E12" w:rsidP="00AF3A76">
            <w:pPr>
              <w:pStyle w:val="PlainText"/>
              <w:jc w:val="left"/>
              <w:rPr>
                <w:rFonts w:ascii="Courier New" w:hAnsi="Courier New" w:cs="Courier New"/>
                <w:b/>
                <w:noProof/>
                <w:sz w:val="16"/>
                <w:szCs w:val="16"/>
              </w:rPr>
            </w:pPr>
            <w:r w:rsidRPr="00BB1788">
              <w:rPr>
                <w:rFonts w:ascii="Courier New" w:hAnsi="Courier New" w:cs="Courier New"/>
                <w:b/>
                <w:noProof/>
                <w:sz w:val="16"/>
                <w:szCs w:val="16"/>
              </w:rPr>
              <w:t>Kelly C. Keenan</w:t>
            </w:r>
          </w:p>
          <w:p w:rsidR="005E0E12" w:rsidRPr="00BB1788" w:rsidRDefault="005E0E12" w:rsidP="00AF3A76">
            <w:pPr>
              <w:pStyle w:val="PlainText"/>
              <w:jc w:val="left"/>
              <w:rPr>
                <w:rFonts w:ascii="Courier New" w:hAnsi="Courier New" w:cs="Courier New"/>
                <w:b/>
                <w:noProof/>
                <w:sz w:val="16"/>
                <w:szCs w:val="16"/>
              </w:rPr>
            </w:pPr>
            <w:r w:rsidRPr="00BB1788">
              <w:rPr>
                <w:rFonts w:ascii="Courier New" w:hAnsi="Courier New" w:cs="Courier New"/>
                <w:b/>
                <w:noProof/>
                <w:sz w:val="16"/>
                <w:szCs w:val="16"/>
              </w:rPr>
              <w:t>1500 Broadway</w:t>
            </w:r>
          </w:p>
          <w:p w:rsidR="005E0E12" w:rsidRPr="00BB1788" w:rsidRDefault="005E0E12" w:rsidP="00AF3A76">
            <w:pPr>
              <w:pStyle w:val="PlainText"/>
              <w:jc w:val="left"/>
              <w:rPr>
                <w:rFonts w:ascii="Courier New" w:hAnsi="Courier New" w:cs="Courier New"/>
                <w:b/>
                <w:noProof/>
                <w:sz w:val="16"/>
                <w:szCs w:val="16"/>
              </w:rPr>
            </w:pPr>
            <w:r w:rsidRPr="00BB1788">
              <w:rPr>
                <w:rFonts w:ascii="Courier New" w:hAnsi="Courier New" w:cs="Courier New"/>
                <w:b/>
                <w:noProof/>
                <w:sz w:val="16"/>
                <w:szCs w:val="16"/>
              </w:rPr>
              <w:t>16</w:t>
            </w:r>
            <w:r w:rsidRPr="00BB1788">
              <w:rPr>
                <w:rFonts w:ascii="Courier New" w:hAnsi="Courier New" w:cs="Courier New"/>
                <w:b/>
                <w:noProof/>
                <w:sz w:val="16"/>
                <w:szCs w:val="16"/>
                <w:vertAlign w:val="superscript"/>
              </w:rPr>
              <w:t>th</w:t>
            </w:r>
            <w:r w:rsidRPr="00BB1788">
              <w:rPr>
                <w:rFonts w:ascii="Courier New" w:hAnsi="Courier New" w:cs="Courier New"/>
                <w:b/>
                <w:noProof/>
                <w:sz w:val="16"/>
                <w:szCs w:val="16"/>
              </w:rPr>
              <w:t xml:space="preserve"> Floor</w:t>
            </w:r>
          </w:p>
          <w:p w:rsidR="005E0E12" w:rsidRPr="00BB1788" w:rsidRDefault="005E0E12" w:rsidP="00AF3A76">
            <w:pPr>
              <w:pStyle w:val="PlainText"/>
              <w:jc w:val="left"/>
              <w:rPr>
                <w:rFonts w:ascii="Courier New" w:hAnsi="Courier New" w:cs="Courier New"/>
                <w:b/>
                <w:noProof/>
                <w:sz w:val="16"/>
                <w:szCs w:val="16"/>
              </w:rPr>
            </w:pPr>
            <w:r w:rsidRPr="00BB1788">
              <w:rPr>
                <w:rFonts w:ascii="Courier New" w:hAnsi="Courier New" w:cs="Courier New"/>
                <w:b/>
                <w:noProof/>
                <w:sz w:val="16"/>
                <w:szCs w:val="16"/>
              </w:rPr>
              <w:t>New York, NY 10036</w:t>
            </w:r>
          </w:p>
          <w:p w:rsidR="005E0E12" w:rsidRPr="00BB1788" w:rsidRDefault="005E0E12" w:rsidP="00AF3A76">
            <w:pPr>
              <w:pStyle w:val="PlainText"/>
              <w:jc w:val="left"/>
              <w:rPr>
                <w:rFonts w:ascii="Courier New" w:hAnsi="Courier New" w:cs="Courier New"/>
                <w:b/>
                <w:noProof/>
                <w:sz w:val="16"/>
                <w:szCs w:val="16"/>
              </w:rPr>
            </w:pPr>
          </w:p>
          <w:p w:rsidR="005E0E12" w:rsidRPr="00BB1788" w:rsidRDefault="005E0E12" w:rsidP="00AF3A76">
            <w:pPr>
              <w:pStyle w:val="PlainText"/>
              <w:jc w:val="left"/>
              <w:rPr>
                <w:rFonts w:ascii="Courier New" w:hAnsi="Courier New" w:cs="Courier New"/>
                <w:b/>
                <w:noProof/>
                <w:sz w:val="16"/>
                <w:szCs w:val="16"/>
              </w:rPr>
            </w:pPr>
            <w:r w:rsidRPr="00BB1788">
              <w:rPr>
                <w:rFonts w:ascii="Courier New" w:hAnsi="Courier New" w:cs="Courier New"/>
                <w:b/>
                <w:noProof/>
                <w:sz w:val="16"/>
                <w:szCs w:val="16"/>
              </w:rPr>
              <w:t>212 682-3025 (Ph.)</w:t>
            </w:r>
          </w:p>
          <w:p w:rsidR="009A5734" w:rsidRDefault="009A5734" w:rsidP="00AF3A76">
            <w:pPr>
              <w:pStyle w:val="PlainText"/>
              <w:jc w:val="left"/>
              <w:rPr>
                <w:rFonts w:ascii="Courier New" w:hAnsi="Courier New" w:cs="Courier New"/>
                <w:b/>
                <w:noProof/>
                <w:sz w:val="20"/>
                <w:szCs w:val="20"/>
              </w:rPr>
            </w:pPr>
          </w:p>
        </w:tc>
      </w:tr>
      <w:tr w:rsidR="009A5734" w:rsidRPr="001561C0" w:rsidTr="002E52BF">
        <w:tc>
          <w:tcPr>
            <w:tcW w:w="1353" w:type="dxa"/>
          </w:tcPr>
          <w:p w:rsidR="009A5734" w:rsidRDefault="009A5734" w:rsidP="00FC0C6A">
            <w:pPr>
              <w:pStyle w:val="PlainText"/>
              <w:rPr>
                <w:rFonts w:ascii="Courier New" w:hAnsi="Courier New" w:cs="Courier New"/>
                <w:b/>
                <w:sz w:val="20"/>
                <w:szCs w:val="20"/>
              </w:rPr>
            </w:pPr>
          </w:p>
          <w:p w:rsidR="009A5734" w:rsidRDefault="009A5734" w:rsidP="00FC0C6A">
            <w:pPr>
              <w:pStyle w:val="PlainText"/>
              <w:rPr>
                <w:rFonts w:ascii="Courier New" w:hAnsi="Courier New" w:cs="Courier New"/>
                <w:b/>
                <w:sz w:val="20"/>
                <w:szCs w:val="20"/>
              </w:rPr>
            </w:pPr>
            <w:r>
              <w:rPr>
                <w:rFonts w:ascii="Courier New" w:hAnsi="Courier New" w:cs="Courier New"/>
                <w:b/>
                <w:sz w:val="20"/>
                <w:szCs w:val="20"/>
              </w:rPr>
              <w:t>7-29-2016</w:t>
            </w:r>
          </w:p>
        </w:tc>
        <w:tc>
          <w:tcPr>
            <w:tcW w:w="1710" w:type="dxa"/>
          </w:tcPr>
          <w:p w:rsidR="009A5734" w:rsidRDefault="009A5734" w:rsidP="00FC0C6A">
            <w:pPr>
              <w:pStyle w:val="PlainText"/>
              <w:rPr>
                <w:rFonts w:ascii="Courier New" w:hAnsi="Courier New" w:cs="Courier New"/>
                <w:b/>
                <w:sz w:val="20"/>
                <w:szCs w:val="20"/>
              </w:rPr>
            </w:pPr>
          </w:p>
          <w:p w:rsidR="009A5734" w:rsidRDefault="009A5734" w:rsidP="00FC0C6A">
            <w:pPr>
              <w:pStyle w:val="PlainText"/>
              <w:rPr>
                <w:rFonts w:ascii="Courier New" w:hAnsi="Courier New" w:cs="Courier New"/>
                <w:b/>
                <w:sz w:val="20"/>
                <w:szCs w:val="20"/>
              </w:rPr>
            </w:pPr>
            <w:r>
              <w:rPr>
                <w:rFonts w:ascii="Courier New" w:hAnsi="Courier New" w:cs="Courier New"/>
                <w:b/>
                <w:sz w:val="20"/>
                <w:szCs w:val="20"/>
              </w:rPr>
              <w:t>14-CV-00113</w:t>
            </w:r>
          </w:p>
        </w:tc>
        <w:tc>
          <w:tcPr>
            <w:tcW w:w="1710" w:type="dxa"/>
          </w:tcPr>
          <w:p w:rsidR="009A5734" w:rsidRDefault="009A5734" w:rsidP="00FC0C6A">
            <w:pPr>
              <w:pStyle w:val="PlainText"/>
              <w:rPr>
                <w:rFonts w:ascii="Courier New" w:hAnsi="Courier New" w:cs="Courier New"/>
                <w:b/>
                <w:sz w:val="20"/>
                <w:szCs w:val="20"/>
              </w:rPr>
            </w:pPr>
          </w:p>
          <w:p w:rsidR="009A5734" w:rsidRDefault="009A5734" w:rsidP="00FC0C6A">
            <w:pPr>
              <w:pStyle w:val="PlainText"/>
              <w:rPr>
                <w:rFonts w:ascii="Courier New" w:hAnsi="Courier New" w:cs="Courier New"/>
                <w:b/>
                <w:sz w:val="20"/>
                <w:szCs w:val="20"/>
              </w:rPr>
            </w:pPr>
            <w:r>
              <w:rPr>
                <w:rFonts w:ascii="Courier New" w:hAnsi="Courier New" w:cs="Courier New"/>
                <w:b/>
                <w:sz w:val="20"/>
                <w:szCs w:val="20"/>
              </w:rPr>
              <w:t>(N.D. Cal.)</w:t>
            </w:r>
          </w:p>
        </w:tc>
        <w:tc>
          <w:tcPr>
            <w:tcW w:w="5940" w:type="dxa"/>
          </w:tcPr>
          <w:p w:rsidR="009A5734" w:rsidRDefault="009A5734" w:rsidP="00BE6A4C">
            <w:pPr>
              <w:pStyle w:val="PlainText"/>
              <w:tabs>
                <w:tab w:val="left" w:pos="1740"/>
              </w:tabs>
              <w:jc w:val="left"/>
              <w:rPr>
                <w:rFonts w:ascii="Courier New" w:hAnsi="Courier New" w:cs="Courier New"/>
                <w:b/>
                <w:sz w:val="20"/>
                <w:szCs w:val="20"/>
              </w:rPr>
            </w:pPr>
          </w:p>
          <w:p w:rsidR="009A5734" w:rsidRDefault="009A5734" w:rsidP="00BE6A4C">
            <w:pPr>
              <w:pStyle w:val="PlainText"/>
              <w:tabs>
                <w:tab w:val="left" w:pos="1740"/>
              </w:tabs>
              <w:jc w:val="left"/>
              <w:rPr>
                <w:rFonts w:ascii="Courier New" w:hAnsi="Courier New" w:cs="Courier New"/>
                <w:b/>
                <w:sz w:val="20"/>
                <w:szCs w:val="20"/>
              </w:rPr>
            </w:pPr>
            <w:r>
              <w:rPr>
                <w:rFonts w:ascii="Courier New" w:hAnsi="Courier New" w:cs="Courier New"/>
                <w:b/>
                <w:sz w:val="20"/>
                <w:szCs w:val="20"/>
              </w:rPr>
              <w:t xml:space="preserve">Caren </w:t>
            </w:r>
            <w:proofErr w:type="spellStart"/>
            <w:r>
              <w:rPr>
                <w:rFonts w:ascii="Courier New" w:hAnsi="Courier New" w:cs="Courier New"/>
                <w:b/>
                <w:sz w:val="20"/>
                <w:szCs w:val="20"/>
              </w:rPr>
              <w:t>Ehret</w:t>
            </w:r>
            <w:proofErr w:type="spellEnd"/>
            <w:r>
              <w:rPr>
                <w:rFonts w:ascii="Courier New" w:hAnsi="Courier New" w:cs="Courier New"/>
                <w:b/>
                <w:sz w:val="20"/>
                <w:szCs w:val="20"/>
              </w:rPr>
              <w:t xml:space="preserve"> v. Uber Technologies, Inc.</w:t>
            </w:r>
          </w:p>
          <w:p w:rsidR="009A5734" w:rsidRDefault="002841E9" w:rsidP="002841E9">
            <w:pPr>
              <w:pStyle w:val="PlainText"/>
              <w:tabs>
                <w:tab w:val="left" w:pos="1740"/>
              </w:tabs>
              <w:jc w:val="left"/>
              <w:rPr>
                <w:rFonts w:ascii="Courier New" w:hAnsi="Courier New" w:cs="Courier New"/>
                <w:sz w:val="20"/>
                <w:szCs w:val="20"/>
              </w:rPr>
            </w:pPr>
            <w:r>
              <w:rPr>
                <w:rFonts w:ascii="Courier New" w:hAnsi="Courier New" w:cs="Courier New"/>
                <w:sz w:val="20"/>
                <w:szCs w:val="20"/>
              </w:rPr>
              <w:t xml:space="preserve">Plaintiff alleged that from 4-2012 to 3-2013, Uber represented to users of Uber’s application that a “gratuity” would be automatically added at a set percentage of the metered fare.  Plaintiff alleged that this representation was misleading because Plaintiff claims Uber retained a portion (typically 40%) of what was represented as a “gratuity.” </w:t>
            </w:r>
          </w:p>
          <w:p w:rsidR="002841E9" w:rsidRPr="009A5734" w:rsidRDefault="002841E9" w:rsidP="002841E9">
            <w:pPr>
              <w:pStyle w:val="PlainText"/>
              <w:tabs>
                <w:tab w:val="left" w:pos="1740"/>
              </w:tabs>
              <w:jc w:val="left"/>
              <w:rPr>
                <w:rFonts w:ascii="Courier New" w:hAnsi="Courier New" w:cs="Courier New"/>
                <w:sz w:val="20"/>
                <w:szCs w:val="20"/>
              </w:rPr>
            </w:pPr>
          </w:p>
        </w:tc>
        <w:tc>
          <w:tcPr>
            <w:tcW w:w="1440" w:type="dxa"/>
          </w:tcPr>
          <w:p w:rsidR="009A5734" w:rsidRDefault="009A5734" w:rsidP="00AF3A76">
            <w:pPr>
              <w:pStyle w:val="PlainText"/>
              <w:rPr>
                <w:rFonts w:ascii="Courier New" w:hAnsi="Courier New" w:cs="Courier New"/>
                <w:b/>
                <w:sz w:val="20"/>
                <w:szCs w:val="20"/>
              </w:rPr>
            </w:pPr>
          </w:p>
          <w:p w:rsidR="009A5734" w:rsidRDefault="009A5734" w:rsidP="00AF3A76">
            <w:pPr>
              <w:pStyle w:val="PlainText"/>
              <w:rPr>
                <w:rFonts w:ascii="Courier New" w:hAnsi="Courier New" w:cs="Courier New"/>
                <w:b/>
                <w:sz w:val="20"/>
                <w:szCs w:val="20"/>
              </w:rPr>
            </w:pPr>
            <w:r>
              <w:rPr>
                <w:rFonts w:ascii="Courier New" w:hAnsi="Courier New" w:cs="Courier New"/>
                <w:b/>
                <w:sz w:val="20"/>
                <w:szCs w:val="20"/>
              </w:rPr>
              <w:t>Not set yet</w:t>
            </w:r>
          </w:p>
        </w:tc>
        <w:tc>
          <w:tcPr>
            <w:tcW w:w="2790" w:type="dxa"/>
          </w:tcPr>
          <w:p w:rsidR="009A5734" w:rsidRDefault="009A5734" w:rsidP="00AF3A76">
            <w:pPr>
              <w:pStyle w:val="PlainText"/>
              <w:jc w:val="left"/>
              <w:rPr>
                <w:rFonts w:ascii="Courier New" w:hAnsi="Courier New" w:cs="Courier New"/>
                <w:b/>
                <w:noProof/>
                <w:sz w:val="20"/>
                <w:szCs w:val="20"/>
              </w:rPr>
            </w:pPr>
          </w:p>
          <w:p w:rsidR="009A5734" w:rsidRDefault="009A5734" w:rsidP="00AF3A76">
            <w:pPr>
              <w:pStyle w:val="PlainText"/>
              <w:jc w:val="left"/>
              <w:rPr>
                <w:rFonts w:ascii="Courier New" w:hAnsi="Courier New" w:cs="Courier New"/>
                <w:b/>
                <w:noProof/>
                <w:sz w:val="20"/>
                <w:szCs w:val="20"/>
              </w:rPr>
            </w:pPr>
            <w:r>
              <w:rPr>
                <w:rFonts w:ascii="Courier New" w:hAnsi="Courier New" w:cs="Courier New"/>
                <w:b/>
                <w:noProof/>
                <w:sz w:val="20"/>
                <w:szCs w:val="20"/>
              </w:rPr>
              <w:t>For more information write to:</w:t>
            </w:r>
          </w:p>
          <w:p w:rsidR="009A5734" w:rsidRDefault="009A5734" w:rsidP="00AF3A76">
            <w:pPr>
              <w:pStyle w:val="PlainText"/>
              <w:jc w:val="left"/>
              <w:rPr>
                <w:rFonts w:ascii="Courier New" w:hAnsi="Courier New" w:cs="Courier New"/>
                <w:b/>
                <w:noProof/>
                <w:sz w:val="20"/>
                <w:szCs w:val="20"/>
              </w:rPr>
            </w:pPr>
          </w:p>
          <w:p w:rsidR="009A5734" w:rsidRPr="002841E9" w:rsidRDefault="002841E9" w:rsidP="00AF3A76">
            <w:pPr>
              <w:pStyle w:val="PlainText"/>
              <w:jc w:val="left"/>
              <w:rPr>
                <w:rFonts w:ascii="Courier New" w:hAnsi="Courier New" w:cs="Courier New"/>
                <w:b/>
                <w:noProof/>
                <w:sz w:val="18"/>
                <w:szCs w:val="18"/>
              </w:rPr>
            </w:pPr>
            <w:r w:rsidRPr="002841E9">
              <w:rPr>
                <w:rFonts w:ascii="Courier New" w:hAnsi="Courier New" w:cs="Courier New"/>
                <w:b/>
                <w:noProof/>
                <w:sz w:val="18"/>
                <w:szCs w:val="18"/>
              </w:rPr>
              <w:t>Myron M. Cherry</w:t>
            </w:r>
          </w:p>
          <w:p w:rsidR="002841E9" w:rsidRPr="002841E9" w:rsidRDefault="002841E9" w:rsidP="00AF3A76">
            <w:pPr>
              <w:pStyle w:val="PlainText"/>
              <w:jc w:val="left"/>
              <w:rPr>
                <w:rFonts w:ascii="Courier New" w:hAnsi="Courier New" w:cs="Courier New"/>
                <w:b/>
                <w:noProof/>
                <w:sz w:val="18"/>
                <w:szCs w:val="18"/>
              </w:rPr>
            </w:pPr>
            <w:r w:rsidRPr="002841E9">
              <w:rPr>
                <w:rFonts w:ascii="Courier New" w:hAnsi="Courier New" w:cs="Courier New"/>
                <w:b/>
                <w:noProof/>
                <w:sz w:val="18"/>
                <w:szCs w:val="18"/>
              </w:rPr>
              <w:t>Jacie C. Zolna</w:t>
            </w:r>
          </w:p>
          <w:p w:rsidR="002841E9" w:rsidRDefault="002841E9" w:rsidP="00AF3A76">
            <w:pPr>
              <w:pStyle w:val="PlainText"/>
              <w:jc w:val="left"/>
              <w:rPr>
                <w:rFonts w:ascii="Courier New" w:hAnsi="Courier New" w:cs="Courier New"/>
                <w:b/>
                <w:noProof/>
                <w:sz w:val="18"/>
                <w:szCs w:val="18"/>
              </w:rPr>
            </w:pPr>
            <w:r w:rsidRPr="002841E9">
              <w:rPr>
                <w:rFonts w:ascii="Courier New" w:hAnsi="Courier New" w:cs="Courier New"/>
                <w:b/>
                <w:noProof/>
                <w:sz w:val="18"/>
                <w:szCs w:val="18"/>
              </w:rPr>
              <w:t xml:space="preserve">Myron M. Cherry &amp; </w:t>
            </w:r>
          </w:p>
          <w:p w:rsidR="002841E9" w:rsidRPr="002841E9" w:rsidRDefault="002841E9" w:rsidP="00AF3A76">
            <w:pPr>
              <w:pStyle w:val="PlainText"/>
              <w:jc w:val="left"/>
              <w:rPr>
                <w:rFonts w:ascii="Courier New" w:hAnsi="Courier New" w:cs="Courier New"/>
                <w:b/>
                <w:noProof/>
                <w:sz w:val="18"/>
                <w:szCs w:val="18"/>
              </w:rPr>
            </w:pPr>
            <w:r>
              <w:rPr>
                <w:rFonts w:ascii="Courier New" w:hAnsi="Courier New" w:cs="Courier New"/>
                <w:b/>
                <w:noProof/>
                <w:sz w:val="18"/>
                <w:szCs w:val="18"/>
              </w:rPr>
              <w:t xml:space="preserve"> </w:t>
            </w:r>
            <w:r w:rsidRPr="002841E9">
              <w:rPr>
                <w:rFonts w:ascii="Courier New" w:hAnsi="Courier New" w:cs="Courier New"/>
                <w:b/>
                <w:noProof/>
                <w:sz w:val="18"/>
                <w:szCs w:val="18"/>
              </w:rPr>
              <w:t>Associates, LLC</w:t>
            </w:r>
          </w:p>
          <w:p w:rsidR="002841E9" w:rsidRPr="002841E9" w:rsidRDefault="002841E9" w:rsidP="00AF3A76">
            <w:pPr>
              <w:pStyle w:val="PlainText"/>
              <w:jc w:val="left"/>
              <w:rPr>
                <w:rFonts w:ascii="Courier New" w:hAnsi="Courier New" w:cs="Courier New"/>
                <w:b/>
                <w:noProof/>
                <w:sz w:val="18"/>
                <w:szCs w:val="18"/>
              </w:rPr>
            </w:pPr>
            <w:r w:rsidRPr="002841E9">
              <w:rPr>
                <w:rFonts w:ascii="Courier New" w:hAnsi="Courier New" w:cs="Courier New"/>
                <w:b/>
                <w:noProof/>
                <w:sz w:val="18"/>
                <w:szCs w:val="18"/>
              </w:rPr>
              <w:t>30 North LaSalle Street</w:t>
            </w:r>
          </w:p>
          <w:p w:rsidR="002841E9" w:rsidRPr="002841E9" w:rsidRDefault="002841E9" w:rsidP="00AF3A76">
            <w:pPr>
              <w:pStyle w:val="PlainText"/>
              <w:jc w:val="left"/>
              <w:rPr>
                <w:rFonts w:ascii="Courier New" w:hAnsi="Courier New" w:cs="Courier New"/>
                <w:b/>
                <w:noProof/>
                <w:sz w:val="18"/>
                <w:szCs w:val="18"/>
              </w:rPr>
            </w:pPr>
            <w:r w:rsidRPr="002841E9">
              <w:rPr>
                <w:rFonts w:ascii="Courier New" w:hAnsi="Courier New" w:cs="Courier New"/>
                <w:b/>
                <w:noProof/>
                <w:sz w:val="18"/>
                <w:szCs w:val="18"/>
              </w:rPr>
              <w:t>Suite 2300</w:t>
            </w:r>
          </w:p>
          <w:p w:rsidR="002841E9" w:rsidRDefault="002841E9" w:rsidP="00AF3A76">
            <w:pPr>
              <w:pStyle w:val="PlainText"/>
              <w:jc w:val="left"/>
              <w:rPr>
                <w:rFonts w:ascii="Courier New" w:hAnsi="Courier New" w:cs="Courier New"/>
                <w:b/>
                <w:noProof/>
                <w:sz w:val="20"/>
                <w:szCs w:val="20"/>
              </w:rPr>
            </w:pPr>
            <w:r w:rsidRPr="002841E9">
              <w:rPr>
                <w:rFonts w:ascii="Courier New" w:hAnsi="Courier New" w:cs="Courier New"/>
                <w:b/>
                <w:noProof/>
                <w:sz w:val="18"/>
                <w:szCs w:val="18"/>
              </w:rPr>
              <w:t>Chicago, IL 60602</w:t>
            </w:r>
          </w:p>
        </w:tc>
      </w:tr>
    </w:tbl>
    <w:p w:rsidR="00A4373A" w:rsidRPr="002C6872" w:rsidRDefault="00A4373A" w:rsidP="00A6609E">
      <w:pPr>
        <w:jc w:val="left"/>
        <w:rPr>
          <w:rFonts w:ascii="Courier New" w:hAnsi="Courier New" w:cs="Courier New"/>
          <w:sz w:val="20"/>
          <w:szCs w:val="20"/>
        </w:rPr>
      </w:pPr>
    </w:p>
    <w:sectPr w:rsidR="00A4373A" w:rsidRPr="002C6872" w:rsidSect="00810306">
      <w:headerReference w:type="default" r:id="rId21"/>
      <w:footerReference w:type="default" r:id="rId22"/>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5D3" w:rsidRDefault="002715D3" w:rsidP="004538E3">
      <w:pPr>
        <w:spacing w:after="0"/>
      </w:pPr>
      <w:r>
        <w:separator/>
      </w:r>
    </w:p>
  </w:endnote>
  <w:endnote w:type="continuationSeparator" w:id="0">
    <w:p w:rsidR="002715D3" w:rsidRDefault="002715D3" w:rsidP="004538E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dobe Caslon Pro">
    <w:altName w:val="Adobe Caslon Pro"/>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36938"/>
      <w:docPartObj>
        <w:docPartGallery w:val="Page Numbers (Bottom of Page)"/>
        <w:docPartUnique/>
      </w:docPartObj>
    </w:sdtPr>
    <w:sdtContent>
      <w:p w:rsidR="002715D3" w:rsidRDefault="002715D3">
        <w:pPr>
          <w:pStyle w:val="Footer"/>
        </w:pPr>
      </w:p>
      <w:p w:rsidR="002715D3" w:rsidRDefault="002715D3">
        <w:pPr>
          <w:pStyle w:val="Footer"/>
        </w:pPr>
        <w:r>
          <w:fldChar w:fldCharType="begin"/>
        </w:r>
        <w:r>
          <w:instrText xml:space="preserve"> PAGE   \* MERGEFORMAT </w:instrText>
        </w:r>
        <w:r>
          <w:fldChar w:fldCharType="separate"/>
        </w:r>
        <w:r w:rsidR="00D233B5">
          <w:rPr>
            <w:noProof/>
          </w:rPr>
          <w:t>19</w:t>
        </w:r>
        <w:r>
          <w:rPr>
            <w:noProof/>
          </w:rPr>
          <w:fldChar w:fldCharType="end"/>
        </w:r>
      </w:p>
    </w:sdtContent>
  </w:sdt>
  <w:p w:rsidR="002715D3" w:rsidRDefault="002715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5D3" w:rsidRDefault="002715D3" w:rsidP="004538E3">
      <w:pPr>
        <w:spacing w:after="0"/>
      </w:pPr>
      <w:r>
        <w:separator/>
      </w:r>
    </w:p>
  </w:footnote>
  <w:footnote w:type="continuationSeparator" w:id="0">
    <w:p w:rsidR="002715D3" w:rsidRDefault="002715D3" w:rsidP="004538E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5D3" w:rsidRDefault="002715D3">
    <w:pPr>
      <w:pStyle w:val="Header"/>
    </w:pPr>
  </w:p>
  <w:p w:rsidR="002715D3" w:rsidRDefault="002715D3" w:rsidP="007A1456">
    <w:pPr>
      <w:pStyle w:val="PlainText"/>
      <w:rPr>
        <w:rFonts w:ascii="Courier New" w:hAnsi="Courier New" w:cs="Courier New"/>
        <w:b/>
      </w:rPr>
    </w:pPr>
    <w:r>
      <w:rPr>
        <w:rFonts w:ascii="Courier New" w:hAnsi="Courier New" w:cs="Courier New"/>
        <w:b/>
      </w:rPr>
      <w:t>Class Action Fairness Act (CAFA) Notices</w:t>
    </w:r>
  </w:p>
  <w:p w:rsidR="002715D3" w:rsidRDefault="002715D3" w:rsidP="007A1456">
    <w:pPr>
      <w:pStyle w:val="PlainText"/>
      <w:rPr>
        <w:rFonts w:ascii="Courier New" w:hAnsi="Courier New" w:cs="Courier New"/>
        <w:b/>
      </w:rPr>
    </w:pPr>
    <w:r>
      <w:rPr>
        <w:rFonts w:ascii="Courier New" w:hAnsi="Courier New" w:cs="Courier New"/>
        <w:b/>
      </w:rPr>
      <w:t>July 2016, to the</w:t>
    </w:r>
  </w:p>
  <w:p w:rsidR="002715D3" w:rsidRPr="00595659" w:rsidRDefault="002715D3" w:rsidP="007A1456">
    <w:pPr>
      <w:pStyle w:val="PlainText"/>
      <w:tabs>
        <w:tab w:val="center" w:pos="7200"/>
        <w:tab w:val="left" w:pos="11310"/>
      </w:tabs>
      <w:jc w:val="left"/>
      <w:rPr>
        <w:rFonts w:ascii="Courier New" w:hAnsi="Courier New" w:cs="Courier New"/>
        <w:b/>
      </w:rPr>
    </w:pPr>
    <w:r>
      <w:rPr>
        <w:rFonts w:ascii="Courier New" w:hAnsi="Courier New" w:cs="Courier New"/>
        <w:b/>
      </w:rPr>
      <w:tab/>
      <w:t>Attorney General for the District of Columbia</w:t>
    </w:r>
  </w:p>
  <w:p w:rsidR="002715D3" w:rsidRPr="00595659" w:rsidRDefault="002715D3" w:rsidP="00F40A2D">
    <w:pPr>
      <w:pStyle w:val="PlainText"/>
      <w:tabs>
        <w:tab w:val="center" w:pos="7200"/>
        <w:tab w:val="left" w:pos="11310"/>
      </w:tabs>
      <w:jc w:val="left"/>
      <w:rPr>
        <w:rFonts w:ascii="Courier New" w:hAnsi="Courier New" w:cs="Courier New"/>
        <w:b/>
      </w:rPr>
    </w:pPr>
    <w:r w:rsidRPr="00595659">
      <w:rPr>
        <w:rFonts w:ascii="Courier New" w:hAnsi="Courier New" w:cs="Courier New"/>
        <w:b/>
      </w:rPr>
      <w:tab/>
    </w:r>
  </w:p>
  <w:p w:rsidR="002715D3" w:rsidRPr="004538E3" w:rsidRDefault="002715D3" w:rsidP="004538E3">
    <w:pPr>
      <w:pStyle w:val="PlainText"/>
      <w:rPr>
        <w:rFonts w:ascii="Courier New" w:hAnsi="Courier New" w:cs="Courier Ne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E3"/>
    <w:rsid w:val="0000663E"/>
    <w:rsid w:val="000069E3"/>
    <w:rsid w:val="0001015C"/>
    <w:rsid w:val="00015916"/>
    <w:rsid w:val="00020F74"/>
    <w:rsid w:val="00021514"/>
    <w:rsid w:val="0002345E"/>
    <w:rsid w:val="00032A8C"/>
    <w:rsid w:val="00036FB0"/>
    <w:rsid w:val="00040A7E"/>
    <w:rsid w:val="00044B19"/>
    <w:rsid w:val="00052CCE"/>
    <w:rsid w:val="00053DFE"/>
    <w:rsid w:val="00053E45"/>
    <w:rsid w:val="00057ED3"/>
    <w:rsid w:val="00061881"/>
    <w:rsid w:val="00062247"/>
    <w:rsid w:val="00065743"/>
    <w:rsid w:val="00065E98"/>
    <w:rsid w:val="00072C67"/>
    <w:rsid w:val="00073CAE"/>
    <w:rsid w:val="00073FEC"/>
    <w:rsid w:val="00083E45"/>
    <w:rsid w:val="00084148"/>
    <w:rsid w:val="00085846"/>
    <w:rsid w:val="0009042A"/>
    <w:rsid w:val="0009649A"/>
    <w:rsid w:val="000A25EF"/>
    <w:rsid w:val="000A7DEE"/>
    <w:rsid w:val="000B33C1"/>
    <w:rsid w:val="000C1606"/>
    <w:rsid w:val="000C30F6"/>
    <w:rsid w:val="000C4F37"/>
    <w:rsid w:val="000C58B1"/>
    <w:rsid w:val="000C6CF4"/>
    <w:rsid w:val="000D2E75"/>
    <w:rsid w:val="000E0923"/>
    <w:rsid w:val="000E10AF"/>
    <w:rsid w:val="000E1859"/>
    <w:rsid w:val="000E384C"/>
    <w:rsid w:val="000E419E"/>
    <w:rsid w:val="000E6463"/>
    <w:rsid w:val="000E7B8F"/>
    <w:rsid w:val="000F10D2"/>
    <w:rsid w:val="000F305A"/>
    <w:rsid w:val="00101D17"/>
    <w:rsid w:val="00103C28"/>
    <w:rsid w:val="00106DB1"/>
    <w:rsid w:val="001145C9"/>
    <w:rsid w:val="00117169"/>
    <w:rsid w:val="00120228"/>
    <w:rsid w:val="00127CB5"/>
    <w:rsid w:val="00131B4C"/>
    <w:rsid w:val="00134EF5"/>
    <w:rsid w:val="0013553E"/>
    <w:rsid w:val="001519D2"/>
    <w:rsid w:val="001561C0"/>
    <w:rsid w:val="001601A6"/>
    <w:rsid w:val="00165330"/>
    <w:rsid w:val="0016672F"/>
    <w:rsid w:val="00171E86"/>
    <w:rsid w:val="001727B0"/>
    <w:rsid w:val="001741F1"/>
    <w:rsid w:val="00174B5A"/>
    <w:rsid w:val="00176670"/>
    <w:rsid w:val="0018718E"/>
    <w:rsid w:val="00197EBF"/>
    <w:rsid w:val="001A7BC8"/>
    <w:rsid w:val="001B1B54"/>
    <w:rsid w:val="001C0579"/>
    <w:rsid w:val="001C1862"/>
    <w:rsid w:val="001E4139"/>
    <w:rsid w:val="001E5E31"/>
    <w:rsid w:val="001E5EC9"/>
    <w:rsid w:val="001F4A25"/>
    <w:rsid w:val="00212170"/>
    <w:rsid w:val="0021773E"/>
    <w:rsid w:val="002242BB"/>
    <w:rsid w:val="002316D4"/>
    <w:rsid w:val="00231752"/>
    <w:rsid w:val="00234ED3"/>
    <w:rsid w:val="00235807"/>
    <w:rsid w:val="002411DA"/>
    <w:rsid w:val="002416F3"/>
    <w:rsid w:val="00246EA7"/>
    <w:rsid w:val="00257E18"/>
    <w:rsid w:val="00257FA2"/>
    <w:rsid w:val="002616C3"/>
    <w:rsid w:val="002715D3"/>
    <w:rsid w:val="00275AA6"/>
    <w:rsid w:val="002841E9"/>
    <w:rsid w:val="0029624F"/>
    <w:rsid w:val="002A05F5"/>
    <w:rsid w:val="002A46E8"/>
    <w:rsid w:val="002A4A2D"/>
    <w:rsid w:val="002B08C9"/>
    <w:rsid w:val="002B1C4D"/>
    <w:rsid w:val="002B56E3"/>
    <w:rsid w:val="002C0A7D"/>
    <w:rsid w:val="002C0C2C"/>
    <w:rsid w:val="002C6872"/>
    <w:rsid w:val="002D2344"/>
    <w:rsid w:val="002D2EC2"/>
    <w:rsid w:val="002D47F5"/>
    <w:rsid w:val="002D4B97"/>
    <w:rsid w:val="002E2F80"/>
    <w:rsid w:val="002E4AFE"/>
    <w:rsid w:val="002E52BF"/>
    <w:rsid w:val="002F18F3"/>
    <w:rsid w:val="002F3F62"/>
    <w:rsid w:val="002F5DB8"/>
    <w:rsid w:val="003108C0"/>
    <w:rsid w:val="00314F50"/>
    <w:rsid w:val="00315370"/>
    <w:rsid w:val="00315EA6"/>
    <w:rsid w:val="0032066C"/>
    <w:rsid w:val="003313ED"/>
    <w:rsid w:val="00335FC8"/>
    <w:rsid w:val="003435A9"/>
    <w:rsid w:val="00343B36"/>
    <w:rsid w:val="00352CB0"/>
    <w:rsid w:val="003545BD"/>
    <w:rsid w:val="00361BE4"/>
    <w:rsid w:val="003620CC"/>
    <w:rsid w:val="003737FA"/>
    <w:rsid w:val="003744E9"/>
    <w:rsid w:val="00381C76"/>
    <w:rsid w:val="00382578"/>
    <w:rsid w:val="0038295E"/>
    <w:rsid w:val="003911B5"/>
    <w:rsid w:val="0039386A"/>
    <w:rsid w:val="003940D5"/>
    <w:rsid w:val="00395321"/>
    <w:rsid w:val="003964FD"/>
    <w:rsid w:val="003A67E2"/>
    <w:rsid w:val="003A6BA2"/>
    <w:rsid w:val="003A6E68"/>
    <w:rsid w:val="003B3801"/>
    <w:rsid w:val="003C0AD7"/>
    <w:rsid w:val="003C46D8"/>
    <w:rsid w:val="003C5C7C"/>
    <w:rsid w:val="003D1810"/>
    <w:rsid w:val="003E248A"/>
    <w:rsid w:val="003E6DF3"/>
    <w:rsid w:val="003E7A27"/>
    <w:rsid w:val="003F26A5"/>
    <w:rsid w:val="003F3DC3"/>
    <w:rsid w:val="003F7A55"/>
    <w:rsid w:val="003F7ED0"/>
    <w:rsid w:val="00400AC2"/>
    <w:rsid w:val="004048C9"/>
    <w:rsid w:val="00414249"/>
    <w:rsid w:val="00416347"/>
    <w:rsid w:val="004178B7"/>
    <w:rsid w:val="0042293B"/>
    <w:rsid w:val="0042610C"/>
    <w:rsid w:val="0042633F"/>
    <w:rsid w:val="00426973"/>
    <w:rsid w:val="004320C3"/>
    <w:rsid w:val="004332F0"/>
    <w:rsid w:val="00433D73"/>
    <w:rsid w:val="004358C4"/>
    <w:rsid w:val="004434FE"/>
    <w:rsid w:val="004538E3"/>
    <w:rsid w:val="00455B39"/>
    <w:rsid w:val="004649AB"/>
    <w:rsid w:val="0047053D"/>
    <w:rsid w:val="0047365A"/>
    <w:rsid w:val="00475DEF"/>
    <w:rsid w:val="004848E5"/>
    <w:rsid w:val="00485C16"/>
    <w:rsid w:val="00490A8A"/>
    <w:rsid w:val="0049267A"/>
    <w:rsid w:val="004946B9"/>
    <w:rsid w:val="004968C9"/>
    <w:rsid w:val="004B3AF2"/>
    <w:rsid w:val="004B4148"/>
    <w:rsid w:val="004B5A10"/>
    <w:rsid w:val="004C3835"/>
    <w:rsid w:val="004D704E"/>
    <w:rsid w:val="004E164B"/>
    <w:rsid w:val="004F3D9F"/>
    <w:rsid w:val="004F6030"/>
    <w:rsid w:val="005011EA"/>
    <w:rsid w:val="00502229"/>
    <w:rsid w:val="005032D5"/>
    <w:rsid w:val="00512100"/>
    <w:rsid w:val="0051433D"/>
    <w:rsid w:val="005153A4"/>
    <w:rsid w:val="005156A1"/>
    <w:rsid w:val="00515BE4"/>
    <w:rsid w:val="005178A2"/>
    <w:rsid w:val="00517E60"/>
    <w:rsid w:val="00524FF8"/>
    <w:rsid w:val="00531914"/>
    <w:rsid w:val="0053587B"/>
    <w:rsid w:val="0053663E"/>
    <w:rsid w:val="0054151D"/>
    <w:rsid w:val="00541AF9"/>
    <w:rsid w:val="00547996"/>
    <w:rsid w:val="0055322D"/>
    <w:rsid w:val="00554C23"/>
    <w:rsid w:val="00557ACE"/>
    <w:rsid w:val="005611F9"/>
    <w:rsid w:val="00561512"/>
    <w:rsid w:val="00561551"/>
    <w:rsid w:val="00562FB7"/>
    <w:rsid w:val="00563396"/>
    <w:rsid w:val="005710BD"/>
    <w:rsid w:val="00575CD6"/>
    <w:rsid w:val="005761ED"/>
    <w:rsid w:val="0059178B"/>
    <w:rsid w:val="0059352D"/>
    <w:rsid w:val="00594957"/>
    <w:rsid w:val="00595659"/>
    <w:rsid w:val="005A187E"/>
    <w:rsid w:val="005B7980"/>
    <w:rsid w:val="005C15D5"/>
    <w:rsid w:val="005C1B2E"/>
    <w:rsid w:val="005C44A3"/>
    <w:rsid w:val="005C4EDF"/>
    <w:rsid w:val="005C6F90"/>
    <w:rsid w:val="005C7122"/>
    <w:rsid w:val="005D039B"/>
    <w:rsid w:val="005D49E0"/>
    <w:rsid w:val="005E0E12"/>
    <w:rsid w:val="005F155B"/>
    <w:rsid w:val="005F46AF"/>
    <w:rsid w:val="005F67BF"/>
    <w:rsid w:val="005F7834"/>
    <w:rsid w:val="00601791"/>
    <w:rsid w:val="0060566D"/>
    <w:rsid w:val="0060790A"/>
    <w:rsid w:val="006173ED"/>
    <w:rsid w:val="0062196B"/>
    <w:rsid w:val="00622FAA"/>
    <w:rsid w:val="0062486E"/>
    <w:rsid w:val="00631524"/>
    <w:rsid w:val="0063599D"/>
    <w:rsid w:val="006376F3"/>
    <w:rsid w:val="006409FB"/>
    <w:rsid w:val="00646247"/>
    <w:rsid w:val="00646E7A"/>
    <w:rsid w:val="006475BD"/>
    <w:rsid w:val="00654CC0"/>
    <w:rsid w:val="00660734"/>
    <w:rsid w:val="00672B39"/>
    <w:rsid w:val="00672D41"/>
    <w:rsid w:val="00673E63"/>
    <w:rsid w:val="00684179"/>
    <w:rsid w:val="00684311"/>
    <w:rsid w:val="006924EA"/>
    <w:rsid w:val="00692A81"/>
    <w:rsid w:val="006935B6"/>
    <w:rsid w:val="00693E44"/>
    <w:rsid w:val="006A2586"/>
    <w:rsid w:val="006A797E"/>
    <w:rsid w:val="006B4061"/>
    <w:rsid w:val="006C4665"/>
    <w:rsid w:val="006C4D05"/>
    <w:rsid w:val="006C6A6D"/>
    <w:rsid w:val="006E63B5"/>
    <w:rsid w:val="006F291F"/>
    <w:rsid w:val="006F73AB"/>
    <w:rsid w:val="0070613A"/>
    <w:rsid w:val="007167C0"/>
    <w:rsid w:val="00721C59"/>
    <w:rsid w:val="0072264B"/>
    <w:rsid w:val="0072321B"/>
    <w:rsid w:val="00723D83"/>
    <w:rsid w:val="007248DF"/>
    <w:rsid w:val="007257D6"/>
    <w:rsid w:val="00731C43"/>
    <w:rsid w:val="00734153"/>
    <w:rsid w:val="007359BA"/>
    <w:rsid w:val="007501DC"/>
    <w:rsid w:val="0075714B"/>
    <w:rsid w:val="007578B8"/>
    <w:rsid w:val="007615A0"/>
    <w:rsid w:val="00763F06"/>
    <w:rsid w:val="007648E6"/>
    <w:rsid w:val="00780EB3"/>
    <w:rsid w:val="00782D8E"/>
    <w:rsid w:val="00782E00"/>
    <w:rsid w:val="00785D8C"/>
    <w:rsid w:val="00790C1D"/>
    <w:rsid w:val="0079236B"/>
    <w:rsid w:val="00793606"/>
    <w:rsid w:val="007955DB"/>
    <w:rsid w:val="007972C3"/>
    <w:rsid w:val="00797FD8"/>
    <w:rsid w:val="007A1456"/>
    <w:rsid w:val="007A37E2"/>
    <w:rsid w:val="007A453A"/>
    <w:rsid w:val="007B59B2"/>
    <w:rsid w:val="007C143F"/>
    <w:rsid w:val="007C2076"/>
    <w:rsid w:val="007C6282"/>
    <w:rsid w:val="007D20DB"/>
    <w:rsid w:val="007D7D7F"/>
    <w:rsid w:val="007E3624"/>
    <w:rsid w:val="007E376C"/>
    <w:rsid w:val="007E42E6"/>
    <w:rsid w:val="007E48AA"/>
    <w:rsid w:val="007E58BF"/>
    <w:rsid w:val="007E798C"/>
    <w:rsid w:val="007F04B4"/>
    <w:rsid w:val="00803E02"/>
    <w:rsid w:val="00810306"/>
    <w:rsid w:val="00812BE8"/>
    <w:rsid w:val="0083621B"/>
    <w:rsid w:val="00837CCB"/>
    <w:rsid w:val="008428AA"/>
    <w:rsid w:val="00845520"/>
    <w:rsid w:val="00846A5E"/>
    <w:rsid w:val="008619EE"/>
    <w:rsid w:val="00861B8B"/>
    <w:rsid w:val="00866BA5"/>
    <w:rsid w:val="00866D45"/>
    <w:rsid w:val="00877410"/>
    <w:rsid w:val="00881ED6"/>
    <w:rsid w:val="00883480"/>
    <w:rsid w:val="00884935"/>
    <w:rsid w:val="008863C5"/>
    <w:rsid w:val="008876F9"/>
    <w:rsid w:val="00894785"/>
    <w:rsid w:val="00897970"/>
    <w:rsid w:val="008B10DB"/>
    <w:rsid w:val="008B6E88"/>
    <w:rsid w:val="008C2B01"/>
    <w:rsid w:val="008C5396"/>
    <w:rsid w:val="008C5B15"/>
    <w:rsid w:val="008D1A32"/>
    <w:rsid w:val="008D1EE0"/>
    <w:rsid w:val="008D738F"/>
    <w:rsid w:val="008D7FE9"/>
    <w:rsid w:val="008E2B94"/>
    <w:rsid w:val="008E36B9"/>
    <w:rsid w:val="008E3B10"/>
    <w:rsid w:val="008F050E"/>
    <w:rsid w:val="008F0B1B"/>
    <w:rsid w:val="008F5929"/>
    <w:rsid w:val="009044E2"/>
    <w:rsid w:val="00906D00"/>
    <w:rsid w:val="009102C4"/>
    <w:rsid w:val="00910E41"/>
    <w:rsid w:val="00915473"/>
    <w:rsid w:val="00916069"/>
    <w:rsid w:val="009169BD"/>
    <w:rsid w:val="00920B61"/>
    <w:rsid w:val="00922FD9"/>
    <w:rsid w:val="00930B4F"/>
    <w:rsid w:val="00934D0C"/>
    <w:rsid w:val="00946426"/>
    <w:rsid w:val="00953FE9"/>
    <w:rsid w:val="009547EE"/>
    <w:rsid w:val="00960DA2"/>
    <w:rsid w:val="0096119C"/>
    <w:rsid w:val="0096166C"/>
    <w:rsid w:val="0097035C"/>
    <w:rsid w:val="00971A90"/>
    <w:rsid w:val="00976434"/>
    <w:rsid w:val="00982508"/>
    <w:rsid w:val="00992E90"/>
    <w:rsid w:val="00994972"/>
    <w:rsid w:val="009965E8"/>
    <w:rsid w:val="00996E21"/>
    <w:rsid w:val="009A393B"/>
    <w:rsid w:val="009A5633"/>
    <w:rsid w:val="009A5734"/>
    <w:rsid w:val="009A7C6A"/>
    <w:rsid w:val="009B5284"/>
    <w:rsid w:val="009C0BFF"/>
    <w:rsid w:val="009C1443"/>
    <w:rsid w:val="009C5FCA"/>
    <w:rsid w:val="009C6126"/>
    <w:rsid w:val="009D0EB2"/>
    <w:rsid w:val="009D772A"/>
    <w:rsid w:val="009E61EA"/>
    <w:rsid w:val="009F1056"/>
    <w:rsid w:val="009F5B58"/>
    <w:rsid w:val="009F5CDD"/>
    <w:rsid w:val="00A02F26"/>
    <w:rsid w:val="00A11633"/>
    <w:rsid w:val="00A1683F"/>
    <w:rsid w:val="00A2000A"/>
    <w:rsid w:val="00A2791A"/>
    <w:rsid w:val="00A30238"/>
    <w:rsid w:val="00A325BF"/>
    <w:rsid w:val="00A3430D"/>
    <w:rsid w:val="00A3639B"/>
    <w:rsid w:val="00A4373A"/>
    <w:rsid w:val="00A44CA6"/>
    <w:rsid w:val="00A512A0"/>
    <w:rsid w:val="00A5325C"/>
    <w:rsid w:val="00A53B5E"/>
    <w:rsid w:val="00A55875"/>
    <w:rsid w:val="00A6609E"/>
    <w:rsid w:val="00A744CB"/>
    <w:rsid w:val="00A82231"/>
    <w:rsid w:val="00A85D40"/>
    <w:rsid w:val="00A93DAC"/>
    <w:rsid w:val="00A945CB"/>
    <w:rsid w:val="00AA22FA"/>
    <w:rsid w:val="00AB24F9"/>
    <w:rsid w:val="00AB3352"/>
    <w:rsid w:val="00AB6399"/>
    <w:rsid w:val="00AB784B"/>
    <w:rsid w:val="00AC4C26"/>
    <w:rsid w:val="00AD5F44"/>
    <w:rsid w:val="00AE2080"/>
    <w:rsid w:val="00AE2789"/>
    <w:rsid w:val="00AE2C12"/>
    <w:rsid w:val="00AE3116"/>
    <w:rsid w:val="00AE6720"/>
    <w:rsid w:val="00AF3A76"/>
    <w:rsid w:val="00AF6B28"/>
    <w:rsid w:val="00B05E3B"/>
    <w:rsid w:val="00B06082"/>
    <w:rsid w:val="00B11D6B"/>
    <w:rsid w:val="00B12D2C"/>
    <w:rsid w:val="00B2055A"/>
    <w:rsid w:val="00B224BC"/>
    <w:rsid w:val="00B335DA"/>
    <w:rsid w:val="00B42486"/>
    <w:rsid w:val="00B52FB4"/>
    <w:rsid w:val="00B61A99"/>
    <w:rsid w:val="00B61AAB"/>
    <w:rsid w:val="00B74182"/>
    <w:rsid w:val="00B84968"/>
    <w:rsid w:val="00B90338"/>
    <w:rsid w:val="00B925BF"/>
    <w:rsid w:val="00B941D1"/>
    <w:rsid w:val="00B9700D"/>
    <w:rsid w:val="00BA006C"/>
    <w:rsid w:val="00BA336C"/>
    <w:rsid w:val="00BB1788"/>
    <w:rsid w:val="00BB208F"/>
    <w:rsid w:val="00BB484C"/>
    <w:rsid w:val="00BC41D5"/>
    <w:rsid w:val="00BE1F02"/>
    <w:rsid w:val="00BE6A4C"/>
    <w:rsid w:val="00BF1762"/>
    <w:rsid w:val="00BF1B2B"/>
    <w:rsid w:val="00BF38E4"/>
    <w:rsid w:val="00BF51EE"/>
    <w:rsid w:val="00C05895"/>
    <w:rsid w:val="00C120EC"/>
    <w:rsid w:val="00C13D10"/>
    <w:rsid w:val="00C14D7E"/>
    <w:rsid w:val="00C2449B"/>
    <w:rsid w:val="00C25EA1"/>
    <w:rsid w:val="00C27B65"/>
    <w:rsid w:val="00C31039"/>
    <w:rsid w:val="00C32055"/>
    <w:rsid w:val="00C448E2"/>
    <w:rsid w:val="00C45B02"/>
    <w:rsid w:val="00C463B4"/>
    <w:rsid w:val="00C5039A"/>
    <w:rsid w:val="00C50FEF"/>
    <w:rsid w:val="00C513A1"/>
    <w:rsid w:val="00C51B40"/>
    <w:rsid w:val="00C52FBD"/>
    <w:rsid w:val="00C55078"/>
    <w:rsid w:val="00C55B7A"/>
    <w:rsid w:val="00C5654B"/>
    <w:rsid w:val="00C572E1"/>
    <w:rsid w:val="00C61EBD"/>
    <w:rsid w:val="00C66566"/>
    <w:rsid w:val="00C72DEE"/>
    <w:rsid w:val="00C76B07"/>
    <w:rsid w:val="00C8162A"/>
    <w:rsid w:val="00C85638"/>
    <w:rsid w:val="00C92B3E"/>
    <w:rsid w:val="00C9363C"/>
    <w:rsid w:val="00C972A0"/>
    <w:rsid w:val="00CA0DD4"/>
    <w:rsid w:val="00CA20AC"/>
    <w:rsid w:val="00CA4A9D"/>
    <w:rsid w:val="00CA73EA"/>
    <w:rsid w:val="00CB71B9"/>
    <w:rsid w:val="00CC70E8"/>
    <w:rsid w:val="00CD3E7D"/>
    <w:rsid w:val="00CE0AEE"/>
    <w:rsid w:val="00CE2253"/>
    <w:rsid w:val="00CF248A"/>
    <w:rsid w:val="00CF283D"/>
    <w:rsid w:val="00CF2F22"/>
    <w:rsid w:val="00CF3BD6"/>
    <w:rsid w:val="00CF4AFD"/>
    <w:rsid w:val="00CF4B17"/>
    <w:rsid w:val="00D000B7"/>
    <w:rsid w:val="00D15D78"/>
    <w:rsid w:val="00D21615"/>
    <w:rsid w:val="00D233B5"/>
    <w:rsid w:val="00D31E03"/>
    <w:rsid w:val="00D34171"/>
    <w:rsid w:val="00D344E9"/>
    <w:rsid w:val="00D34EB7"/>
    <w:rsid w:val="00D4041E"/>
    <w:rsid w:val="00D40DAA"/>
    <w:rsid w:val="00D45018"/>
    <w:rsid w:val="00D55B42"/>
    <w:rsid w:val="00D63646"/>
    <w:rsid w:val="00D71DC8"/>
    <w:rsid w:val="00D77821"/>
    <w:rsid w:val="00D80679"/>
    <w:rsid w:val="00D9369F"/>
    <w:rsid w:val="00D955C1"/>
    <w:rsid w:val="00D969EB"/>
    <w:rsid w:val="00DA35BC"/>
    <w:rsid w:val="00DA679D"/>
    <w:rsid w:val="00DB5F5D"/>
    <w:rsid w:val="00DC01E7"/>
    <w:rsid w:val="00DC04E4"/>
    <w:rsid w:val="00DC09C2"/>
    <w:rsid w:val="00DC103B"/>
    <w:rsid w:val="00DC71FF"/>
    <w:rsid w:val="00DD419C"/>
    <w:rsid w:val="00DD487A"/>
    <w:rsid w:val="00DD5045"/>
    <w:rsid w:val="00DD51DA"/>
    <w:rsid w:val="00DD7733"/>
    <w:rsid w:val="00DE0A17"/>
    <w:rsid w:val="00DE18E3"/>
    <w:rsid w:val="00DE1AE2"/>
    <w:rsid w:val="00DE4A73"/>
    <w:rsid w:val="00DF418F"/>
    <w:rsid w:val="00E00B63"/>
    <w:rsid w:val="00E00CFF"/>
    <w:rsid w:val="00E03F33"/>
    <w:rsid w:val="00E0458C"/>
    <w:rsid w:val="00E1481E"/>
    <w:rsid w:val="00E2760C"/>
    <w:rsid w:val="00E31600"/>
    <w:rsid w:val="00E42F04"/>
    <w:rsid w:val="00E65BEA"/>
    <w:rsid w:val="00E73C26"/>
    <w:rsid w:val="00E74D5A"/>
    <w:rsid w:val="00E76252"/>
    <w:rsid w:val="00E814A4"/>
    <w:rsid w:val="00E83CEC"/>
    <w:rsid w:val="00E84528"/>
    <w:rsid w:val="00E848F6"/>
    <w:rsid w:val="00E85AB8"/>
    <w:rsid w:val="00E914D6"/>
    <w:rsid w:val="00E91C05"/>
    <w:rsid w:val="00E923FC"/>
    <w:rsid w:val="00E946BC"/>
    <w:rsid w:val="00E96F30"/>
    <w:rsid w:val="00EB1D13"/>
    <w:rsid w:val="00EB4F85"/>
    <w:rsid w:val="00EC3E14"/>
    <w:rsid w:val="00ED18CB"/>
    <w:rsid w:val="00ED52BE"/>
    <w:rsid w:val="00ED79C9"/>
    <w:rsid w:val="00EF065D"/>
    <w:rsid w:val="00EF15BD"/>
    <w:rsid w:val="00EF1F0E"/>
    <w:rsid w:val="00EF4186"/>
    <w:rsid w:val="00EF4C29"/>
    <w:rsid w:val="00EF753A"/>
    <w:rsid w:val="00F0188F"/>
    <w:rsid w:val="00F01C54"/>
    <w:rsid w:val="00F107FB"/>
    <w:rsid w:val="00F24DB4"/>
    <w:rsid w:val="00F273BA"/>
    <w:rsid w:val="00F31C1B"/>
    <w:rsid w:val="00F40A2D"/>
    <w:rsid w:val="00F411BE"/>
    <w:rsid w:val="00F45478"/>
    <w:rsid w:val="00F46104"/>
    <w:rsid w:val="00F528FE"/>
    <w:rsid w:val="00F56DB0"/>
    <w:rsid w:val="00F6142B"/>
    <w:rsid w:val="00F61641"/>
    <w:rsid w:val="00F72DAF"/>
    <w:rsid w:val="00F73AA9"/>
    <w:rsid w:val="00F73B78"/>
    <w:rsid w:val="00F8194E"/>
    <w:rsid w:val="00F82030"/>
    <w:rsid w:val="00F841B6"/>
    <w:rsid w:val="00F84D95"/>
    <w:rsid w:val="00F855BF"/>
    <w:rsid w:val="00F865A2"/>
    <w:rsid w:val="00F93E33"/>
    <w:rsid w:val="00F97616"/>
    <w:rsid w:val="00FA1FED"/>
    <w:rsid w:val="00FA5808"/>
    <w:rsid w:val="00FB0F60"/>
    <w:rsid w:val="00FB1613"/>
    <w:rsid w:val="00FB31F4"/>
    <w:rsid w:val="00FB7775"/>
    <w:rsid w:val="00FC0C6A"/>
    <w:rsid w:val="00FC45D9"/>
    <w:rsid w:val="00FC57D1"/>
    <w:rsid w:val="00FD5D9C"/>
    <w:rsid w:val="00FD6517"/>
    <w:rsid w:val="00FD73D5"/>
    <w:rsid w:val="00FD7651"/>
    <w:rsid w:val="00FD7904"/>
    <w:rsid w:val="00FF0588"/>
    <w:rsid w:val="00FF2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5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38E3"/>
    <w:pPr>
      <w:tabs>
        <w:tab w:val="center" w:pos="4680"/>
        <w:tab w:val="right" w:pos="9360"/>
      </w:tabs>
      <w:spacing w:after="0"/>
    </w:pPr>
  </w:style>
  <w:style w:type="character" w:customStyle="1" w:styleId="HeaderChar">
    <w:name w:val="Header Char"/>
    <w:basedOn w:val="DefaultParagraphFont"/>
    <w:link w:val="Header"/>
    <w:uiPriority w:val="99"/>
    <w:rsid w:val="004538E3"/>
  </w:style>
  <w:style w:type="paragraph" w:styleId="Footer">
    <w:name w:val="footer"/>
    <w:basedOn w:val="Normal"/>
    <w:link w:val="FooterChar"/>
    <w:uiPriority w:val="99"/>
    <w:unhideWhenUsed/>
    <w:rsid w:val="004538E3"/>
    <w:pPr>
      <w:tabs>
        <w:tab w:val="center" w:pos="4680"/>
        <w:tab w:val="right" w:pos="9360"/>
      </w:tabs>
      <w:spacing w:after="0"/>
    </w:pPr>
  </w:style>
  <w:style w:type="character" w:customStyle="1" w:styleId="FooterChar">
    <w:name w:val="Footer Char"/>
    <w:basedOn w:val="DefaultParagraphFont"/>
    <w:link w:val="Footer"/>
    <w:uiPriority w:val="99"/>
    <w:rsid w:val="004538E3"/>
  </w:style>
  <w:style w:type="paragraph" w:styleId="PlainText">
    <w:name w:val="Plain Text"/>
    <w:basedOn w:val="Normal"/>
    <w:link w:val="PlainTextChar"/>
    <w:uiPriority w:val="99"/>
    <w:unhideWhenUsed/>
    <w:rsid w:val="004538E3"/>
    <w:pPr>
      <w:spacing w:after="0"/>
    </w:pPr>
    <w:rPr>
      <w:rFonts w:ascii="Consolas" w:hAnsi="Consolas"/>
      <w:sz w:val="21"/>
      <w:szCs w:val="21"/>
    </w:rPr>
  </w:style>
  <w:style w:type="character" w:customStyle="1" w:styleId="PlainTextChar">
    <w:name w:val="Plain Text Char"/>
    <w:basedOn w:val="DefaultParagraphFont"/>
    <w:link w:val="PlainText"/>
    <w:uiPriority w:val="99"/>
    <w:rsid w:val="004538E3"/>
    <w:rPr>
      <w:rFonts w:ascii="Consolas" w:hAnsi="Consolas"/>
      <w:sz w:val="21"/>
      <w:szCs w:val="21"/>
    </w:rPr>
  </w:style>
  <w:style w:type="table" w:styleId="TableGrid">
    <w:name w:val="Table Grid"/>
    <w:basedOn w:val="TableNormal"/>
    <w:uiPriority w:val="59"/>
    <w:rsid w:val="004538E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2000A"/>
    <w:rPr>
      <w:sz w:val="16"/>
      <w:szCs w:val="16"/>
    </w:rPr>
  </w:style>
  <w:style w:type="paragraph" w:styleId="CommentText">
    <w:name w:val="annotation text"/>
    <w:basedOn w:val="Normal"/>
    <w:link w:val="CommentTextChar"/>
    <w:uiPriority w:val="99"/>
    <w:semiHidden/>
    <w:unhideWhenUsed/>
    <w:rsid w:val="00A2000A"/>
    <w:rPr>
      <w:sz w:val="20"/>
      <w:szCs w:val="20"/>
    </w:rPr>
  </w:style>
  <w:style w:type="character" w:customStyle="1" w:styleId="CommentTextChar">
    <w:name w:val="Comment Text Char"/>
    <w:basedOn w:val="DefaultParagraphFont"/>
    <w:link w:val="CommentText"/>
    <w:uiPriority w:val="99"/>
    <w:semiHidden/>
    <w:rsid w:val="00A2000A"/>
    <w:rPr>
      <w:sz w:val="20"/>
      <w:szCs w:val="20"/>
    </w:rPr>
  </w:style>
  <w:style w:type="paragraph" w:styleId="CommentSubject">
    <w:name w:val="annotation subject"/>
    <w:basedOn w:val="CommentText"/>
    <w:next w:val="CommentText"/>
    <w:link w:val="CommentSubjectChar"/>
    <w:uiPriority w:val="99"/>
    <w:semiHidden/>
    <w:unhideWhenUsed/>
    <w:rsid w:val="00A2000A"/>
    <w:rPr>
      <w:b/>
      <w:bCs/>
    </w:rPr>
  </w:style>
  <w:style w:type="character" w:customStyle="1" w:styleId="CommentSubjectChar">
    <w:name w:val="Comment Subject Char"/>
    <w:basedOn w:val="CommentTextChar"/>
    <w:link w:val="CommentSubject"/>
    <w:uiPriority w:val="99"/>
    <w:semiHidden/>
    <w:rsid w:val="00A2000A"/>
    <w:rPr>
      <w:b/>
      <w:bCs/>
      <w:sz w:val="20"/>
      <w:szCs w:val="20"/>
    </w:rPr>
  </w:style>
  <w:style w:type="paragraph" w:styleId="BalloonText">
    <w:name w:val="Balloon Text"/>
    <w:basedOn w:val="Normal"/>
    <w:link w:val="BalloonTextChar"/>
    <w:uiPriority w:val="99"/>
    <w:semiHidden/>
    <w:unhideWhenUsed/>
    <w:rsid w:val="00A200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00A"/>
    <w:rPr>
      <w:rFonts w:ascii="Tahoma" w:hAnsi="Tahoma" w:cs="Tahoma"/>
      <w:sz w:val="16"/>
      <w:szCs w:val="16"/>
    </w:rPr>
  </w:style>
  <w:style w:type="character" w:styleId="Hyperlink">
    <w:name w:val="Hyperlink"/>
    <w:basedOn w:val="DefaultParagraphFont"/>
    <w:uiPriority w:val="99"/>
    <w:unhideWhenUsed/>
    <w:rsid w:val="001F4A25"/>
    <w:rPr>
      <w:color w:val="0000FF" w:themeColor="hyperlink"/>
      <w:u w:val="single"/>
    </w:rPr>
  </w:style>
  <w:style w:type="character" w:styleId="FollowedHyperlink">
    <w:name w:val="FollowedHyperlink"/>
    <w:basedOn w:val="DefaultParagraphFont"/>
    <w:uiPriority w:val="99"/>
    <w:semiHidden/>
    <w:unhideWhenUsed/>
    <w:rsid w:val="001F4A25"/>
    <w:rPr>
      <w:color w:val="800080" w:themeColor="followedHyperlink"/>
      <w:u w:val="single"/>
    </w:rPr>
  </w:style>
  <w:style w:type="paragraph" w:customStyle="1" w:styleId="Default">
    <w:name w:val="Default"/>
    <w:rsid w:val="004178B7"/>
    <w:pPr>
      <w:autoSpaceDE w:val="0"/>
      <w:autoSpaceDN w:val="0"/>
      <w:adjustRightInd w:val="0"/>
      <w:spacing w:after="0"/>
      <w:jc w:val="left"/>
    </w:pPr>
    <w:rPr>
      <w:rFonts w:ascii="Adobe Caslon Pro" w:hAnsi="Adobe Caslon Pro" w:cs="Adobe Caslon Pro"/>
      <w:color w:val="000000"/>
      <w:sz w:val="24"/>
      <w:szCs w:val="24"/>
    </w:rPr>
  </w:style>
  <w:style w:type="character" w:customStyle="1" w:styleId="A1">
    <w:name w:val="A1"/>
    <w:uiPriority w:val="99"/>
    <w:rsid w:val="004178B7"/>
    <w:rPr>
      <w:rFonts w:cs="Adobe Caslon Pro"/>
      <w:color w:val="221E1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2286764">
      <w:bodyDiv w:val="1"/>
      <w:marLeft w:val="0"/>
      <w:marRight w:val="0"/>
      <w:marTop w:val="0"/>
      <w:marBottom w:val="0"/>
      <w:divBdr>
        <w:top w:val="none" w:sz="0" w:space="0" w:color="auto"/>
        <w:left w:val="none" w:sz="0" w:space="0" w:color="auto"/>
        <w:bottom w:val="none" w:sz="0" w:space="0" w:color="auto"/>
        <w:right w:val="none" w:sz="0" w:space="0" w:color="auto"/>
      </w:divBdr>
    </w:div>
    <w:div w:id="137161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revALsettlement.com" TargetMode="External"/><Relationship Id="rId13" Type="http://schemas.openxmlformats.org/officeDocument/2006/relationships/hyperlink" Target="mailto:alevitt@gelaw.com" TargetMode="External"/><Relationship Id="rId18" Type="http://schemas.openxmlformats.org/officeDocument/2006/relationships/hyperlink" Target="mailto:josh@westcoastlitigation.com"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VWCourtSettlement.com" TargetMode="External"/><Relationship Id="rId17" Type="http://schemas.openxmlformats.org/officeDocument/2006/relationships/hyperlink" Target="http://www.forerunnersettlement.com" TargetMode="External"/><Relationship Id="rId2" Type="http://schemas.openxmlformats.org/officeDocument/2006/relationships/styles" Target="styles.xml"/><Relationship Id="rId16" Type="http://schemas.openxmlformats.org/officeDocument/2006/relationships/hyperlink" Target="http://www.AfterMarketSheetMetalIndirectPurchaserSettlement.com" TargetMode="External"/><Relationship Id="rId20" Type="http://schemas.openxmlformats.org/officeDocument/2006/relationships/hyperlink" Target="mailto:info@warnerlawllc.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ritolayfcrasettlement.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OpticalDiskDriveAntitrust.com" TargetMode="External"/><Relationship Id="rId23" Type="http://schemas.openxmlformats.org/officeDocument/2006/relationships/fontTable" Target="fontTable.xml"/><Relationship Id="rId10" Type="http://schemas.openxmlformats.org/officeDocument/2006/relationships/hyperlink" Target="http://www.NJChiroClassAction.com" TargetMode="External"/><Relationship Id="rId19" Type="http://schemas.openxmlformats.org/officeDocument/2006/relationships/hyperlink" Target="http://www.stjudesecuritieslitigation.com" TargetMode="External"/><Relationship Id="rId4" Type="http://schemas.openxmlformats.org/officeDocument/2006/relationships/settings" Target="settings.xml"/><Relationship Id="rId9" Type="http://schemas.openxmlformats.org/officeDocument/2006/relationships/hyperlink" Target="mailto:rn@joblaws.net" TargetMode="External"/><Relationship Id="rId14" Type="http://schemas.openxmlformats.org/officeDocument/2006/relationships/hyperlink" Target="http://www.RefrigeratorSettlement.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A8FB1-91F9-4B35-A0FD-B8F5F883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4500</TotalTime>
  <Pages>19</Pages>
  <Words>4263</Words>
  <Characters>24304</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ServUS</cp:lastModifiedBy>
  <cp:revision>29</cp:revision>
  <cp:lastPrinted>2016-10-06T19:29:00Z</cp:lastPrinted>
  <dcterms:created xsi:type="dcterms:W3CDTF">2016-08-23T14:50:00Z</dcterms:created>
  <dcterms:modified xsi:type="dcterms:W3CDTF">2016-10-06T19:40:00Z</dcterms:modified>
</cp:coreProperties>
</file>